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DB61" w14:textId="77777777" w:rsidR="00022CD3" w:rsidRPr="00374DB8" w:rsidRDefault="00022CD3" w:rsidP="00022CD3">
      <w:pPr>
        <w:pStyle w:val="BasicParagraph"/>
        <w:spacing w:before="0" w:line="240" w:lineRule="auto"/>
        <w:rPr>
          <w:rStyle w:val="Strong"/>
          <w:sz w:val="28"/>
          <w:szCs w:val="28"/>
        </w:rPr>
      </w:pPr>
    </w:p>
    <w:p w14:paraId="326FBAC8" w14:textId="43E90A08" w:rsidR="00022CD3" w:rsidRPr="00B961A0" w:rsidRDefault="00022CD3" w:rsidP="00B961A0">
      <w:pPr>
        <w:spacing w:before="0" w:line="240" w:lineRule="auto"/>
        <w:jc w:val="center"/>
        <w:rPr>
          <w:rStyle w:val="SubtitleChar"/>
          <w:rFonts w:ascii="Arial" w:hAnsi="Arial" w:cs="Arial"/>
          <w:sz w:val="36"/>
          <w:szCs w:val="36"/>
        </w:rPr>
      </w:pPr>
      <w:r w:rsidRPr="00B961A0">
        <w:rPr>
          <w:rStyle w:val="Strong"/>
          <w:rFonts w:ascii="Arial" w:hAnsi="Arial"/>
          <w:sz w:val="36"/>
          <w:szCs w:val="36"/>
        </w:rPr>
        <w:t>Gas Transportation Agreement</w:t>
      </w:r>
      <w:r w:rsidRPr="00B961A0">
        <w:rPr>
          <w:rStyle w:val="TitleChar"/>
          <w:rFonts w:ascii="Arial" w:hAnsi="Arial" w:cs="Arial"/>
          <w:sz w:val="36"/>
          <w:szCs w:val="36"/>
        </w:rPr>
        <w:t xml:space="preserve"> </w:t>
      </w:r>
      <w:r w:rsidRPr="00B961A0">
        <w:rPr>
          <w:rFonts w:ascii="Arial" w:hAnsi="Arial"/>
          <w:sz w:val="36"/>
          <w:szCs w:val="36"/>
        </w:rPr>
        <w:br/>
      </w:r>
      <w:r w:rsidRPr="00B961A0">
        <w:rPr>
          <w:rStyle w:val="SubtitleChar"/>
          <w:rFonts w:ascii="Arial" w:hAnsi="Arial" w:cs="Arial"/>
          <w:sz w:val="36"/>
          <w:szCs w:val="36"/>
        </w:rPr>
        <w:t>(</w:t>
      </w:r>
      <w:r w:rsidR="00DB4AB8" w:rsidRPr="00B961A0">
        <w:rPr>
          <w:rStyle w:val="SubtitleChar"/>
          <w:rFonts w:ascii="Arial" w:hAnsi="Arial" w:cs="Arial"/>
          <w:sz w:val="36"/>
          <w:szCs w:val="36"/>
        </w:rPr>
        <w:t>Midwest Pipeline</w:t>
      </w:r>
      <w:r w:rsidR="00F06F7C">
        <w:rPr>
          <w:rStyle w:val="SubtitleChar"/>
          <w:rFonts w:ascii="Arial" w:hAnsi="Arial" w:cs="Arial"/>
          <w:sz w:val="36"/>
          <w:szCs w:val="36"/>
        </w:rPr>
        <w:t>s</w:t>
      </w:r>
      <w:r w:rsidR="00F934B5" w:rsidRPr="00B961A0">
        <w:rPr>
          <w:rStyle w:val="SubtitleChar"/>
          <w:rFonts w:ascii="Arial" w:hAnsi="Arial" w:cs="Arial"/>
          <w:sz w:val="36"/>
          <w:szCs w:val="36"/>
        </w:rPr>
        <w:t xml:space="preserve">: </w:t>
      </w:r>
      <w:r w:rsidR="00B961A0">
        <w:rPr>
          <w:rStyle w:val="SubtitleChar"/>
          <w:rFonts w:ascii="Arial" w:hAnsi="Arial" w:cs="Arial"/>
          <w:sz w:val="36"/>
          <w:szCs w:val="36"/>
        </w:rPr>
        <w:t>[Shipper]</w:t>
      </w:r>
      <w:r w:rsidRPr="00B961A0">
        <w:rPr>
          <w:rStyle w:val="SubtitleChar"/>
          <w:rFonts w:ascii="Arial" w:hAnsi="Arial" w:cs="Arial"/>
          <w:sz w:val="36"/>
          <w:szCs w:val="36"/>
        </w:rPr>
        <w:t>)</w:t>
      </w:r>
    </w:p>
    <w:p w14:paraId="035D5A63" w14:textId="77777777" w:rsidR="00022CD3" w:rsidRDefault="00022CD3" w:rsidP="00B975A7">
      <w:pPr>
        <w:rPr>
          <w:b/>
          <w:color w:val="990033"/>
          <w:sz w:val="36"/>
          <w:szCs w:val="36"/>
        </w:rPr>
      </w:pPr>
    </w:p>
    <w:p w14:paraId="2F613646" w14:textId="77777777" w:rsidR="00907DE5" w:rsidRPr="00B975A7" w:rsidRDefault="00907DE5" w:rsidP="00062CB6">
      <w:pPr>
        <w:pStyle w:val="MainHeading2"/>
        <w:rPr>
          <w:rStyle w:val="Emphasis"/>
        </w:rPr>
      </w:pPr>
      <w:r w:rsidRPr="00B975A7">
        <w:rPr>
          <w:rStyle w:val="Emphasis"/>
        </w:rPr>
        <w:t>Date</w:t>
      </w:r>
      <w:r w:rsidR="0093051E" w:rsidRPr="00B975A7">
        <w:rPr>
          <w:rStyle w:val="Emphasis"/>
        </w:rPr>
        <w:t xml:space="preserve"> </w:t>
      </w:r>
    </w:p>
    <w:p w14:paraId="3F6BD8A5" w14:textId="77777777" w:rsidR="00907DE5" w:rsidRPr="00B961A0" w:rsidRDefault="00907DE5" w:rsidP="00907DE5">
      <w:pPr>
        <w:jc w:val="both"/>
        <w:rPr>
          <w:rFonts w:ascii="Arial" w:hAnsi="Arial"/>
          <w:szCs w:val="22"/>
        </w:rPr>
      </w:pPr>
      <w:r w:rsidRPr="00B961A0">
        <w:rPr>
          <w:rFonts w:ascii="Arial" w:hAnsi="Arial"/>
          <w:szCs w:val="22"/>
        </w:rPr>
        <w:t>This agreement is dated on the date it is signed by the last party to do so.</w:t>
      </w:r>
      <w:r w:rsidR="0093051E" w:rsidRPr="00B961A0">
        <w:rPr>
          <w:rFonts w:ascii="Arial" w:hAnsi="Arial"/>
          <w:szCs w:val="22"/>
        </w:rPr>
        <w:t xml:space="preserve"> </w:t>
      </w:r>
    </w:p>
    <w:p w14:paraId="27631B24" w14:textId="77777777" w:rsidR="00907DE5" w:rsidRPr="00B975A7" w:rsidRDefault="0047206A" w:rsidP="00062CB6">
      <w:pPr>
        <w:pStyle w:val="MainHeading2"/>
      </w:pPr>
      <w:r w:rsidRPr="00B975A7">
        <w:rPr>
          <w:rStyle w:val="Emphasis"/>
        </w:rPr>
        <w:t>Parties</w:t>
      </w:r>
    </w:p>
    <w:tbl>
      <w:tblPr>
        <w:tblW w:w="10008" w:type="dxa"/>
        <w:tblLook w:val="01E0" w:firstRow="1" w:lastRow="1" w:firstColumn="1" w:lastColumn="1" w:noHBand="0" w:noVBand="0"/>
      </w:tblPr>
      <w:tblGrid>
        <w:gridCol w:w="2628"/>
        <w:gridCol w:w="7380"/>
      </w:tblGrid>
      <w:tr w:rsidR="006E52BE" w:rsidRPr="00B961A0" w14:paraId="3644F013" w14:textId="77777777">
        <w:tc>
          <w:tcPr>
            <w:tcW w:w="2628" w:type="dxa"/>
            <w:shd w:val="clear" w:color="auto" w:fill="auto"/>
          </w:tcPr>
          <w:p w14:paraId="20150ED2" w14:textId="77777777" w:rsidR="006E52BE" w:rsidRPr="00B961A0" w:rsidRDefault="00ED5138" w:rsidP="00ED5138">
            <w:pPr>
              <w:spacing w:before="120"/>
              <w:rPr>
                <w:rFonts w:ascii="Arial" w:hAnsi="Arial"/>
                <w:szCs w:val="22"/>
                <w:highlight w:val="yellow"/>
              </w:rPr>
            </w:pPr>
            <w:bookmarkStart w:id="0" w:name="_Toc191701738"/>
            <w:r w:rsidRPr="00B961A0">
              <w:rPr>
                <w:rFonts w:ascii="Arial" w:hAnsi="Arial"/>
                <w:b/>
                <w:szCs w:val="22"/>
              </w:rPr>
              <w:t>Transporter</w:t>
            </w:r>
          </w:p>
        </w:tc>
        <w:tc>
          <w:tcPr>
            <w:tcW w:w="7380" w:type="dxa"/>
            <w:shd w:val="clear" w:color="auto" w:fill="auto"/>
          </w:tcPr>
          <w:p w14:paraId="62E6407D" w14:textId="34364F62" w:rsidR="006E52BE" w:rsidRPr="00B961A0" w:rsidRDefault="00B961A0" w:rsidP="006E52BE">
            <w:pPr>
              <w:spacing w:before="120"/>
              <w:rPr>
                <w:rFonts w:ascii="Arial" w:hAnsi="Arial"/>
                <w:b/>
                <w:szCs w:val="22"/>
                <w:highlight w:val="yellow"/>
              </w:rPr>
            </w:pPr>
            <w:r>
              <w:rPr>
                <w:rFonts w:ascii="Arial" w:hAnsi="Arial"/>
                <w:b/>
                <w:szCs w:val="22"/>
              </w:rPr>
              <w:t>Mid-West Pipeline</w:t>
            </w:r>
            <w:r w:rsidR="006E52BE" w:rsidRPr="00B961A0">
              <w:rPr>
                <w:rFonts w:ascii="Arial" w:hAnsi="Arial"/>
                <w:b/>
                <w:szCs w:val="22"/>
              </w:rPr>
              <w:t xml:space="preserve"> Pty Ltd </w:t>
            </w:r>
            <w:r w:rsidR="006E52BE" w:rsidRPr="00B961A0">
              <w:rPr>
                <w:rFonts w:ascii="Arial" w:hAnsi="Arial"/>
                <w:szCs w:val="22"/>
              </w:rPr>
              <w:t xml:space="preserve">(ACN </w:t>
            </w:r>
            <w:r>
              <w:rPr>
                <w:rFonts w:ascii="Arial" w:hAnsi="Arial"/>
                <w:szCs w:val="22"/>
              </w:rPr>
              <w:t>653 012 714</w:t>
            </w:r>
            <w:r w:rsidR="006E52BE" w:rsidRPr="00B961A0">
              <w:rPr>
                <w:rFonts w:ascii="Arial" w:hAnsi="Arial"/>
                <w:szCs w:val="22"/>
              </w:rPr>
              <w:t>)</w:t>
            </w:r>
            <w:r w:rsidR="006E52BE" w:rsidRPr="00B961A0">
              <w:rPr>
                <w:rFonts w:ascii="Arial" w:hAnsi="Arial"/>
                <w:b/>
                <w:szCs w:val="22"/>
              </w:rPr>
              <w:t xml:space="preserve"> </w:t>
            </w:r>
            <w:r w:rsidR="006E52BE" w:rsidRPr="00B961A0">
              <w:rPr>
                <w:rFonts w:ascii="Arial" w:hAnsi="Arial"/>
                <w:szCs w:val="22"/>
              </w:rPr>
              <w:t xml:space="preserve">and </w:t>
            </w:r>
            <w:r w:rsidR="006E52BE" w:rsidRPr="00B961A0">
              <w:rPr>
                <w:rFonts w:ascii="Arial" w:hAnsi="Arial"/>
                <w:b/>
                <w:szCs w:val="22"/>
              </w:rPr>
              <w:t xml:space="preserve">Regional Power Corporation (trading as Horizon Power) </w:t>
            </w:r>
            <w:r w:rsidR="006E52BE" w:rsidRPr="00B961A0">
              <w:rPr>
                <w:rFonts w:ascii="Arial" w:hAnsi="Arial"/>
                <w:szCs w:val="22"/>
              </w:rPr>
              <w:t>(A</w:t>
            </w:r>
            <w:r w:rsidR="005E5142" w:rsidRPr="00B961A0">
              <w:rPr>
                <w:rFonts w:ascii="Arial" w:hAnsi="Arial"/>
                <w:szCs w:val="22"/>
              </w:rPr>
              <w:t>B</w:t>
            </w:r>
            <w:r w:rsidR="006E52BE" w:rsidRPr="00B961A0">
              <w:rPr>
                <w:rFonts w:ascii="Arial" w:hAnsi="Arial"/>
                <w:szCs w:val="22"/>
              </w:rPr>
              <w:t xml:space="preserve">N </w:t>
            </w:r>
            <w:r w:rsidR="00A042A8" w:rsidRPr="00B961A0">
              <w:rPr>
                <w:rFonts w:ascii="Arial" w:hAnsi="Arial"/>
                <w:szCs w:val="22"/>
              </w:rPr>
              <w:t xml:space="preserve">57 </w:t>
            </w:r>
            <w:r w:rsidR="006E52BE" w:rsidRPr="00B961A0">
              <w:rPr>
                <w:rFonts w:ascii="Arial" w:hAnsi="Arial"/>
                <w:szCs w:val="22"/>
              </w:rPr>
              <w:t>955 011 697)</w:t>
            </w:r>
          </w:p>
        </w:tc>
      </w:tr>
      <w:tr w:rsidR="006E52BE" w:rsidRPr="00DD62BC" w14:paraId="0C978E72" w14:textId="77777777">
        <w:tc>
          <w:tcPr>
            <w:tcW w:w="2628" w:type="dxa"/>
            <w:shd w:val="clear" w:color="auto" w:fill="auto"/>
          </w:tcPr>
          <w:p w14:paraId="0DBADBA0" w14:textId="77777777" w:rsidR="006E52BE" w:rsidRPr="00DD62BC" w:rsidRDefault="006E52BE" w:rsidP="006E52BE">
            <w:pPr>
              <w:rPr>
                <w:i/>
                <w:szCs w:val="22"/>
              </w:rPr>
            </w:pPr>
          </w:p>
        </w:tc>
        <w:tc>
          <w:tcPr>
            <w:tcW w:w="7380" w:type="dxa"/>
          </w:tcPr>
          <w:p w14:paraId="548850FB" w14:textId="77777777" w:rsidR="006E52BE" w:rsidRPr="00DD62BC" w:rsidRDefault="006E52BE" w:rsidP="006E52BE">
            <w:pPr>
              <w:rPr>
                <w:szCs w:val="22"/>
              </w:rPr>
            </w:pPr>
            <w:bookmarkStart w:id="1" w:name="CurrentPosition"/>
            <w:bookmarkEnd w:id="1"/>
          </w:p>
        </w:tc>
      </w:tr>
      <w:tr w:rsidR="006E52BE" w:rsidRPr="00B961A0" w14:paraId="4F1492CA" w14:textId="77777777">
        <w:tc>
          <w:tcPr>
            <w:tcW w:w="2628" w:type="dxa"/>
            <w:shd w:val="clear" w:color="auto" w:fill="auto"/>
          </w:tcPr>
          <w:p w14:paraId="2D40560D" w14:textId="77777777" w:rsidR="006E52BE" w:rsidRPr="00B961A0" w:rsidRDefault="006E52BE" w:rsidP="006E52BE">
            <w:pPr>
              <w:rPr>
                <w:rFonts w:ascii="Arial" w:hAnsi="Arial"/>
                <w:i/>
                <w:szCs w:val="22"/>
              </w:rPr>
            </w:pPr>
            <w:r w:rsidRPr="00B961A0">
              <w:rPr>
                <w:rFonts w:ascii="Arial" w:hAnsi="Arial"/>
                <w:i/>
                <w:szCs w:val="22"/>
              </w:rPr>
              <w:t>Address for service</w:t>
            </w:r>
          </w:p>
        </w:tc>
        <w:tc>
          <w:tcPr>
            <w:tcW w:w="7380" w:type="dxa"/>
          </w:tcPr>
          <w:p w14:paraId="5D917DF2" w14:textId="3FC000BC" w:rsidR="00B961A0" w:rsidRPr="00B961A0" w:rsidRDefault="00B961A0" w:rsidP="00B961A0">
            <w:pPr>
              <w:rPr>
                <w:rFonts w:ascii="Arial" w:hAnsi="Arial"/>
                <w:szCs w:val="22"/>
              </w:rPr>
            </w:pPr>
            <w:r w:rsidRPr="00B961A0">
              <w:rPr>
                <w:rFonts w:ascii="Arial" w:hAnsi="Arial"/>
                <w:szCs w:val="22"/>
              </w:rPr>
              <w:t xml:space="preserve">Independent Manager, </w:t>
            </w:r>
            <w:proofErr w:type="spellStart"/>
            <w:r w:rsidRPr="00B961A0">
              <w:rPr>
                <w:rFonts w:ascii="Arial" w:hAnsi="Arial"/>
                <w:szCs w:val="22"/>
              </w:rPr>
              <w:t>Mid West</w:t>
            </w:r>
            <w:proofErr w:type="spellEnd"/>
            <w:r w:rsidRPr="00B961A0">
              <w:rPr>
                <w:rFonts w:ascii="Arial" w:hAnsi="Arial"/>
                <w:szCs w:val="22"/>
              </w:rPr>
              <w:t xml:space="preserve"> Pipeline</w:t>
            </w:r>
            <w:r w:rsidR="00F06F7C">
              <w:rPr>
                <w:rFonts w:ascii="Arial" w:hAnsi="Arial"/>
                <w:szCs w:val="22"/>
              </w:rPr>
              <w:t>s</w:t>
            </w:r>
            <w:r w:rsidRPr="00B961A0">
              <w:rPr>
                <w:rFonts w:ascii="Arial" w:hAnsi="Arial"/>
                <w:szCs w:val="22"/>
              </w:rPr>
              <w:t xml:space="preserve"> JV, 29 Drummond Cres</w:t>
            </w:r>
            <w:r w:rsidR="00B86D1B">
              <w:rPr>
                <w:rFonts w:ascii="Arial" w:hAnsi="Arial"/>
                <w:szCs w:val="22"/>
              </w:rPr>
              <w:t>cent</w:t>
            </w:r>
            <w:r w:rsidRPr="00B961A0">
              <w:rPr>
                <w:rFonts w:ascii="Arial" w:hAnsi="Arial"/>
                <w:szCs w:val="22"/>
              </w:rPr>
              <w:t xml:space="preserve">, Duncraig WA 6023 </w:t>
            </w:r>
            <w:r w:rsidRPr="00B961A0">
              <w:rPr>
                <w:rFonts w:ascii="Arial" w:hAnsi="Arial"/>
                <w:szCs w:val="22"/>
              </w:rPr>
              <w:t xml:space="preserve">or as notified by Transporter to Shipper from time to </w:t>
            </w:r>
            <w:proofErr w:type="gramStart"/>
            <w:r w:rsidRPr="00B961A0">
              <w:rPr>
                <w:rFonts w:ascii="Arial" w:hAnsi="Arial"/>
                <w:szCs w:val="22"/>
              </w:rPr>
              <w:t>time</w:t>
            </w:r>
            <w:proofErr w:type="gramEnd"/>
          </w:p>
          <w:p w14:paraId="1831F1C3" w14:textId="2916B807" w:rsidR="006E52BE" w:rsidRPr="00B961A0" w:rsidRDefault="00B961A0" w:rsidP="006E52BE">
            <w:pPr>
              <w:rPr>
                <w:rFonts w:ascii="Arial" w:hAnsi="Arial"/>
                <w:szCs w:val="22"/>
              </w:rPr>
            </w:pPr>
            <w:r w:rsidRPr="00B961A0">
              <w:rPr>
                <w:rFonts w:ascii="Arial" w:hAnsi="Arial"/>
                <w:szCs w:val="22"/>
                <w:u w:val="single"/>
              </w:rPr>
              <w:t>Copy to</w:t>
            </w:r>
            <w:r w:rsidRPr="00B961A0">
              <w:rPr>
                <w:rFonts w:ascii="Arial" w:hAnsi="Arial"/>
                <w:szCs w:val="22"/>
              </w:rPr>
              <w:t xml:space="preserve">: </w:t>
            </w:r>
            <w:r w:rsidRPr="00B961A0">
              <w:rPr>
                <w:rFonts w:ascii="Arial" w:hAnsi="Arial"/>
                <w:szCs w:val="22"/>
              </w:rPr>
              <w:t xml:space="preserve">Admin </w:t>
            </w:r>
            <w:r w:rsidRPr="00B961A0">
              <w:rPr>
                <w:rFonts w:ascii="Arial" w:hAnsi="Arial"/>
                <w:szCs w:val="22"/>
              </w:rPr>
              <w:t xml:space="preserve">Manager, </w:t>
            </w:r>
            <w:r w:rsidRPr="00B961A0">
              <w:rPr>
                <w:rFonts w:ascii="Arial" w:hAnsi="Arial"/>
                <w:szCs w:val="22"/>
              </w:rPr>
              <w:t>Mid</w:t>
            </w:r>
            <w:r>
              <w:rPr>
                <w:rFonts w:ascii="Arial" w:hAnsi="Arial"/>
                <w:szCs w:val="22"/>
              </w:rPr>
              <w:t xml:space="preserve">-West Pipeline Pty Ltd, </w:t>
            </w:r>
            <w:r w:rsidR="00B86D1B">
              <w:rPr>
                <w:rFonts w:ascii="Arial" w:hAnsi="Arial"/>
                <w:szCs w:val="22"/>
              </w:rPr>
              <w:t xml:space="preserve">239 Planet Street, </w:t>
            </w:r>
            <w:proofErr w:type="spellStart"/>
            <w:r w:rsidR="00B86D1B">
              <w:rPr>
                <w:rFonts w:ascii="Arial" w:hAnsi="Arial"/>
                <w:szCs w:val="22"/>
              </w:rPr>
              <w:t>Welshpool</w:t>
            </w:r>
            <w:proofErr w:type="spellEnd"/>
            <w:r w:rsidR="00B86D1B">
              <w:rPr>
                <w:rFonts w:ascii="Arial" w:hAnsi="Arial"/>
                <w:szCs w:val="22"/>
              </w:rPr>
              <w:t>, WA 6016</w:t>
            </w:r>
            <w:r w:rsidRPr="00B961A0">
              <w:rPr>
                <w:rFonts w:ascii="Arial" w:hAnsi="Arial"/>
                <w:szCs w:val="22"/>
              </w:rPr>
              <w:t xml:space="preserve"> or as notified by the Transporter to Shipper from time to time</w:t>
            </w:r>
          </w:p>
        </w:tc>
      </w:tr>
      <w:tr w:rsidR="006E52BE" w:rsidRPr="00B961A0" w14:paraId="2518FA4A" w14:textId="77777777">
        <w:tc>
          <w:tcPr>
            <w:tcW w:w="2628" w:type="dxa"/>
            <w:shd w:val="clear" w:color="auto" w:fill="auto"/>
          </w:tcPr>
          <w:p w14:paraId="63503E20" w14:textId="77777777" w:rsidR="006E52BE" w:rsidRPr="00B961A0" w:rsidRDefault="006E52BE" w:rsidP="006E52BE">
            <w:pPr>
              <w:rPr>
                <w:rFonts w:ascii="Arial" w:hAnsi="Arial"/>
                <w:i/>
                <w:szCs w:val="22"/>
              </w:rPr>
            </w:pPr>
          </w:p>
        </w:tc>
        <w:tc>
          <w:tcPr>
            <w:tcW w:w="7380" w:type="dxa"/>
          </w:tcPr>
          <w:p w14:paraId="0B786720" w14:textId="77777777" w:rsidR="006E52BE" w:rsidRPr="00B961A0" w:rsidRDefault="00DB4AB8" w:rsidP="006E52BE">
            <w:pPr>
              <w:rPr>
                <w:rFonts w:ascii="Arial" w:hAnsi="Arial"/>
                <w:szCs w:val="22"/>
              </w:rPr>
            </w:pPr>
            <w:r w:rsidRPr="00B961A0">
              <w:rPr>
                <w:rFonts w:ascii="Arial" w:hAnsi="Arial"/>
                <w:szCs w:val="22"/>
                <w:u w:val="single"/>
              </w:rPr>
              <w:t>Copy to</w:t>
            </w:r>
            <w:r w:rsidRPr="00B961A0">
              <w:rPr>
                <w:rFonts w:ascii="Arial" w:hAnsi="Arial"/>
                <w:szCs w:val="22"/>
              </w:rPr>
              <w:t>: Manager, Energy Trading, Horizon Power, 18 Brodie Hall Drive, Bentley WA 6102 or as notified by the Transporter to Shipper from time to time</w:t>
            </w:r>
          </w:p>
        </w:tc>
      </w:tr>
      <w:tr w:rsidR="006E52BE" w:rsidRPr="00B961A0" w14:paraId="7A5FC9E7" w14:textId="77777777">
        <w:tc>
          <w:tcPr>
            <w:tcW w:w="2628" w:type="dxa"/>
            <w:shd w:val="clear" w:color="auto" w:fill="auto"/>
          </w:tcPr>
          <w:p w14:paraId="4A469D2F" w14:textId="77777777" w:rsidR="006E52BE" w:rsidRPr="00B961A0" w:rsidRDefault="00ED5138" w:rsidP="006E52BE">
            <w:pPr>
              <w:rPr>
                <w:rFonts w:ascii="Arial" w:hAnsi="Arial"/>
                <w:i/>
                <w:szCs w:val="22"/>
              </w:rPr>
            </w:pPr>
            <w:r w:rsidRPr="00B86D1B">
              <w:rPr>
                <w:rFonts w:ascii="Arial" w:hAnsi="Arial"/>
                <w:i/>
                <w:iCs/>
                <w:szCs w:val="22"/>
              </w:rPr>
              <w:t>Transporter</w:t>
            </w:r>
            <w:r w:rsidR="006E52BE" w:rsidRPr="00B86D1B">
              <w:rPr>
                <w:rFonts w:ascii="Arial" w:hAnsi="Arial"/>
                <w:i/>
                <w:iCs/>
                <w:szCs w:val="22"/>
              </w:rPr>
              <w:t xml:space="preserve">’s </w:t>
            </w:r>
            <w:r w:rsidR="006E52BE" w:rsidRPr="00B961A0">
              <w:rPr>
                <w:rFonts w:ascii="Arial" w:hAnsi="Arial"/>
                <w:i/>
                <w:szCs w:val="22"/>
              </w:rPr>
              <w:t>Representative</w:t>
            </w:r>
          </w:p>
        </w:tc>
        <w:tc>
          <w:tcPr>
            <w:tcW w:w="7380" w:type="dxa"/>
          </w:tcPr>
          <w:p w14:paraId="1208E5AD" w14:textId="5E32B7A9" w:rsidR="006E52BE" w:rsidRPr="00B961A0" w:rsidRDefault="00351E47" w:rsidP="0015685F">
            <w:pPr>
              <w:rPr>
                <w:rFonts w:ascii="Arial" w:hAnsi="Arial"/>
                <w:szCs w:val="22"/>
              </w:rPr>
            </w:pPr>
            <w:r w:rsidRPr="00B961A0">
              <w:rPr>
                <w:rFonts w:ascii="Arial" w:hAnsi="Arial"/>
                <w:szCs w:val="22"/>
              </w:rPr>
              <w:t xml:space="preserve">Independent Manager, </w:t>
            </w:r>
            <w:proofErr w:type="spellStart"/>
            <w:r w:rsidRPr="00B961A0">
              <w:rPr>
                <w:rFonts w:ascii="Arial" w:hAnsi="Arial"/>
                <w:szCs w:val="22"/>
              </w:rPr>
              <w:t>Mid West</w:t>
            </w:r>
            <w:proofErr w:type="spellEnd"/>
            <w:r w:rsidRPr="00B961A0">
              <w:rPr>
                <w:rFonts w:ascii="Arial" w:hAnsi="Arial"/>
                <w:szCs w:val="22"/>
              </w:rPr>
              <w:t xml:space="preserve"> Pipeline</w:t>
            </w:r>
            <w:r w:rsidR="00F06F7C">
              <w:rPr>
                <w:rFonts w:ascii="Arial" w:hAnsi="Arial"/>
                <w:szCs w:val="22"/>
              </w:rPr>
              <w:t>s</w:t>
            </w:r>
            <w:r w:rsidR="00B961A0" w:rsidRPr="00B961A0">
              <w:rPr>
                <w:rFonts w:ascii="Arial" w:hAnsi="Arial"/>
                <w:szCs w:val="22"/>
              </w:rPr>
              <w:t xml:space="preserve"> JV</w:t>
            </w:r>
          </w:p>
        </w:tc>
      </w:tr>
      <w:tr w:rsidR="006E52BE" w:rsidRPr="00B961A0" w14:paraId="0FB9B8D3" w14:textId="77777777">
        <w:tc>
          <w:tcPr>
            <w:tcW w:w="2628" w:type="dxa"/>
            <w:shd w:val="clear" w:color="auto" w:fill="auto"/>
          </w:tcPr>
          <w:p w14:paraId="47D19BA1" w14:textId="77777777" w:rsidR="006E52BE" w:rsidRPr="00B961A0" w:rsidRDefault="006E52BE" w:rsidP="006E52BE">
            <w:pPr>
              <w:rPr>
                <w:rFonts w:ascii="Arial" w:hAnsi="Arial"/>
                <w:i/>
                <w:szCs w:val="22"/>
              </w:rPr>
            </w:pPr>
            <w:r w:rsidRPr="00B961A0">
              <w:rPr>
                <w:rFonts w:ascii="Arial" w:hAnsi="Arial"/>
                <w:i/>
                <w:szCs w:val="22"/>
              </w:rPr>
              <w:t>Email</w:t>
            </w:r>
          </w:p>
          <w:p w14:paraId="4F4C3AF1" w14:textId="77777777" w:rsidR="006E52BE" w:rsidRPr="00B961A0" w:rsidRDefault="006E52BE" w:rsidP="006E52BE">
            <w:pPr>
              <w:rPr>
                <w:rFonts w:ascii="Arial" w:hAnsi="Arial"/>
                <w:i/>
                <w:szCs w:val="22"/>
              </w:rPr>
            </w:pPr>
          </w:p>
        </w:tc>
        <w:tc>
          <w:tcPr>
            <w:tcW w:w="7380" w:type="dxa"/>
          </w:tcPr>
          <w:p w14:paraId="3A7E0605" w14:textId="62D3A8CB" w:rsidR="006E52BE" w:rsidRPr="00B961A0" w:rsidRDefault="008D6EC1" w:rsidP="0015685F">
            <w:pPr>
              <w:rPr>
                <w:rFonts w:ascii="Arial" w:hAnsi="Arial"/>
                <w:szCs w:val="22"/>
              </w:rPr>
            </w:pPr>
            <w:hyperlink r:id="rId11" w:history="1"/>
            <w:r w:rsidR="00351E47" w:rsidRPr="00B961A0">
              <w:rPr>
                <w:rFonts w:ascii="Arial" w:hAnsi="Arial"/>
              </w:rPr>
              <w:t>mark@cgeconsultants.com.au</w:t>
            </w:r>
            <w:r w:rsidR="006E52BE" w:rsidRPr="00B961A0">
              <w:rPr>
                <w:rFonts w:ascii="Arial" w:hAnsi="Arial"/>
                <w:szCs w:val="22"/>
              </w:rPr>
              <w:t xml:space="preserve"> </w:t>
            </w:r>
          </w:p>
        </w:tc>
      </w:tr>
      <w:tr w:rsidR="006E52BE" w:rsidRPr="00B86D1B" w14:paraId="2B3B59BC" w14:textId="77777777">
        <w:tc>
          <w:tcPr>
            <w:tcW w:w="2628" w:type="dxa"/>
            <w:shd w:val="clear" w:color="auto" w:fill="auto"/>
          </w:tcPr>
          <w:p w14:paraId="62F4234F" w14:textId="77777777" w:rsidR="006E52BE" w:rsidRPr="00B86D1B" w:rsidRDefault="006E52BE" w:rsidP="006E52BE">
            <w:pPr>
              <w:spacing w:before="120"/>
              <w:rPr>
                <w:rFonts w:ascii="Arial" w:hAnsi="Arial"/>
                <w:szCs w:val="22"/>
                <w:highlight w:val="yellow"/>
              </w:rPr>
            </w:pPr>
            <w:r w:rsidRPr="00B86D1B">
              <w:rPr>
                <w:rFonts w:ascii="Arial" w:hAnsi="Arial"/>
                <w:b/>
                <w:szCs w:val="22"/>
              </w:rPr>
              <w:t>Shipper</w:t>
            </w:r>
          </w:p>
        </w:tc>
        <w:tc>
          <w:tcPr>
            <w:tcW w:w="7380" w:type="dxa"/>
            <w:shd w:val="clear" w:color="auto" w:fill="auto"/>
          </w:tcPr>
          <w:p w14:paraId="4AFB716E" w14:textId="44D9E895" w:rsidR="006E52BE" w:rsidRPr="00B86D1B" w:rsidRDefault="00B86D1B" w:rsidP="006E52BE">
            <w:pPr>
              <w:spacing w:before="120"/>
              <w:rPr>
                <w:rFonts w:ascii="Arial" w:hAnsi="Arial"/>
                <w:b/>
                <w:szCs w:val="22"/>
              </w:rPr>
            </w:pPr>
            <w:r>
              <w:rPr>
                <w:rFonts w:ascii="Arial" w:hAnsi="Arial"/>
                <w:b/>
                <w:szCs w:val="22"/>
              </w:rPr>
              <w:t>[Shipper Name]</w:t>
            </w:r>
          </w:p>
        </w:tc>
      </w:tr>
      <w:tr w:rsidR="006E52BE" w:rsidRPr="00B86D1B" w14:paraId="0F6B6913" w14:textId="77777777">
        <w:tc>
          <w:tcPr>
            <w:tcW w:w="2628" w:type="dxa"/>
            <w:shd w:val="clear" w:color="auto" w:fill="auto"/>
          </w:tcPr>
          <w:p w14:paraId="1EEE53CC" w14:textId="77777777" w:rsidR="006E52BE" w:rsidRPr="00B86D1B" w:rsidRDefault="00115067" w:rsidP="006E52BE">
            <w:pPr>
              <w:rPr>
                <w:rFonts w:ascii="Arial" w:hAnsi="Arial"/>
                <w:i/>
                <w:szCs w:val="22"/>
              </w:rPr>
            </w:pPr>
            <w:r w:rsidRPr="00B86D1B">
              <w:rPr>
                <w:rFonts w:ascii="Arial" w:hAnsi="Arial"/>
                <w:i/>
                <w:szCs w:val="22"/>
              </w:rPr>
              <w:t>AB</w:t>
            </w:r>
            <w:r w:rsidR="006E52BE" w:rsidRPr="00B86D1B">
              <w:rPr>
                <w:rFonts w:ascii="Arial" w:hAnsi="Arial"/>
                <w:i/>
                <w:szCs w:val="22"/>
              </w:rPr>
              <w:t>N</w:t>
            </w:r>
          </w:p>
        </w:tc>
        <w:tc>
          <w:tcPr>
            <w:tcW w:w="7380" w:type="dxa"/>
          </w:tcPr>
          <w:p w14:paraId="38116C10" w14:textId="517B7A9E" w:rsidR="006E52BE" w:rsidRPr="00B86D1B" w:rsidRDefault="00B86D1B" w:rsidP="006E52BE">
            <w:pPr>
              <w:rPr>
                <w:rFonts w:ascii="Arial" w:hAnsi="Arial"/>
                <w:szCs w:val="22"/>
              </w:rPr>
            </w:pPr>
            <w:r>
              <w:rPr>
                <w:rFonts w:ascii="Arial" w:hAnsi="Arial"/>
                <w:szCs w:val="22"/>
              </w:rPr>
              <w:t>[Shipper ABN]</w:t>
            </w:r>
          </w:p>
        </w:tc>
      </w:tr>
      <w:tr w:rsidR="006E52BE" w:rsidRPr="00B86D1B" w14:paraId="28986B94" w14:textId="77777777">
        <w:tc>
          <w:tcPr>
            <w:tcW w:w="2628" w:type="dxa"/>
            <w:shd w:val="clear" w:color="auto" w:fill="auto"/>
          </w:tcPr>
          <w:p w14:paraId="26AAA76A" w14:textId="77777777" w:rsidR="006E52BE" w:rsidRPr="00B86D1B" w:rsidRDefault="006E52BE" w:rsidP="006E52BE">
            <w:pPr>
              <w:rPr>
                <w:rFonts w:ascii="Arial" w:hAnsi="Arial"/>
                <w:i/>
                <w:szCs w:val="22"/>
              </w:rPr>
            </w:pPr>
            <w:r w:rsidRPr="00B86D1B">
              <w:rPr>
                <w:rFonts w:ascii="Arial" w:hAnsi="Arial"/>
                <w:i/>
                <w:szCs w:val="22"/>
              </w:rPr>
              <w:t>Address for service</w:t>
            </w:r>
          </w:p>
        </w:tc>
        <w:tc>
          <w:tcPr>
            <w:tcW w:w="7380" w:type="dxa"/>
          </w:tcPr>
          <w:p w14:paraId="7BE5591B" w14:textId="388A3B16" w:rsidR="006E52BE" w:rsidRPr="00B86D1B" w:rsidRDefault="00B86D1B" w:rsidP="006E52BE">
            <w:pPr>
              <w:rPr>
                <w:rFonts w:ascii="Arial" w:hAnsi="Arial"/>
              </w:rPr>
            </w:pPr>
            <w:r>
              <w:rPr>
                <w:rFonts w:ascii="Arial" w:hAnsi="Arial"/>
                <w:szCs w:val="22"/>
              </w:rPr>
              <w:t>[Shipper Address]</w:t>
            </w:r>
          </w:p>
        </w:tc>
      </w:tr>
      <w:tr w:rsidR="006E52BE" w:rsidRPr="00B86D1B" w14:paraId="1772A567" w14:textId="77777777" w:rsidTr="00D55858">
        <w:tc>
          <w:tcPr>
            <w:tcW w:w="2628" w:type="dxa"/>
            <w:shd w:val="clear" w:color="auto" w:fill="auto"/>
          </w:tcPr>
          <w:p w14:paraId="7A63CF86" w14:textId="77777777" w:rsidR="006E52BE" w:rsidRPr="00B86D1B" w:rsidRDefault="006E52BE" w:rsidP="006E52BE">
            <w:pPr>
              <w:rPr>
                <w:rFonts w:ascii="Arial" w:hAnsi="Arial"/>
                <w:i/>
                <w:szCs w:val="22"/>
              </w:rPr>
            </w:pPr>
            <w:r w:rsidRPr="00B86D1B">
              <w:rPr>
                <w:rFonts w:ascii="Arial" w:hAnsi="Arial"/>
                <w:i/>
                <w:szCs w:val="22"/>
              </w:rPr>
              <w:t>Address for invoices</w:t>
            </w:r>
          </w:p>
        </w:tc>
        <w:tc>
          <w:tcPr>
            <w:tcW w:w="7380" w:type="dxa"/>
          </w:tcPr>
          <w:p w14:paraId="621D41D0" w14:textId="312FD23B" w:rsidR="006E52BE" w:rsidRPr="00B86D1B" w:rsidRDefault="00B86D1B" w:rsidP="006E52BE">
            <w:pPr>
              <w:rPr>
                <w:rFonts w:ascii="Arial" w:hAnsi="Arial"/>
              </w:rPr>
            </w:pPr>
            <w:r>
              <w:rPr>
                <w:rFonts w:ascii="Arial" w:hAnsi="Arial"/>
                <w:szCs w:val="22"/>
              </w:rPr>
              <w:t>[Shipper Address]</w:t>
            </w:r>
          </w:p>
        </w:tc>
      </w:tr>
      <w:tr w:rsidR="006E52BE" w:rsidRPr="00B86D1B" w14:paraId="0D1C67BA" w14:textId="77777777">
        <w:tc>
          <w:tcPr>
            <w:tcW w:w="2628" w:type="dxa"/>
            <w:shd w:val="clear" w:color="auto" w:fill="auto"/>
          </w:tcPr>
          <w:p w14:paraId="244015EB" w14:textId="77777777" w:rsidR="006E52BE" w:rsidRPr="00B86D1B" w:rsidRDefault="006E52BE" w:rsidP="006E52BE">
            <w:pPr>
              <w:rPr>
                <w:rFonts w:ascii="Arial" w:hAnsi="Arial"/>
                <w:i/>
                <w:szCs w:val="22"/>
              </w:rPr>
            </w:pPr>
            <w:r w:rsidRPr="00B86D1B">
              <w:rPr>
                <w:rFonts w:ascii="Arial" w:hAnsi="Arial"/>
                <w:i/>
                <w:szCs w:val="22"/>
              </w:rPr>
              <w:t>Shipper’s Representative</w:t>
            </w:r>
          </w:p>
        </w:tc>
        <w:tc>
          <w:tcPr>
            <w:tcW w:w="7380" w:type="dxa"/>
          </w:tcPr>
          <w:p w14:paraId="4995A65F" w14:textId="78F08116" w:rsidR="006E52BE" w:rsidRPr="00B86D1B" w:rsidRDefault="00B86D1B" w:rsidP="006E52BE">
            <w:pPr>
              <w:rPr>
                <w:rFonts w:ascii="Arial" w:hAnsi="Arial"/>
              </w:rPr>
            </w:pPr>
            <w:r>
              <w:rPr>
                <w:rFonts w:ascii="Arial" w:hAnsi="Arial"/>
                <w:szCs w:val="22"/>
              </w:rPr>
              <w:t>[Shipper Representative]</w:t>
            </w:r>
          </w:p>
        </w:tc>
      </w:tr>
      <w:tr w:rsidR="006E52BE" w:rsidRPr="00B86D1B" w14:paraId="13684DC8" w14:textId="77777777">
        <w:tc>
          <w:tcPr>
            <w:tcW w:w="2628" w:type="dxa"/>
            <w:shd w:val="clear" w:color="auto" w:fill="auto"/>
          </w:tcPr>
          <w:p w14:paraId="15C3FC8D" w14:textId="77777777" w:rsidR="006E52BE" w:rsidRPr="00B86D1B" w:rsidRDefault="006E52BE" w:rsidP="006E52BE">
            <w:pPr>
              <w:rPr>
                <w:rFonts w:ascii="Arial" w:hAnsi="Arial"/>
                <w:i/>
                <w:szCs w:val="22"/>
              </w:rPr>
            </w:pPr>
            <w:r w:rsidRPr="00B86D1B">
              <w:rPr>
                <w:rFonts w:ascii="Arial" w:hAnsi="Arial"/>
                <w:i/>
                <w:szCs w:val="22"/>
              </w:rPr>
              <w:t>Email</w:t>
            </w:r>
          </w:p>
          <w:p w14:paraId="1ABC669F" w14:textId="77777777" w:rsidR="006E52BE" w:rsidRPr="00B86D1B" w:rsidRDefault="006E52BE" w:rsidP="006E52BE">
            <w:pPr>
              <w:rPr>
                <w:rFonts w:ascii="Arial" w:hAnsi="Arial"/>
                <w:i/>
                <w:szCs w:val="22"/>
              </w:rPr>
            </w:pPr>
          </w:p>
        </w:tc>
        <w:tc>
          <w:tcPr>
            <w:tcW w:w="7380" w:type="dxa"/>
          </w:tcPr>
          <w:p w14:paraId="4DE80C58" w14:textId="5E9B1143" w:rsidR="006E52BE" w:rsidRPr="00B86D1B" w:rsidRDefault="00B86D1B" w:rsidP="006E52BE">
            <w:pPr>
              <w:rPr>
                <w:rFonts w:ascii="Arial" w:hAnsi="Arial"/>
                <w:szCs w:val="22"/>
              </w:rPr>
            </w:pPr>
            <w:r>
              <w:rPr>
                <w:rFonts w:ascii="Arial" w:hAnsi="Arial"/>
              </w:rPr>
              <w:t>[</w:t>
            </w:r>
            <w:proofErr w:type="spellStart"/>
            <w:r>
              <w:rPr>
                <w:rFonts w:ascii="Arial" w:hAnsi="Arial"/>
              </w:rPr>
              <w:t>rep@shipper</w:t>
            </w:r>
            <w:proofErr w:type="spellEnd"/>
            <w:r>
              <w:rPr>
                <w:rFonts w:ascii="Arial" w:hAnsi="Arial"/>
              </w:rPr>
              <w:t>]</w:t>
            </w:r>
          </w:p>
          <w:p w14:paraId="48B99A7B" w14:textId="1289DCCB" w:rsidR="003E2F12" w:rsidRPr="00B86D1B" w:rsidRDefault="003E2F12" w:rsidP="006E52BE">
            <w:pPr>
              <w:rPr>
                <w:rFonts w:ascii="Arial" w:hAnsi="Arial"/>
              </w:rPr>
            </w:pPr>
          </w:p>
        </w:tc>
      </w:tr>
    </w:tbl>
    <w:bookmarkEnd w:id="0"/>
    <w:p w14:paraId="0289BBFD" w14:textId="0EDABFF7" w:rsidR="00907DE5" w:rsidRPr="00B975A7" w:rsidRDefault="0047206A" w:rsidP="00062CB6">
      <w:pPr>
        <w:pStyle w:val="MainHeading2"/>
      </w:pPr>
      <w:r w:rsidRPr="00B975A7">
        <w:rPr>
          <w:rStyle w:val="Emphasis"/>
        </w:rPr>
        <w:t>Details</w:t>
      </w:r>
    </w:p>
    <w:tbl>
      <w:tblPr>
        <w:tblW w:w="10008" w:type="dxa"/>
        <w:tblBorders>
          <w:top w:val="single" w:sz="8" w:space="0" w:color="auto"/>
          <w:bottom w:val="single" w:sz="8" w:space="0" w:color="auto"/>
          <w:insideH w:val="single" w:sz="8" w:space="0" w:color="auto"/>
          <w:insideV w:val="single" w:sz="8" w:space="0" w:color="auto"/>
        </w:tblBorders>
        <w:tblLook w:val="01E0" w:firstRow="1" w:lastRow="1" w:firstColumn="1" w:lastColumn="1" w:noHBand="0" w:noVBand="0"/>
      </w:tblPr>
      <w:tblGrid>
        <w:gridCol w:w="2628"/>
        <w:gridCol w:w="3240"/>
        <w:gridCol w:w="4140"/>
      </w:tblGrid>
      <w:tr w:rsidR="006C0A15" w:rsidRPr="00B86D1B" w14:paraId="5B91CD17" w14:textId="77777777">
        <w:tc>
          <w:tcPr>
            <w:tcW w:w="2628" w:type="dxa"/>
            <w:tcBorders>
              <w:top w:val="nil"/>
              <w:left w:val="nil"/>
              <w:bottom w:val="nil"/>
              <w:right w:val="nil"/>
            </w:tcBorders>
            <w:shd w:val="clear" w:color="auto" w:fill="auto"/>
          </w:tcPr>
          <w:p w14:paraId="78FD9453" w14:textId="77777777" w:rsidR="006C0A15" w:rsidRPr="00B86D1B" w:rsidRDefault="006C0A15" w:rsidP="00A96DB6">
            <w:pPr>
              <w:spacing w:before="60" w:after="60"/>
              <w:rPr>
                <w:rFonts w:ascii="Arial" w:hAnsi="Arial"/>
                <w:b/>
                <w:szCs w:val="22"/>
              </w:rPr>
            </w:pPr>
            <w:r w:rsidRPr="00B86D1B">
              <w:rPr>
                <w:rFonts w:ascii="Arial" w:hAnsi="Arial"/>
                <w:b/>
                <w:szCs w:val="22"/>
              </w:rPr>
              <w:t>Pipeline</w:t>
            </w:r>
          </w:p>
        </w:tc>
        <w:tc>
          <w:tcPr>
            <w:tcW w:w="7380" w:type="dxa"/>
            <w:gridSpan w:val="2"/>
            <w:tcBorders>
              <w:top w:val="nil"/>
              <w:left w:val="nil"/>
              <w:bottom w:val="nil"/>
              <w:right w:val="nil"/>
            </w:tcBorders>
            <w:shd w:val="clear" w:color="auto" w:fill="auto"/>
          </w:tcPr>
          <w:p w14:paraId="333035EE" w14:textId="77777777" w:rsidR="006C0A15" w:rsidRPr="00B86D1B" w:rsidRDefault="00DB4AB8" w:rsidP="00A96DB6">
            <w:pPr>
              <w:spacing w:before="60" w:after="60"/>
              <w:rPr>
                <w:rFonts w:ascii="Arial" w:hAnsi="Arial"/>
                <w:szCs w:val="22"/>
              </w:rPr>
            </w:pPr>
            <w:r w:rsidRPr="00B86D1B">
              <w:rPr>
                <w:rFonts w:ascii="Arial" w:hAnsi="Arial"/>
                <w:szCs w:val="22"/>
              </w:rPr>
              <w:t>Midwest Pipeline</w:t>
            </w:r>
          </w:p>
        </w:tc>
      </w:tr>
      <w:tr w:rsidR="00171BC6" w:rsidRPr="00B86D1B" w14:paraId="13A1D332" w14:textId="77777777">
        <w:tc>
          <w:tcPr>
            <w:tcW w:w="2628" w:type="dxa"/>
            <w:tcBorders>
              <w:top w:val="nil"/>
              <w:left w:val="nil"/>
              <w:bottom w:val="nil"/>
              <w:right w:val="nil"/>
            </w:tcBorders>
            <w:shd w:val="clear" w:color="auto" w:fill="auto"/>
          </w:tcPr>
          <w:p w14:paraId="0375DF33" w14:textId="77777777" w:rsidR="00171BC6" w:rsidRPr="00B86D1B" w:rsidRDefault="00171BC6" w:rsidP="006C0A15">
            <w:pPr>
              <w:spacing w:before="60"/>
              <w:rPr>
                <w:rFonts w:ascii="Arial" w:hAnsi="Arial"/>
                <w:b/>
                <w:szCs w:val="22"/>
              </w:rPr>
            </w:pPr>
            <w:r w:rsidRPr="00B86D1B">
              <w:rPr>
                <w:rFonts w:ascii="Arial" w:hAnsi="Arial"/>
                <w:b/>
                <w:szCs w:val="22"/>
              </w:rPr>
              <w:t>Jurisdiction</w:t>
            </w:r>
          </w:p>
        </w:tc>
        <w:tc>
          <w:tcPr>
            <w:tcW w:w="7380" w:type="dxa"/>
            <w:gridSpan w:val="2"/>
            <w:tcBorders>
              <w:top w:val="nil"/>
              <w:left w:val="nil"/>
              <w:bottom w:val="nil"/>
              <w:right w:val="nil"/>
            </w:tcBorders>
            <w:shd w:val="clear" w:color="auto" w:fill="auto"/>
          </w:tcPr>
          <w:p w14:paraId="5C0053F5" w14:textId="77777777" w:rsidR="00171BC6" w:rsidRPr="00B86D1B" w:rsidRDefault="000264C6" w:rsidP="006C0A15">
            <w:pPr>
              <w:spacing w:before="60" w:after="60"/>
              <w:rPr>
                <w:rFonts w:ascii="Arial" w:hAnsi="Arial"/>
                <w:szCs w:val="22"/>
                <w:highlight w:val="yellow"/>
              </w:rPr>
            </w:pPr>
            <w:r w:rsidRPr="00B86D1B">
              <w:rPr>
                <w:rFonts w:ascii="Arial" w:hAnsi="Arial"/>
                <w:szCs w:val="22"/>
              </w:rPr>
              <w:t>Western Australia</w:t>
            </w:r>
          </w:p>
        </w:tc>
      </w:tr>
      <w:tr w:rsidR="00E35C61" w:rsidRPr="00B86D1B" w14:paraId="6ACCECD4" w14:textId="77777777">
        <w:tc>
          <w:tcPr>
            <w:tcW w:w="2628" w:type="dxa"/>
            <w:tcBorders>
              <w:top w:val="nil"/>
              <w:left w:val="nil"/>
              <w:bottom w:val="nil"/>
              <w:right w:val="nil"/>
            </w:tcBorders>
            <w:shd w:val="clear" w:color="auto" w:fill="auto"/>
          </w:tcPr>
          <w:p w14:paraId="422FDBF0" w14:textId="77777777" w:rsidR="00E35C61" w:rsidRPr="00B86D1B" w:rsidRDefault="00E35C61" w:rsidP="00A96DB6">
            <w:pPr>
              <w:spacing w:before="60" w:after="60"/>
              <w:rPr>
                <w:rFonts w:ascii="Arial" w:hAnsi="Arial"/>
                <w:b/>
                <w:szCs w:val="22"/>
              </w:rPr>
            </w:pPr>
            <w:r w:rsidRPr="00B86D1B">
              <w:rPr>
                <w:rFonts w:ascii="Arial" w:hAnsi="Arial"/>
                <w:b/>
                <w:szCs w:val="22"/>
              </w:rPr>
              <w:t>Commencement Date</w:t>
            </w:r>
          </w:p>
        </w:tc>
        <w:tc>
          <w:tcPr>
            <w:tcW w:w="7380" w:type="dxa"/>
            <w:gridSpan w:val="2"/>
            <w:tcBorders>
              <w:top w:val="nil"/>
              <w:left w:val="nil"/>
              <w:bottom w:val="nil"/>
              <w:right w:val="nil"/>
            </w:tcBorders>
            <w:shd w:val="clear" w:color="auto" w:fill="auto"/>
          </w:tcPr>
          <w:p w14:paraId="4115578F" w14:textId="29A7E966" w:rsidR="00E35C61" w:rsidRPr="00B86D1B" w:rsidRDefault="00B86D1B" w:rsidP="00115067">
            <w:pPr>
              <w:spacing w:before="60" w:after="60"/>
              <w:rPr>
                <w:rFonts w:ascii="Arial" w:hAnsi="Arial"/>
                <w:szCs w:val="22"/>
              </w:rPr>
            </w:pPr>
            <w:r w:rsidRPr="00B86D1B">
              <w:rPr>
                <w:rFonts w:ascii="Arial" w:hAnsi="Arial"/>
              </w:rPr>
              <w:t>[Date]</w:t>
            </w:r>
            <w:r w:rsidR="00C4347E" w:rsidRPr="00B86D1B">
              <w:rPr>
                <w:rFonts w:ascii="Arial" w:hAnsi="Arial"/>
                <w:szCs w:val="22"/>
              </w:rPr>
              <w:t>.</w:t>
            </w:r>
          </w:p>
        </w:tc>
      </w:tr>
      <w:tr w:rsidR="006C0A15" w:rsidRPr="00B86D1B" w14:paraId="1BCB74B8" w14:textId="77777777">
        <w:tc>
          <w:tcPr>
            <w:tcW w:w="2628" w:type="dxa"/>
            <w:tcBorders>
              <w:top w:val="nil"/>
              <w:left w:val="nil"/>
              <w:bottom w:val="nil"/>
              <w:right w:val="nil"/>
            </w:tcBorders>
            <w:shd w:val="clear" w:color="auto" w:fill="auto"/>
          </w:tcPr>
          <w:p w14:paraId="52A65FB9" w14:textId="77777777" w:rsidR="006C0A15" w:rsidRPr="00B86D1B" w:rsidRDefault="006C0A15" w:rsidP="00A96DB6">
            <w:pPr>
              <w:spacing w:before="60" w:after="60"/>
              <w:rPr>
                <w:rFonts w:ascii="Arial" w:hAnsi="Arial"/>
                <w:b/>
                <w:szCs w:val="22"/>
              </w:rPr>
            </w:pPr>
            <w:r w:rsidRPr="00B86D1B">
              <w:rPr>
                <w:rFonts w:ascii="Arial" w:hAnsi="Arial"/>
                <w:b/>
                <w:szCs w:val="22"/>
              </w:rPr>
              <w:lastRenderedPageBreak/>
              <w:t>Term</w:t>
            </w:r>
          </w:p>
        </w:tc>
        <w:tc>
          <w:tcPr>
            <w:tcW w:w="7380" w:type="dxa"/>
            <w:gridSpan w:val="2"/>
            <w:tcBorders>
              <w:top w:val="nil"/>
              <w:left w:val="nil"/>
              <w:bottom w:val="nil"/>
              <w:right w:val="nil"/>
            </w:tcBorders>
            <w:shd w:val="clear" w:color="auto" w:fill="auto"/>
          </w:tcPr>
          <w:p w14:paraId="53B32CD3" w14:textId="0C29C12F" w:rsidR="00225C61" w:rsidRPr="00B86D1B" w:rsidRDefault="002C41AB" w:rsidP="00D9409F">
            <w:pPr>
              <w:spacing w:before="60" w:after="60"/>
              <w:rPr>
                <w:rFonts w:ascii="Arial" w:hAnsi="Arial"/>
                <w:szCs w:val="22"/>
              </w:rPr>
            </w:pPr>
            <w:r w:rsidRPr="00B86D1B">
              <w:rPr>
                <w:rFonts w:ascii="Arial" w:hAnsi="Arial"/>
                <w:szCs w:val="22"/>
              </w:rPr>
              <w:t>T</w:t>
            </w:r>
            <w:r w:rsidR="006C0A15" w:rsidRPr="00B86D1B">
              <w:rPr>
                <w:rFonts w:ascii="Arial" w:hAnsi="Arial"/>
                <w:szCs w:val="22"/>
              </w:rPr>
              <w:t xml:space="preserve">he period commencing on the Commencement Date and ending, subject to this Agreement, on </w:t>
            </w:r>
            <w:r w:rsidR="00DB4AB8" w:rsidRPr="00B86D1B">
              <w:rPr>
                <w:rFonts w:ascii="Arial" w:hAnsi="Arial"/>
                <w:szCs w:val="22"/>
              </w:rPr>
              <w:t>th</w:t>
            </w:r>
            <w:r w:rsidR="00996A70" w:rsidRPr="00B86D1B">
              <w:rPr>
                <w:rFonts w:ascii="Arial" w:hAnsi="Arial"/>
                <w:szCs w:val="22"/>
              </w:rPr>
              <w:t xml:space="preserve">at day which is </w:t>
            </w:r>
            <w:r w:rsidR="00B86D1B">
              <w:rPr>
                <w:rFonts w:ascii="Arial" w:hAnsi="Arial"/>
                <w:szCs w:val="22"/>
              </w:rPr>
              <w:t>[X]</w:t>
            </w:r>
            <w:r w:rsidR="00D9409F" w:rsidRPr="00B86D1B">
              <w:rPr>
                <w:rFonts w:ascii="Arial" w:hAnsi="Arial"/>
                <w:szCs w:val="22"/>
              </w:rPr>
              <w:t xml:space="preserve"> years</w:t>
            </w:r>
            <w:r w:rsidR="00996A70" w:rsidRPr="00B86D1B">
              <w:rPr>
                <w:rFonts w:ascii="Arial" w:hAnsi="Arial"/>
                <w:szCs w:val="22"/>
              </w:rPr>
              <w:t xml:space="preserve"> after </w:t>
            </w:r>
            <w:r w:rsidR="00DB4AB8" w:rsidRPr="00B86D1B">
              <w:rPr>
                <w:rFonts w:ascii="Arial" w:hAnsi="Arial"/>
                <w:szCs w:val="22"/>
              </w:rPr>
              <w:t xml:space="preserve">the Commencement Date.  </w:t>
            </w:r>
          </w:p>
        </w:tc>
      </w:tr>
      <w:tr w:rsidR="00E35C61" w:rsidRPr="00B86D1B" w14:paraId="071A1E60" w14:textId="77777777">
        <w:tc>
          <w:tcPr>
            <w:tcW w:w="2628" w:type="dxa"/>
            <w:tcBorders>
              <w:top w:val="nil"/>
              <w:left w:val="nil"/>
              <w:bottom w:val="nil"/>
              <w:right w:val="nil"/>
            </w:tcBorders>
            <w:shd w:val="clear" w:color="auto" w:fill="auto"/>
          </w:tcPr>
          <w:p w14:paraId="6749770E" w14:textId="77777777" w:rsidR="00E35C61" w:rsidRPr="00B86D1B" w:rsidRDefault="00E35C61" w:rsidP="00A96DB6">
            <w:pPr>
              <w:spacing w:before="60"/>
              <w:rPr>
                <w:rFonts w:ascii="Arial" w:hAnsi="Arial"/>
                <w:b/>
                <w:szCs w:val="22"/>
              </w:rPr>
            </w:pPr>
            <w:r w:rsidRPr="00B86D1B">
              <w:rPr>
                <w:rFonts w:ascii="Arial" w:hAnsi="Arial"/>
                <w:b/>
                <w:szCs w:val="22"/>
              </w:rPr>
              <w:t>Services</w:t>
            </w:r>
          </w:p>
        </w:tc>
        <w:tc>
          <w:tcPr>
            <w:tcW w:w="7380" w:type="dxa"/>
            <w:gridSpan w:val="2"/>
            <w:tcBorders>
              <w:top w:val="nil"/>
              <w:left w:val="nil"/>
              <w:bottom w:val="nil"/>
              <w:right w:val="nil"/>
            </w:tcBorders>
            <w:shd w:val="clear" w:color="auto" w:fill="auto"/>
          </w:tcPr>
          <w:p w14:paraId="5FEFA1AC" w14:textId="31EE5763" w:rsidR="008C642A" w:rsidRPr="00B86D1B" w:rsidRDefault="00AB2F52" w:rsidP="00F0594B">
            <w:pPr>
              <w:spacing w:before="60" w:after="60"/>
              <w:rPr>
                <w:rFonts w:ascii="Arial" w:hAnsi="Arial"/>
                <w:szCs w:val="22"/>
              </w:rPr>
            </w:pPr>
            <w:r w:rsidRPr="00B86D1B">
              <w:rPr>
                <w:rFonts w:ascii="Arial" w:hAnsi="Arial"/>
                <w:szCs w:val="22"/>
              </w:rPr>
              <w:t>Firm Service</w:t>
            </w:r>
          </w:p>
        </w:tc>
      </w:tr>
      <w:tr w:rsidR="00FF09A9" w:rsidRPr="00B86D1B" w14:paraId="1513B78A" w14:textId="77777777">
        <w:tc>
          <w:tcPr>
            <w:tcW w:w="2628" w:type="dxa"/>
            <w:tcBorders>
              <w:top w:val="nil"/>
              <w:left w:val="nil"/>
              <w:bottom w:val="nil"/>
              <w:right w:val="nil"/>
            </w:tcBorders>
            <w:shd w:val="clear" w:color="auto" w:fill="auto"/>
          </w:tcPr>
          <w:p w14:paraId="100C0904" w14:textId="6CBF5969" w:rsidR="00FF09A9" w:rsidRPr="00B86D1B" w:rsidRDefault="002F248A" w:rsidP="008326CC">
            <w:pPr>
              <w:spacing w:before="60"/>
              <w:rPr>
                <w:rFonts w:ascii="Arial" w:hAnsi="Arial"/>
                <w:szCs w:val="22"/>
              </w:rPr>
            </w:pPr>
            <w:r w:rsidRPr="00B86D1B">
              <w:rPr>
                <w:rFonts w:ascii="Arial" w:hAnsi="Arial"/>
                <w:b/>
                <w:szCs w:val="22"/>
              </w:rPr>
              <w:t xml:space="preserve">Base </w:t>
            </w:r>
            <w:r w:rsidR="006B48E1" w:rsidRPr="00B86D1B">
              <w:rPr>
                <w:rFonts w:ascii="Arial" w:hAnsi="Arial"/>
                <w:b/>
                <w:szCs w:val="22"/>
              </w:rPr>
              <w:t>Contract MDQ</w:t>
            </w:r>
            <w:r w:rsidR="004C318B" w:rsidRPr="00B86D1B">
              <w:rPr>
                <w:rFonts w:ascii="Arial" w:hAnsi="Arial"/>
                <w:b/>
                <w:szCs w:val="22"/>
              </w:rPr>
              <w:br/>
            </w:r>
            <w:r w:rsidR="004C318B" w:rsidRPr="00B86D1B">
              <w:rPr>
                <w:rFonts w:ascii="Arial" w:hAnsi="Arial"/>
                <w:szCs w:val="22"/>
              </w:rPr>
              <w:t xml:space="preserve">[Note: Contract MDQ may be increased for a Day in accordance with clause </w:t>
            </w:r>
            <w:r w:rsidR="004C318B" w:rsidRPr="00B86D1B">
              <w:rPr>
                <w:rFonts w:ascii="Arial" w:hAnsi="Arial"/>
                <w:szCs w:val="22"/>
              </w:rPr>
              <w:fldChar w:fldCharType="begin"/>
            </w:r>
            <w:r w:rsidR="004C318B" w:rsidRPr="00B86D1B">
              <w:rPr>
                <w:rFonts w:ascii="Arial" w:hAnsi="Arial"/>
                <w:szCs w:val="22"/>
              </w:rPr>
              <w:instrText xml:space="preserve"> REF _Ref455060003 \r \h </w:instrText>
            </w:r>
            <w:r w:rsidR="004C318B" w:rsidRPr="00B86D1B">
              <w:rPr>
                <w:rFonts w:ascii="Arial" w:hAnsi="Arial"/>
                <w:szCs w:val="22"/>
              </w:rPr>
            </w:r>
            <w:r w:rsidR="00B86D1B">
              <w:rPr>
                <w:rFonts w:ascii="Arial" w:hAnsi="Arial"/>
                <w:szCs w:val="22"/>
              </w:rPr>
              <w:instrText xml:space="preserve"> \* MERGEFORMAT </w:instrText>
            </w:r>
            <w:r w:rsidR="004C318B" w:rsidRPr="00B86D1B">
              <w:rPr>
                <w:rFonts w:ascii="Arial" w:hAnsi="Arial"/>
                <w:szCs w:val="22"/>
              </w:rPr>
              <w:fldChar w:fldCharType="separate"/>
            </w:r>
            <w:r w:rsidR="001C57A5" w:rsidRPr="00B86D1B">
              <w:rPr>
                <w:rFonts w:ascii="Arial" w:hAnsi="Arial"/>
                <w:szCs w:val="22"/>
              </w:rPr>
              <w:t>27.6</w:t>
            </w:r>
            <w:r w:rsidR="004C318B" w:rsidRPr="00B86D1B">
              <w:rPr>
                <w:rFonts w:ascii="Arial" w:hAnsi="Arial"/>
                <w:szCs w:val="22"/>
              </w:rPr>
              <w:fldChar w:fldCharType="end"/>
            </w:r>
            <w:r w:rsidR="004C318B" w:rsidRPr="00B86D1B">
              <w:rPr>
                <w:rFonts w:ascii="Arial" w:hAnsi="Arial"/>
                <w:szCs w:val="22"/>
              </w:rPr>
              <w:t>]</w:t>
            </w:r>
          </w:p>
        </w:tc>
        <w:tc>
          <w:tcPr>
            <w:tcW w:w="7380" w:type="dxa"/>
            <w:gridSpan w:val="2"/>
            <w:tcBorders>
              <w:top w:val="nil"/>
              <w:left w:val="nil"/>
              <w:bottom w:val="nil"/>
              <w:right w:val="nil"/>
            </w:tcBorders>
            <w:shd w:val="clear" w:color="auto" w:fill="auto"/>
          </w:tcPr>
          <w:p w14:paraId="1E2E0910" w14:textId="64E978FB" w:rsidR="00FF09A9" w:rsidRPr="00B86D1B" w:rsidRDefault="00B86D1B" w:rsidP="00096E76">
            <w:pPr>
              <w:spacing w:before="60" w:after="60"/>
              <w:rPr>
                <w:rFonts w:ascii="Arial" w:hAnsi="Arial"/>
                <w:szCs w:val="22"/>
              </w:rPr>
            </w:pPr>
            <w:r>
              <w:rPr>
                <w:rFonts w:ascii="Arial" w:hAnsi="Arial"/>
                <w:szCs w:val="22"/>
              </w:rPr>
              <w:t>[xxx]</w:t>
            </w:r>
            <w:r w:rsidR="00D7208D" w:rsidRPr="00B86D1B">
              <w:rPr>
                <w:rFonts w:ascii="Arial" w:hAnsi="Arial"/>
                <w:szCs w:val="22"/>
              </w:rPr>
              <w:t xml:space="preserve"> </w:t>
            </w:r>
            <w:r w:rsidR="00D9409F" w:rsidRPr="00B86D1B">
              <w:rPr>
                <w:rFonts w:ascii="Arial" w:hAnsi="Arial"/>
                <w:szCs w:val="22"/>
              </w:rPr>
              <w:t>GJ/Day</w:t>
            </w:r>
            <w:r w:rsidR="00403EF8" w:rsidRPr="00B86D1B">
              <w:rPr>
                <w:rFonts w:ascii="Arial" w:hAnsi="Arial"/>
                <w:szCs w:val="22"/>
              </w:rPr>
              <w:t>.</w:t>
            </w:r>
          </w:p>
          <w:p w14:paraId="671E6BA0" w14:textId="77777777" w:rsidR="007F03EB" w:rsidRPr="00B86D1B" w:rsidRDefault="007F03EB" w:rsidP="007F03EB">
            <w:pPr>
              <w:spacing w:before="60" w:after="60"/>
              <w:ind w:left="709"/>
              <w:rPr>
                <w:rFonts w:ascii="Arial" w:hAnsi="Arial"/>
                <w:szCs w:val="22"/>
              </w:rPr>
            </w:pPr>
          </w:p>
        </w:tc>
      </w:tr>
      <w:tr w:rsidR="00D33CBD" w:rsidRPr="0009277D" w14:paraId="7BE457BC" w14:textId="77777777">
        <w:trPr>
          <w:trHeight w:val="65"/>
        </w:trPr>
        <w:tc>
          <w:tcPr>
            <w:tcW w:w="2628" w:type="dxa"/>
            <w:vMerge w:val="restart"/>
            <w:tcBorders>
              <w:top w:val="nil"/>
              <w:left w:val="nil"/>
              <w:bottom w:val="nil"/>
              <w:right w:val="nil"/>
            </w:tcBorders>
            <w:shd w:val="clear" w:color="auto" w:fill="auto"/>
          </w:tcPr>
          <w:p w14:paraId="7345F8F7" w14:textId="4F542EE6" w:rsidR="00D33CBD" w:rsidRPr="0009277D" w:rsidRDefault="00D33CBD" w:rsidP="001203ED">
            <w:pPr>
              <w:spacing w:before="60"/>
              <w:rPr>
                <w:rFonts w:ascii="Arial" w:hAnsi="Arial"/>
                <w:i/>
                <w:szCs w:val="22"/>
              </w:rPr>
            </w:pPr>
            <w:r w:rsidRPr="0009277D">
              <w:rPr>
                <w:rFonts w:ascii="Arial" w:hAnsi="Arial"/>
                <w:b/>
                <w:szCs w:val="22"/>
              </w:rPr>
              <w:t>Rates</w:t>
            </w:r>
            <w:r w:rsidRPr="0009277D">
              <w:rPr>
                <w:rFonts w:ascii="Arial" w:hAnsi="Arial"/>
                <w:b/>
                <w:szCs w:val="22"/>
              </w:rPr>
              <w:br/>
            </w:r>
            <w:r w:rsidRPr="0009277D">
              <w:rPr>
                <w:rFonts w:ascii="Arial" w:hAnsi="Arial"/>
                <w:szCs w:val="22"/>
              </w:rPr>
              <w:t xml:space="preserve">[Note: these Rates are GST-exclusive and are escalated in accordance with clause </w:t>
            </w:r>
            <w:r w:rsidRPr="0009277D">
              <w:rPr>
                <w:rFonts w:ascii="Arial" w:hAnsi="Arial"/>
                <w:szCs w:val="22"/>
              </w:rPr>
              <w:fldChar w:fldCharType="begin"/>
            </w:r>
            <w:r w:rsidRPr="0009277D">
              <w:rPr>
                <w:rFonts w:ascii="Arial" w:hAnsi="Arial"/>
                <w:szCs w:val="22"/>
              </w:rPr>
              <w:instrText xml:space="preserve"> REF _Ref178150960 \r \h  \* MERGEFORMAT </w:instrText>
            </w:r>
            <w:r w:rsidRPr="0009277D">
              <w:rPr>
                <w:rFonts w:ascii="Arial" w:hAnsi="Arial"/>
                <w:szCs w:val="22"/>
              </w:rPr>
            </w:r>
            <w:r w:rsidRPr="0009277D">
              <w:rPr>
                <w:rFonts w:ascii="Arial" w:hAnsi="Arial"/>
                <w:szCs w:val="22"/>
              </w:rPr>
              <w:fldChar w:fldCharType="separate"/>
            </w:r>
            <w:r w:rsidR="001C57A5" w:rsidRPr="0009277D">
              <w:rPr>
                <w:rFonts w:ascii="Arial" w:hAnsi="Arial"/>
                <w:szCs w:val="22"/>
              </w:rPr>
              <w:t>6.21</w:t>
            </w:r>
            <w:r w:rsidRPr="0009277D">
              <w:rPr>
                <w:rFonts w:ascii="Arial" w:hAnsi="Arial"/>
                <w:szCs w:val="22"/>
              </w:rPr>
              <w:fldChar w:fldCharType="end"/>
            </w:r>
            <w:r w:rsidR="001203ED" w:rsidRPr="0009277D">
              <w:rPr>
                <w:rFonts w:ascii="Arial" w:hAnsi="Arial"/>
                <w:szCs w:val="22"/>
              </w:rPr>
              <w:t>.</w:t>
            </w:r>
            <w:r w:rsidR="00C54C2A" w:rsidRPr="0009277D">
              <w:rPr>
                <w:rFonts w:ascii="Arial" w:hAnsi="Arial"/>
                <w:szCs w:val="22"/>
              </w:rPr>
              <w:t xml:space="preserve">  Rates apply to all Segments unless otherwise indicated.</w:t>
            </w:r>
            <w:r w:rsidR="0066490D" w:rsidRPr="0009277D">
              <w:rPr>
                <w:rFonts w:ascii="Arial" w:hAnsi="Arial"/>
                <w:szCs w:val="22"/>
              </w:rPr>
              <w:t>]</w:t>
            </w:r>
          </w:p>
        </w:tc>
        <w:tc>
          <w:tcPr>
            <w:tcW w:w="3240" w:type="dxa"/>
            <w:tcBorders>
              <w:top w:val="nil"/>
              <w:left w:val="nil"/>
              <w:bottom w:val="nil"/>
              <w:right w:val="nil"/>
            </w:tcBorders>
            <w:shd w:val="clear" w:color="auto" w:fill="auto"/>
          </w:tcPr>
          <w:p w14:paraId="5E6D12CA" w14:textId="77777777" w:rsidR="00D33CBD" w:rsidRPr="0009277D" w:rsidRDefault="00D33CBD" w:rsidP="00A96DB6">
            <w:pPr>
              <w:spacing w:before="60" w:after="60"/>
              <w:rPr>
                <w:rFonts w:ascii="Arial" w:hAnsi="Arial"/>
                <w:b/>
                <w:szCs w:val="22"/>
              </w:rPr>
            </w:pPr>
            <w:r w:rsidRPr="0009277D">
              <w:rPr>
                <w:rFonts w:ascii="Arial" w:hAnsi="Arial"/>
                <w:b/>
                <w:szCs w:val="22"/>
              </w:rPr>
              <w:t>Capacity Rate</w:t>
            </w:r>
          </w:p>
        </w:tc>
        <w:tc>
          <w:tcPr>
            <w:tcW w:w="4140" w:type="dxa"/>
            <w:tcBorders>
              <w:top w:val="nil"/>
              <w:left w:val="nil"/>
              <w:bottom w:val="nil"/>
              <w:right w:val="nil"/>
            </w:tcBorders>
            <w:shd w:val="clear" w:color="auto" w:fill="auto"/>
          </w:tcPr>
          <w:p w14:paraId="1976C15A" w14:textId="71072C82" w:rsidR="006F2B08" w:rsidRPr="0009277D" w:rsidRDefault="00D33CBD" w:rsidP="00DB4AB8">
            <w:pPr>
              <w:spacing w:before="60" w:after="60"/>
              <w:rPr>
                <w:rFonts w:ascii="Arial" w:hAnsi="Arial"/>
                <w:szCs w:val="22"/>
              </w:rPr>
            </w:pPr>
            <w:r w:rsidRPr="0009277D">
              <w:rPr>
                <w:rFonts w:ascii="Arial" w:hAnsi="Arial"/>
                <w:szCs w:val="22"/>
              </w:rPr>
              <w:t>$</w:t>
            </w:r>
            <w:proofErr w:type="spellStart"/>
            <w:proofErr w:type="gramStart"/>
            <w:r w:rsidR="0009277D" w:rsidRPr="0009277D">
              <w:rPr>
                <w:rFonts w:ascii="Arial" w:hAnsi="Arial"/>
                <w:szCs w:val="22"/>
              </w:rPr>
              <w:t>x.xx</w:t>
            </w:r>
            <w:proofErr w:type="spellEnd"/>
            <w:proofErr w:type="gramEnd"/>
            <w:r w:rsidRPr="0009277D">
              <w:rPr>
                <w:rFonts w:ascii="Arial" w:hAnsi="Arial"/>
                <w:szCs w:val="22"/>
              </w:rPr>
              <w:t xml:space="preserve"> per GJ</w:t>
            </w:r>
          </w:p>
        </w:tc>
      </w:tr>
      <w:tr w:rsidR="00D33CBD" w:rsidRPr="0009277D" w14:paraId="1462488D" w14:textId="77777777">
        <w:trPr>
          <w:trHeight w:val="62"/>
        </w:trPr>
        <w:tc>
          <w:tcPr>
            <w:tcW w:w="2628" w:type="dxa"/>
            <w:vMerge/>
            <w:tcBorders>
              <w:top w:val="nil"/>
              <w:left w:val="nil"/>
              <w:bottom w:val="nil"/>
              <w:right w:val="nil"/>
            </w:tcBorders>
            <w:shd w:val="clear" w:color="auto" w:fill="auto"/>
          </w:tcPr>
          <w:p w14:paraId="67111B92" w14:textId="77777777" w:rsidR="00D33CBD" w:rsidRPr="0009277D" w:rsidRDefault="00D33CBD" w:rsidP="00A96DB6">
            <w:pPr>
              <w:spacing w:before="60"/>
              <w:rPr>
                <w:rFonts w:ascii="Arial" w:hAnsi="Arial"/>
                <w:b/>
                <w:szCs w:val="22"/>
              </w:rPr>
            </w:pPr>
          </w:p>
        </w:tc>
        <w:tc>
          <w:tcPr>
            <w:tcW w:w="3240" w:type="dxa"/>
            <w:tcBorders>
              <w:top w:val="nil"/>
              <w:left w:val="nil"/>
              <w:bottom w:val="nil"/>
              <w:right w:val="nil"/>
            </w:tcBorders>
            <w:shd w:val="clear" w:color="auto" w:fill="auto"/>
          </w:tcPr>
          <w:p w14:paraId="165BA1DC" w14:textId="77777777" w:rsidR="00D33CBD" w:rsidRPr="0009277D" w:rsidRDefault="00D33CBD" w:rsidP="00A96DB6">
            <w:pPr>
              <w:spacing w:before="60" w:after="60"/>
              <w:rPr>
                <w:rFonts w:ascii="Arial" w:hAnsi="Arial"/>
                <w:b/>
                <w:szCs w:val="22"/>
              </w:rPr>
            </w:pPr>
            <w:r w:rsidRPr="0009277D">
              <w:rPr>
                <w:rFonts w:ascii="Arial" w:hAnsi="Arial"/>
                <w:b/>
                <w:szCs w:val="22"/>
              </w:rPr>
              <w:t>Throughput Rate</w:t>
            </w:r>
            <w:r w:rsidR="001D7E27" w:rsidRPr="0009277D">
              <w:rPr>
                <w:rFonts w:ascii="Arial" w:hAnsi="Arial"/>
                <w:szCs w:val="22"/>
              </w:rPr>
              <w:t xml:space="preserve"> </w:t>
            </w:r>
          </w:p>
        </w:tc>
        <w:tc>
          <w:tcPr>
            <w:tcW w:w="4140" w:type="dxa"/>
            <w:tcBorders>
              <w:top w:val="nil"/>
              <w:left w:val="nil"/>
              <w:bottom w:val="nil"/>
              <w:right w:val="nil"/>
            </w:tcBorders>
            <w:shd w:val="clear" w:color="auto" w:fill="auto"/>
          </w:tcPr>
          <w:p w14:paraId="545D2506" w14:textId="6194CDF2" w:rsidR="00D33CBD" w:rsidRPr="0009277D" w:rsidRDefault="0009277D" w:rsidP="00A96DB6">
            <w:pPr>
              <w:spacing w:before="60" w:after="60"/>
              <w:rPr>
                <w:rFonts w:ascii="Arial" w:hAnsi="Arial"/>
                <w:szCs w:val="22"/>
              </w:rPr>
            </w:pPr>
            <w:r w:rsidRPr="0009277D">
              <w:rPr>
                <w:rFonts w:ascii="Arial" w:hAnsi="Arial"/>
                <w:szCs w:val="22"/>
              </w:rPr>
              <w:t>$</w:t>
            </w:r>
            <w:proofErr w:type="spellStart"/>
            <w:proofErr w:type="gramStart"/>
            <w:r w:rsidRPr="0009277D">
              <w:rPr>
                <w:rFonts w:ascii="Arial" w:hAnsi="Arial"/>
                <w:szCs w:val="22"/>
              </w:rPr>
              <w:t>x.xx</w:t>
            </w:r>
            <w:proofErr w:type="spellEnd"/>
            <w:proofErr w:type="gramEnd"/>
            <w:r w:rsidRPr="0009277D">
              <w:rPr>
                <w:rFonts w:ascii="Arial" w:hAnsi="Arial"/>
                <w:szCs w:val="22"/>
              </w:rPr>
              <w:t xml:space="preserve"> per GJ</w:t>
            </w:r>
          </w:p>
        </w:tc>
      </w:tr>
      <w:tr w:rsidR="00C13553" w:rsidRPr="0009277D" w14:paraId="6B8823A0" w14:textId="77777777">
        <w:trPr>
          <w:trHeight w:val="62"/>
        </w:trPr>
        <w:tc>
          <w:tcPr>
            <w:tcW w:w="2628" w:type="dxa"/>
            <w:vMerge/>
            <w:tcBorders>
              <w:top w:val="nil"/>
              <w:left w:val="nil"/>
              <w:bottom w:val="nil"/>
              <w:right w:val="nil"/>
            </w:tcBorders>
            <w:shd w:val="clear" w:color="auto" w:fill="auto"/>
          </w:tcPr>
          <w:p w14:paraId="4679D9B0" w14:textId="77777777" w:rsidR="00C13553" w:rsidRPr="0009277D" w:rsidRDefault="00C13553" w:rsidP="00A96DB6">
            <w:pPr>
              <w:spacing w:before="60"/>
              <w:rPr>
                <w:rFonts w:ascii="Arial" w:hAnsi="Arial"/>
                <w:b/>
                <w:szCs w:val="22"/>
              </w:rPr>
            </w:pPr>
          </w:p>
        </w:tc>
        <w:tc>
          <w:tcPr>
            <w:tcW w:w="3240" w:type="dxa"/>
            <w:tcBorders>
              <w:top w:val="nil"/>
              <w:left w:val="nil"/>
              <w:bottom w:val="nil"/>
              <w:right w:val="nil"/>
            </w:tcBorders>
            <w:shd w:val="clear" w:color="auto" w:fill="auto"/>
          </w:tcPr>
          <w:p w14:paraId="4BA0FEAB" w14:textId="77777777" w:rsidR="00C13553" w:rsidRPr="0009277D" w:rsidRDefault="00C13553" w:rsidP="006B7C41">
            <w:pPr>
              <w:spacing w:before="60" w:after="60"/>
              <w:rPr>
                <w:rFonts w:ascii="Arial" w:hAnsi="Arial"/>
                <w:b/>
                <w:szCs w:val="22"/>
              </w:rPr>
            </w:pPr>
            <w:r w:rsidRPr="0009277D">
              <w:rPr>
                <w:rFonts w:ascii="Arial" w:hAnsi="Arial"/>
                <w:b/>
                <w:szCs w:val="22"/>
              </w:rPr>
              <w:t>Overrun Rate</w:t>
            </w:r>
          </w:p>
        </w:tc>
        <w:tc>
          <w:tcPr>
            <w:tcW w:w="4140" w:type="dxa"/>
            <w:tcBorders>
              <w:top w:val="nil"/>
              <w:left w:val="nil"/>
              <w:bottom w:val="nil"/>
              <w:right w:val="nil"/>
            </w:tcBorders>
            <w:shd w:val="clear" w:color="auto" w:fill="auto"/>
          </w:tcPr>
          <w:p w14:paraId="7A56B5C4" w14:textId="77777777" w:rsidR="00C13553" w:rsidRPr="0009277D" w:rsidRDefault="00C13553" w:rsidP="00E13B0E">
            <w:pPr>
              <w:spacing w:before="60" w:after="60"/>
              <w:rPr>
                <w:rFonts w:ascii="Arial" w:hAnsi="Arial"/>
                <w:szCs w:val="22"/>
              </w:rPr>
            </w:pPr>
            <w:r w:rsidRPr="0009277D">
              <w:rPr>
                <w:rFonts w:ascii="Arial" w:hAnsi="Arial"/>
                <w:szCs w:val="22"/>
              </w:rPr>
              <w:t>200% of the applicable Rate (</w:t>
            </w:r>
            <w:r w:rsidR="00AA687E" w:rsidRPr="0009277D">
              <w:rPr>
                <w:rFonts w:ascii="Arial" w:hAnsi="Arial"/>
                <w:szCs w:val="22"/>
              </w:rPr>
              <w:t xml:space="preserve">such as </w:t>
            </w:r>
            <w:r w:rsidRPr="0009277D">
              <w:rPr>
                <w:rFonts w:ascii="Arial" w:hAnsi="Arial"/>
                <w:szCs w:val="22"/>
              </w:rPr>
              <w:t xml:space="preserve">the Capacity Rate, Throughput Rate </w:t>
            </w:r>
            <w:r w:rsidR="001079A8" w:rsidRPr="0009277D">
              <w:rPr>
                <w:rFonts w:ascii="Arial" w:hAnsi="Arial"/>
                <w:szCs w:val="22"/>
              </w:rPr>
              <w:t xml:space="preserve">Short Term Capacity Rate, Day Ahead Capacity Rate, Within Day Capacity Rate </w:t>
            </w:r>
            <w:r w:rsidRPr="0009277D">
              <w:rPr>
                <w:rFonts w:ascii="Arial" w:hAnsi="Arial"/>
                <w:szCs w:val="22"/>
              </w:rPr>
              <w:t>or Interruptible Rate) for the Service to which the Overrun Quantities relate</w:t>
            </w:r>
          </w:p>
        </w:tc>
      </w:tr>
      <w:tr w:rsidR="00C13553" w:rsidRPr="0009277D" w14:paraId="4263D2EB" w14:textId="77777777">
        <w:trPr>
          <w:trHeight w:val="62"/>
        </w:trPr>
        <w:tc>
          <w:tcPr>
            <w:tcW w:w="2628" w:type="dxa"/>
            <w:vMerge/>
            <w:tcBorders>
              <w:top w:val="nil"/>
              <w:left w:val="nil"/>
              <w:bottom w:val="nil"/>
              <w:right w:val="nil"/>
            </w:tcBorders>
            <w:shd w:val="clear" w:color="auto" w:fill="auto"/>
          </w:tcPr>
          <w:p w14:paraId="60CBA20A" w14:textId="77777777" w:rsidR="00C13553" w:rsidRPr="0009277D" w:rsidRDefault="00C13553" w:rsidP="00A96DB6">
            <w:pPr>
              <w:spacing w:before="60"/>
              <w:rPr>
                <w:rFonts w:ascii="Arial" w:hAnsi="Arial"/>
                <w:b/>
                <w:szCs w:val="22"/>
              </w:rPr>
            </w:pPr>
          </w:p>
        </w:tc>
        <w:tc>
          <w:tcPr>
            <w:tcW w:w="3240" w:type="dxa"/>
            <w:tcBorders>
              <w:top w:val="nil"/>
              <w:left w:val="nil"/>
              <w:bottom w:val="nil"/>
              <w:right w:val="nil"/>
            </w:tcBorders>
            <w:shd w:val="clear" w:color="auto" w:fill="auto"/>
          </w:tcPr>
          <w:p w14:paraId="7F144FA4" w14:textId="77777777" w:rsidR="00C13553" w:rsidRPr="0009277D" w:rsidRDefault="00C13553" w:rsidP="00A96DB6">
            <w:pPr>
              <w:spacing w:before="60" w:after="60"/>
              <w:rPr>
                <w:rFonts w:ascii="Arial" w:hAnsi="Arial"/>
                <w:b/>
                <w:szCs w:val="22"/>
              </w:rPr>
            </w:pPr>
            <w:r w:rsidRPr="0009277D">
              <w:rPr>
                <w:rFonts w:ascii="Arial" w:hAnsi="Arial"/>
                <w:b/>
                <w:szCs w:val="22"/>
              </w:rPr>
              <w:t>Imbalance Rate</w:t>
            </w:r>
          </w:p>
        </w:tc>
        <w:tc>
          <w:tcPr>
            <w:tcW w:w="4140" w:type="dxa"/>
            <w:tcBorders>
              <w:top w:val="nil"/>
              <w:left w:val="nil"/>
              <w:bottom w:val="nil"/>
              <w:right w:val="nil"/>
            </w:tcBorders>
            <w:shd w:val="clear" w:color="auto" w:fill="auto"/>
          </w:tcPr>
          <w:p w14:paraId="49404A01" w14:textId="77777777" w:rsidR="00C13553" w:rsidRPr="0009277D" w:rsidRDefault="00DB4AB8" w:rsidP="006F6008">
            <w:pPr>
              <w:spacing w:before="60" w:after="60"/>
              <w:rPr>
                <w:rFonts w:ascii="Arial" w:hAnsi="Arial"/>
                <w:szCs w:val="22"/>
              </w:rPr>
            </w:pPr>
            <w:r w:rsidRPr="0009277D">
              <w:rPr>
                <w:rFonts w:ascii="Arial" w:hAnsi="Arial"/>
                <w:szCs w:val="22"/>
              </w:rPr>
              <w:t>130</w:t>
            </w:r>
            <w:r w:rsidR="00C13553" w:rsidRPr="0009277D">
              <w:rPr>
                <w:rFonts w:ascii="Arial" w:hAnsi="Arial"/>
                <w:szCs w:val="22"/>
              </w:rPr>
              <w:t>% of Capacity Rate</w:t>
            </w:r>
          </w:p>
        </w:tc>
      </w:tr>
      <w:tr w:rsidR="00C13553" w:rsidRPr="0009277D" w14:paraId="26EE221B" w14:textId="77777777">
        <w:trPr>
          <w:trHeight w:val="62"/>
        </w:trPr>
        <w:tc>
          <w:tcPr>
            <w:tcW w:w="2628" w:type="dxa"/>
            <w:tcBorders>
              <w:top w:val="nil"/>
              <w:left w:val="nil"/>
              <w:bottom w:val="nil"/>
              <w:right w:val="nil"/>
            </w:tcBorders>
            <w:shd w:val="clear" w:color="auto" w:fill="auto"/>
          </w:tcPr>
          <w:p w14:paraId="005332AC" w14:textId="77777777" w:rsidR="00C13553" w:rsidRPr="0009277D" w:rsidRDefault="00C13553" w:rsidP="00A96DB6">
            <w:pPr>
              <w:spacing w:before="60"/>
              <w:rPr>
                <w:rFonts w:ascii="Arial" w:hAnsi="Arial"/>
                <w:b/>
                <w:szCs w:val="22"/>
              </w:rPr>
            </w:pPr>
            <w:r w:rsidRPr="0009277D">
              <w:rPr>
                <w:rFonts w:ascii="Arial" w:hAnsi="Arial"/>
                <w:b/>
                <w:szCs w:val="22"/>
              </w:rPr>
              <w:t>Rate Set Date</w:t>
            </w:r>
          </w:p>
        </w:tc>
        <w:tc>
          <w:tcPr>
            <w:tcW w:w="7380" w:type="dxa"/>
            <w:gridSpan w:val="2"/>
            <w:tcBorders>
              <w:top w:val="nil"/>
              <w:left w:val="nil"/>
              <w:bottom w:val="nil"/>
              <w:right w:val="nil"/>
            </w:tcBorders>
            <w:shd w:val="clear" w:color="auto" w:fill="auto"/>
          </w:tcPr>
          <w:p w14:paraId="12CB93B4" w14:textId="77777777" w:rsidR="00C13553" w:rsidRPr="0009277D" w:rsidRDefault="003A4BE0" w:rsidP="00A96DB6">
            <w:pPr>
              <w:spacing w:before="60" w:after="60"/>
              <w:rPr>
                <w:rFonts w:ascii="Arial" w:hAnsi="Arial"/>
                <w:i/>
                <w:szCs w:val="22"/>
              </w:rPr>
            </w:pPr>
            <w:r w:rsidRPr="0009277D">
              <w:rPr>
                <w:rFonts w:ascii="Arial" w:hAnsi="Arial"/>
                <w:i/>
                <w:szCs w:val="22"/>
              </w:rPr>
              <w:t>1 April 2019</w:t>
            </w:r>
          </w:p>
        </w:tc>
      </w:tr>
      <w:tr w:rsidR="00C13553" w:rsidRPr="0009277D" w14:paraId="6C351DF6" w14:textId="77777777">
        <w:trPr>
          <w:trHeight w:val="62"/>
        </w:trPr>
        <w:tc>
          <w:tcPr>
            <w:tcW w:w="2628" w:type="dxa"/>
            <w:tcBorders>
              <w:top w:val="nil"/>
              <w:left w:val="nil"/>
              <w:bottom w:val="nil"/>
              <w:right w:val="nil"/>
            </w:tcBorders>
            <w:shd w:val="clear" w:color="auto" w:fill="auto"/>
          </w:tcPr>
          <w:p w14:paraId="189F331E" w14:textId="44E18286" w:rsidR="00C13553" w:rsidRPr="0009277D" w:rsidRDefault="00C13553" w:rsidP="00A96DB6">
            <w:pPr>
              <w:spacing w:before="60"/>
              <w:rPr>
                <w:rFonts w:ascii="Arial" w:hAnsi="Arial"/>
                <w:b/>
                <w:szCs w:val="22"/>
              </w:rPr>
            </w:pPr>
            <w:r w:rsidRPr="0009277D">
              <w:rPr>
                <w:rFonts w:ascii="Arial" w:hAnsi="Arial"/>
                <w:b/>
                <w:szCs w:val="22"/>
              </w:rPr>
              <w:t>Minimum Bill</w:t>
            </w:r>
            <w:r w:rsidRPr="0009277D">
              <w:rPr>
                <w:rFonts w:ascii="Arial" w:hAnsi="Arial"/>
                <w:b/>
                <w:szCs w:val="22"/>
              </w:rPr>
              <w:br/>
            </w:r>
            <w:r w:rsidRPr="0009277D">
              <w:rPr>
                <w:rFonts w:ascii="Arial" w:hAnsi="Arial"/>
                <w:szCs w:val="22"/>
              </w:rPr>
              <w:t xml:space="preserve">[Note: this is GST-exclusive and is escalated in accordance with clause </w:t>
            </w:r>
            <w:r w:rsidRPr="0009277D">
              <w:rPr>
                <w:rFonts w:ascii="Arial" w:hAnsi="Arial"/>
                <w:szCs w:val="22"/>
              </w:rPr>
              <w:fldChar w:fldCharType="begin"/>
            </w:r>
            <w:r w:rsidRPr="0009277D">
              <w:rPr>
                <w:rFonts w:ascii="Arial" w:hAnsi="Arial"/>
                <w:szCs w:val="22"/>
              </w:rPr>
              <w:instrText xml:space="preserve"> REF _Ref178150960 \r \h  \* MERGEFORMAT </w:instrText>
            </w:r>
            <w:r w:rsidRPr="0009277D">
              <w:rPr>
                <w:rFonts w:ascii="Arial" w:hAnsi="Arial"/>
                <w:szCs w:val="22"/>
              </w:rPr>
            </w:r>
            <w:r w:rsidRPr="0009277D">
              <w:rPr>
                <w:rFonts w:ascii="Arial" w:hAnsi="Arial"/>
                <w:szCs w:val="22"/>
              </w:rPr>
              <w:fldChar w:fldCharType="separate"/>
            </w:r>
            <w:r w:rsidR="001C57A5" w:rsidRPr="0009277D">
              <w:rPr>
                <w:rFonts w:ascii="Arial" w:hAnsi="Arial"/>
                <w:szCs w:val="22"/>
              </w:rPr>
              <w:t>6.21</w:t>
            </w:r>
            <w:r w:rsidRPr="0009277D">
              <w:rPr>
                <w:rFonts w:ascii="Arial" w:hAnsi="Arial"/>
                <w:szCs w:val="22"/>
              </w:rPr>
              <w:fldChar w:fldCharType="end"/>
            </w:r>
            <w:r w:rsidRPr="0009277D">
              <w:rPr>
                <w:rFonts w:ascii="Arial" w:hAnsi="Arial"/>
                <w:szCs w:val="22"/>
              </w:rPr>
              <w:t>]</w:t>
            </w:r>
          </w:p>
        </w:tc>
        <w:tc>
          <w:tcPr>
            <w:tcW w:w="7380" w:type="dxa"/>
            <w:gridSpan w:val="2"/>
            <w:tcBorders>
              <w:top w:val="nil"/>
              <w:left w:val="nil"/>
              <w:bottom w:val="nil"/>
              <w:right w:val="nil"/>
            </w:tcBorders>
            <w:shd w:val="clear" w:color="auto" w:fill="auto"/>
          </w:tcPr>
          <w:p w14:paraId="2E78D2A0" w14:textId="77777777" w:rsidR="00C13553" w:rsidRPr="0009277D" w:rsidRDefault="00C13553" w:rsidP="00A96DB6">
            <w:pPr>
              <w:spacing w:before="60" w:after="60"/>
              <w:rPr>
                <w:rFonts w:ascii="Arial" w:hAnsi="Arial"/>
                <w:i/>
                <w:szCs w:val="22"/>
              </w:rPr>
            </w:pPr>
            <w:r w:rsidRPr="0009277D">
              <w:rPr>
                <w:rFonts w:ascii="Arial" w:hAnsi="Arial"/>
                <w:szCs w:val="22"/>
              </w:rPr>
              <w:t>Not applicable</w:t>
            </w:r>
          </w:p>
        </w:tc>
      </w:tr>
      <w:tr w:rsidR="00C13553" w:rsidRPr="0009277D" w14:paraId="393A892B" w14:textId="77777777" w:rsidTr="00301242">
        <w:trPr>
          <w:trHeight w:val="62"/>
        </w:trPr>
        <w:tc>
          <w:tcPr>
            <w:tcW w:w="2628" w:type="dxa"/>
            <w:tcBorders>
              <w:top w:val="nil"/>
              <w:left w:val="nil"/>
              <w:bottom w:val="nil"/>
              <w:right w:val="nil"/>
            </w:tcBorders>
            <w:shd w:val="clear" w:color="auto" w:fill="auto"/>
          </w:tcPr>
          <w:p w14:paraId="4CCB5E67" w14:textId="4D9D4AE4" w:rsidR="00C13553" w:rsidRPr="0009277D" w:rsidRDefault="00C13553" w:rsidP="00504F41">
            <w:pPr>
              <w:spacing w:before="60"/>
              <w:rPr>
                <w:rFonts w:ascii="Arial" w:hAnsi="Arial"/>
                <w:szCs w:val="22"/>
              </w:rPr>
            </w:pPr>
            <w:r w:rsidRPr="0009277D">
              <w:rPr>
                <w:rFonts w:ascii="Arial" w:hAnsi="Arial"/>
                <w:b/>
                <w:szCs w:val="22"/>
              </w:rPr>
              <w:t>Specific Imposts</w:t>
            </w:r>
            <w:r w:rsidRPr="0009277D">
              <w:rPr>
                <w:rFonts w:ascii="Arial" w:hAnsi="Arial"/>
                <w:b/>
                <w:szCs w:val="22"/>
              </w:rPr>
              <w:br/>
            </w:r>
            <w:r w:rsidRPr="0009277D">
              <w:rPr>
                <w:rFonts w:ascii="Arial" w:hAnsi="Arial"/>
                <w:szCs w:val="22"/>
              </w:rPr>
              <w:t xml:space="preserve">[See clause </w:t>
            </w:r>
            <w:r w:rsidRPr="0009277D">
              <w:rPr>
                <w:rFonts w:ascii="Arial" w:hAnsi="Arial"/>
                <w:szCs w:val="22"/>
              </w:rPr>
              <w:fldChar w:fldCharType="begin"/>
            </w:r>
            <w:r w:rsidRPr="0009277D">
              <w:rPr>
                <w:rFonts w:ascii="Arial" w:hAnsi="Arial"/>
                <w:szCs w:val="22"/>
              </w:rPr>
              <w:instrText xml:space="preserve"> REF _Ref361749823 \r \h </w:instrText>
            </w:r>
            <w:r w:rsidRPr="0009277D">
              <w:rPr>
                <w:rFonts w:ascii="Arial" w:hAnsi="Arial"/>
                <w:szCs w:val="22"/>
              </w:rPr>
            </w:r>
            <w:r w:rsidR="0009277D">
              <w:rPr>
                <w:rFonts w:ascii="Arial" w:hAnsi="Arial"/>
                <w:szCs w:val="22"/>
              </w:rPr>
              <w:instrText xml:space="preserve"> \* MERGEFORMAT </w:instrText>
            </w:r>
            <w:r w:rsidRPr="0009277D">
              <w:rPr>
                <w:rFonts w:ascii="Arial" w:hAnsi="Arial"/>
                <w:szCs w:val="22"/>
              </w:rPr>
              <w:fldChar w:fldCharType="separate"/>
            </w:r>
            <w:r w:rsidR="001C57A5" w:rsidRPr="0009277D">
              <w:rPr>
                <w:rFonts w:ascii="Arial" w:hAnsi="Arial"/>
                <w:szCs w:val="22"/>
              </w:rPr>
              <w:t>6.22</w:t>
            </w:r>
            <w:r w:rsidRPr="0009277D">
              <w:rPr>
                <w:rFonts w:ascii="Arial" w:hAnsi="Arial"/>
                <w:szCs w:val="22"/>
              </w:rPr>
              <w:fldChar w:fldCharType="end"/>
            </w:r>
            <w:r w:rsidRPr="0009277D">
              <w:rPr>
                <w:rFonts w:ascii="Arial" w:hAnsi="Arial"/>
                <w:szCs w:val="22"/>
              </w:rPr>
              <w:t>]</w:t>
            </w:r>
          </w:p>
        </w:tc>
        <w:tc>
          <w:tcPr>
            <w:tcW w:w="7380" w:type="dxa"/>
            <w:gridSpan w:val="2"/>
            <w:tcBorders>
              <w:top w:val="nil"/>
              <w:left w:val="nil"/>
              <w:bottom w:val="nil"/>
              <w:right w:val="nil"/>
            </w:tcBorders>
            <w:shd w:val="clear" w:color="auto" w:fill="auto"/>
          </w:tcPr>
          <w:p w14:paraId="30F16EF5" w14:textId="77777777" w:rsidR="00C13553" w:rsidRPr="0009277D" w:rsidRDefault="00C13553" w:rsidP="00A07938">
            <w:pPr>
              <w:spacing w:before="60" w:after="60"/>
              <w:rPr>
                <w:rFonts w:ascii="Arial" w:hAnsi="Arial"/>
                <w:szCs w:val="22"/>
              </w:rPr>
            </w:pPr>
            <w:r w:rsidRPr="0009277D">
              <w:rPr>
                <w:rFonts w:ascii="Arial" w:hAnsi="Arial"/>
                <w:szCs w:val="22"/>
              </w:rPr>
              <w:t xml:space="preserve">Levies charged under the </w:t>
            </w:r>
            <w:r w:rsidRPr="0009277D">
              <w:rPr>
                <w:rFonts w:ascii="Arial" w:hAnsi="Arial"/>
                <w:i/>
                <w:szCs w:val="22"/>
              </w:rPr>
              <w:t xml:space="preserve">Petroleum and Geothermal Energy Safety Levies Act 2011 </w:t>
            </w:r>
            <w:r w:rsidRPr="0009277D">
              <w:rPr>
                <w:rFonts w:ascii="Arial" w:hAnsi="Arial"/>
                <w:szCs w:val="22"/>
              </w:rPr>
              <w:t>(WA) and any successor legislation for regulatory services.</w:t>
            </w:r>
          </w:p>
        </w:tc>
      </w:tr>
      <w:tr w:rsidR="00C13553" w:rsidRPr="0009277D" w14:paraId="26E9DB80" w14:textId="77777777" w:rsidTr="000F1525">
        <w:trPr>
          <w:trHeight w:val="62"/>
        </w:trPr>
        <w:tc>
          <w:tcPr>
            <w:tcW w:w="2628" w:type="dxa"/>
            <w:tcBorders>
              <w:top w:val="nil"/>
              <w:left w:val="nil"/>
              <w:bottom w:val="nil"/>
              <w:right w:val="nil"/>
            </w:tcBorders>
            <w:shd w:val="clear" w:color="auto" w:fill="auto"/>
          </w:tcPr>
          <w:p w14:paraId="5E401803" w14:textId="77777777" w:rsidR="00C13553" w:rsidRPr="0009277D" w:rsidRDefault="00C13553" w:rsidP="00A96DB6">
            <w:pPr>
              <w:spacing w:before="60"/>
              <w:rPr>
                <w:rFonts w:ascii="Arial" w:hAnsi="Arial"/>
                <w:b/>
                <w:szCs w:val="22"/>
              </w:rPr>
            </w:pPr>
            <w:r w:rsidRPr="0009277D">
              <w:rPr>
                <w:rFonts w:ascii="Arial" w:hAnsi="Arial"/>
                <w:b/>
                <w:szCs w:val="22"/>
              </w:rPr>
              <w:t>Nomination Deadline</w:t>
            </w:r>
          </w:p>
        </w:tc>
        <w:tc>
          <w:tcPr>
            <w:tcW w:w="7380" w:type="dxa"/>
            <w:gridSpan w:val="2"/>
            <w:tcBorders>
              <w:top w:val="nil"/>
              <w:left w:val="nil"/>
              <w:bottom w:val="nil"/>
              <w:right w:val="nil"/>
            </w:tcBorders>
            <w:shd w:val="clear" w:color="auto" w:fill="auto"/>
          </w:tcPr>
          <w:p w14:paraId="5BE6236C" w14:textId="77777777" w:rsidR="00C13553" w:rsidRPr="0009277D" w:rsidRDefault="00C13553" w:rsidP="000264C6">
            <w:pPr>
              <w:spacing w:before="60" w:after="60"/>
              <w:rPr>
                <w:rFonts w:ascii="Arial" w:hAnsi="Arial"/>
                <w:szCs w:val="22"/>
                <w:highlight w:val="yellow"/>
              </w:rPr>
            </w:pPr>
            <w:r w:rsidRPr="0009277D">
              <w:rPr>
                <w:rFonts w:ascii="Arial" w:hAnsi="Arial"/>
                <w:szCs w:val="22"/>
              </w:rPr>
              <w:t xml:space="preserve">2:30 pm Australian Western Standard Time on the Day prior to the Day to which the Nomination relates (or such later time as </w:t>
            </w:r>
            <w:r w:rsidR="00ED5138" w:rsidRPr="0009277D">
              <w:rPr>
                <w:rFonts w:ascii="Arial" w:hAnsi="Arial"/>
                <w:szCs w:val="22"/>
              </w:rPr>
              <w:t>Transporter</w:t>
            </w:r>
            <w:r w:rsidRPr="0009277D">
              <w:rPr>
                <w:rFonts w:ascii="Arial" w:hAnsi="Arial"/>
                <w:szCs w:val="22"/>
              </w:rPr>
              <w:t xml:space="preserve"> advises Shipper in writing from time to time).</w:t>
            </w:r>
          </w:p>
        </w:tc>
      </w:tr>
      <w:tr w:rsidR="00C13553" w:rsidRPr="0009277D" w14:paraId="21907E43" w14:textId="77777777">
        <w:trPr>
          <w:trHeight w:val="62"/>
        </w:trPr>
        <w:tc>
          <w:tcPr>
            <w:tcW w:w="2628" w:type="dxa"/>
            <w:tcBorders>
              <w:top w:val="nil"/>
              <w:left w:val="nil"/>
              <w:bottom w:val="nil"/>
              <w:right w:val="nil"/>
            </w:tcBorders>
            <w:shd w:val="clear" w:color="auto" w:fill="auto"/>
          </w:tcPr>
          <w:p w14:paraId="74967B3D" w14:textId="77777777" w:rsidR="00C13553" w:rsidRPr="0009277D" w:rsidRDefault="00C13553" w:rsidP="00A96DB6">
            <w:pPr>
              <w:spacing w:before="60"/>
              <w:rPr>
                <w:rFonts w:ascii="Arial" w:hAnsi="Arial"/>
                <w:b/>
                <w:szCs w:val="22"/>
              </w:rPr>
            </w:pPr>
            <w:r w:rsidRPr="0009277D">
              <w:rPr>
                <w:rFonts w:ascii="Arial" w:hAnsi="Arial"/>
                <w:b/>
                <w:szCs w:val="22"/>
              </w:rPr>
              <w:t>Imbalance Allowance</w:t>
            </w:r>
          </w:p>
        </w:tc>
        <w:tc>
          <w:tcPr>
            <w:tcW w:w="7380" w:type="dxa"/>
            <w:gridSpan w:val="2"/>
            <w:tcBorders>
              <w:top w:val="nil"/>
              <w:left w:val="nil"/>
              <w:bottom w:val="nil"/>
              <w:right w:val="nil"/>
            </w:tcBorders>
            <w:shd w:val="clear" w:color="auto" w:fill="auto"/>
          </w:tcPr>
          <w:p w14:paraId="4C02C6C6" w14:textId="38DE5193" w:rsidR="00C13553" w:rsidRPr="0009277D" w:rsidRDefault="00C13553" w:rsidP="00ED5138">
            <w:pPr>
              <w:spacing w:before="60" w:after="60"/>
              <w:rPr>
                <w:rFonts w:ascii="Arial" w:hAnsi="Arial"/>
                <w:szCs w:val="22"/>
              </w:rPr>
            </w:pPr>
            <w:r w:rsidRPr="0009277D">
              <w:rPr>
                <w:rFonts w:ascii="Arial" w:hAnsi="Arial"/>
                <w:szCs w:val="22"/>
              </w:rPr>
              <w:t xml:space="preserve">For a Day, the greater of either </w:t>
            </w:r>
            <w:r w:rsidR="00DB4AB8" w:rsidRPr="0009277D">
              <w:rPr>
                <w:rFonts w:ascii="Arial" w:hAnsi="Arial"/>
                <w:szCs w:val="22"/>
              </w:rPr>
              <w:t>8</w:t>
            </w:r>
            <w:r w:rsidRPr="0009277D">
              <w:rPr>
                <w:rFonts w:ascii="Arial" w:hAnsi="Arial"/>
                <w:szCs w:val="22"/>
              </w:rPr>
              <w:t xml:space="preserve">% of Operational MDQ or the quantities of Gas Scheduled </w:t>
            </w:r>
            <w:r w:rsidR="00ED5138" w:rsidRPr="0009277D">
              <w:rPr>
                <w:rFonts w:ascii="Arial" w:hAnsi="Arial"/>
                <w:szCs w:val="22"/>
              </w:rPr>
              <w:t>by Transporter</w:t>
            </w:r>
            <w:r w:rsidRPr="0009277D">
              <w:rPr>
                <w:rFonts w:ascii="Arial" w:hAnsi="Arial"/>
                <w:szCs w:val="22"/>
              </w:rPr>
              <w:t xml:space="preserve"> for delivery at all Delivery Points on that Day</w:t>
            </w:r>
            <w:r w:rsidR="00F83637" w:rsidRPr="0009277D">
              <w:rPr>
                <w:rFonts w:ascii="Arial" w:hAnsi="Arial"/>
                <w:szCs w:val="22"/>
              </w:rPr>
              <w:t>.</w:t>
            </w:r>
          </w:p>
        </w:tc>
      </w:tr>
      <w:tr w:rsidR="00C13553" w:rsidRPr="0009277D" w14:paraId="4D8C42D6" w14:textId="77777777">
        <w:trPr>
          <w:trHeight w:val="62"/>
        </w:trPr>
        <w:tc>
          <w:tcPr>
            <w:tcW w:w="2628" w:type="dxa"/>
            <w:tcBorders>
              <w:top w:val="nil"/>
              <w:left w:val="nil"/>
              <w:bottom w:val="nil"/>
              <w:right w:val="nil"/>
            </w:tcBorders>
            <w:shd w:val="clear" w:color="auto" w:fill="auto"/>
          </w:tcPr>
          <w:p w14:paraId="3F488C22" w14:textId="77777777" w:rsidR="00C13553" w:rsidRPr="0009277D" w:rsidRDefault="00C13553" w:rsidP="00A96DB6">
            <w:pPr>
              <w:spacing w:before="60"/>
              <w:rPr>
                <w:rFonts w:ascii="Arial" w:hAnsi="Arial"/>
                <w:b/>
                <w:szCs w:val="22"/>
              </w:rPr>
            </w:pPr>
            <w:r w:rsidRPr="0009277D">
              <w:rPr>
                <w:rFonts w:ascii="Arial" w:hAnsi="Arial"/>
                <w:b/>
                <w:szCs w:val="22"/>
              </w:rPr>
              <w:t>Gas Specification</w:t>
            </w:r>
          </w:p>
        </w:tc>
        <w:tc>
          <w:tcPr>
            <w:tcW w:w="7380" w:type="dxa"/>
            <w:gridSpan w:val="2"/>
            <w:tcBorders>
              <w:top w:val="nil"/>
              <w:left w:val="nil"/>
              <w:bottom w:val="nil"/>
              <w:right w:val="nil"/>
            </w:tcBorders>
            <w:shd w:val="clear" w:color="auto" w:fill="auto"/>
          </w:tcPr>
          <w:p w14:paraId="5D34CC3E" w14:textId="6BA29FF2" w:rsidR="00C13553" w:rsidRPr="0009277D" w:rsidRDefault="00C13553" w:rsidP="004D0B8E">
            <w:pPr>
              <w:spacing w:before="60" w:after="60"/>
              <w:rPr>
                <w:rFonts w:ascii="Arial" w:hAnsi="Arial"/>
                <w:szCs w:val="22"/>
              </w:rPr>
            </w:pPr>
            <w:r w:rsidRPr="0009277D">
              <w:rPr>
                <w:rFonts w:ascii="Arial" w:hAnsi="Arial"/>
              </w:rPr>
              <w:t xml:space="preserve">The gas specifications published by </w:t>
            </w:r>
            <w:r w:rsidR="00ED5138" w:rsidRPr="0009277D">
              <w:rPr>
                <w:rFonts w:ascii="Arial" w:hAnsi="Arial"/>
                <w:szCs w:val="22"/>
              </w:rPr>
              <w:t>Transporter</w:t>
            </w:r>
            <w:r w:rsidRPr="0009277D">
              <w:rPr>
                <w:rFonts w:ascii="Arial" w:hAnsi="Arial"/>
              </w:rPr>
              <w:t xml:space="preserve"> from time to time in respect of the Pipeline into which the gas is received or from which the gas is delivered (as applicable), which must comply with all applicable Laws.  Until otherwise advised by </w:t>
            </w:r>
            <w:r w:rsidR="00ED5138" w:rsidRPr="0009277D">
              <w:rPr>
                <w:rFonts w:ascii="Arial" w:hAnsi="Arial"/>
                <w:szCs w:val="22"/>
              </w:rPr>
              <w:t>Transporter</w:t>
            </w:r>
            <w:r w:rsidRPr="0009277D">
              <w:rPr>
                <w:rFonts w:ascii="Arial" w:hAnsi="Arial"/>
              </w:rPr>
              <w:t xml:space="preserve">, the gas specifications are available at </w:t>
            </w:r>
            <w:r w:rsidR="00AC131F">
              <w:rPr>
                <w:rFonts w:ascii="Arial" w:hAnsi="Arial"/>
              </w:rPr>
              <w:t>[</w:t>
            </w:r>
            <w:r w:rsidR="00AC131F" w:rsidRPr="00AC131F">
              <w:rPr>
                <w:rFonts w:ascii="Arial" w:hAnsi="Arial"/>
                <w:highlight w:val="yellow"/>
              </w:rPr>
              <w:t>ref]</w:t>
            </w:r>
            <w:r w:rsidR="00AC131F">
              <w:rPr>
                <w:rFonts w:ascii="Arial" w:hAnsi="Arial"/>
              </w:rPr>
              <w:t>.</w:t>
            </w:r>
          </w:p>
        </w:tc>
      </w:tr>
      <w:tr w:rsidR="00C13553" w:rsidRPr="00AC131F" w14:paraId="41B07C1C" w14:textId="77777777">
        <w:trPr>
          <w:trHeight w:val="62"/>
        </w:trPr>
        <w:tc>
          <w:tcPr>
            <w:tcW w:w="2628" w:type="dxa"/>
            <w:tcBorders>
              <w:top w:val="nil"/>
              <w:left w:val="nil"/>
              <w:bottom w:val="nil"/>
              <w:right w:val="nil"/>
            </w:tcBorders>
            <w:shd w:val="clear" w:color="auto" w:fill="auto"/>
          </w:tcPr>
          <w:p w14:paraId="18ECDD31" w14:textId="77777777" w:rsidR="00C13553" w:rsidRPr="00AC131F" w:rsidRDefault="00C13553" w:rsidP="00A96DB6">
            <w:pPr>
              <w:spacing w:before="60"/>
              <w:rPr>
                <w:rFonts w:ascii="Arial" w:hAnsi="Arial"/>
                <w:b/>
                <w:szCs w:val="22"/>
              </w:rPr>
            </w:pPr>
            <w:r w:rsidRPr="00AC131F">
              <w:rPr>
                <w:rFonts w:ascii="Arial" w:hAnsi="Arial"/>
                <w:b/>
                <w:szCs w:val="22"/>
              </w:rPr>
              <w:t>Heating Value Amount</w:t>
            </w:r>
          </w:p>
        </w:tc>
        <w:tc>
          <w:tcPr>
            <w:tcW w:w="7380" w:type="dxa"/>
            <w:gridSpan w:val="2"/>
            <w:tcBorders>
              <w:top w:val="nil"/>
              <w:left w:val="nil"/>
              <w:bottom w:val="nil"/>
              <w:right w:val="nil"/>
            </w:tcBorders>
            <w:shd w:val="clear" w:color="auto" w:fill="auto"/>
          </w:tcPr>
          <w:p w14:paraId="51EE6549" w14:textId="43EC4DB8" w:rsidR="00C13553" w:rsidRPr="00AC131F" w:rsidRDefault="00C13553" w:rsidP="000939B5">
            <w:pPr>
              <w:spacing w:before="60" w:after="60"/>
              <w:rPr>
                <w:rFonts w:ascii="Arial" w:hAnsi="Arial"/>
                <w:szCs w:val="22"/>
              </w:rPr>
            </w:pPr>
            <w:r w:rsidRPr="00AC131F">
              <w:rPr>
                <w:rFonts w:ascii="Arial" w:hAnsi="Arial"/>
              </w:rPr>
              <w:t>The value (in MJ/m</w:t>
            </w:r>
            <w:proofErr w:type="gramStart"/>
            <w:r w:rsidRPr="00AC131F">
              <w:rPr>
                <w:rFonts w:ascii="Arial" w:hAnsi="Arial"/>
                <w:vertAlign w:val="superscript"/>
              </w:rPr>
              <w:t xml:space="preserve">3 </w:t>
            </w:r>
            <w:r w:rsidRPr="00AC131F">
              <w:rPr>
                <w:rFonts w:ascii="Arial" w:hAnsi="Arial"/>
              </w:rPr>
              <w:t>)</w:t>
            </w:r>
            <w:proofErr w:type="gramEnd"/>
            <w:r w:rsidRPr="00AC131F">
              <w:rPr>
                <w:rFonts w:ascii="Arial" w:hAnsi="Arial"/>
              </w:rPr>
              <w:t xml:space="preserve"> advised by </w:t>
            </w:r>
            <w:r w:rsidR="00ED5138" w:rsidRPr="00AC131F">
              <w:rPr>
                <w:rFonts w:ascii="Arial" w:hAnsi="Arial"/>
                <w:szCs w:val="22"/>
              </w:rPr>
              <w:t>Transporter</w:t>
            </w:r>
            <w:r w:rsidRPr="00AC131F">
              <w:rPr>
                <w:rFonts w:ascii="Arial" w:hAnsi="Arial"/>
              </w:rPr>
              <w:t xml:space="preserve"> from time to time in respect of the relevant Pipeline</w:t>
            </w:r>
            <w:r w:rsidR="00F83637" w:rsidRPr="00AC131F">
              <w:rPr>
                <w:rFonts w:ascii="Arial" w:hAnsi="Arial"/>
              </w:rPr>
              <w:t>.</w:t>
            </w:r>
          </w:p>
        </w:tc>
      </w:tr>
      <w:tr w:rsidR="00C13553" w:rsidRPr="00AC131F" w14:paraId="1CCEA66D" w14:textId="77777777">
        <w:trPr>
          <w:trHeight w:val="62"/>
        </w:trPr>
        <w:tc>
          <w:tcPr>
            <w:tcW w:w="2628" w:type="dxa"/>
            <w:tcBorders>
              <w:top w:val="nil"/>
              <w:left w:val="nil"/>
              <w:bottom w:val="nil"/>
              <w:right w:val="nil"/>
            </w:tcBorders>
            <w:shd w:val="clear" w:color="auto" w:fill="auto"/>
          </w:tcPr>
          <w:p w14:paraId="2A9608CD" w14:textId="77777777" w:rsidR="00C13553" w:rsidRPr="00AC131F" w:rsidRDefault="00C13553" w:rsidP="00A96DB6">
            <w:pPr>
              <w:spacing w:before="60"/>
              <w:rPr>
                <w:rFonts w:ascii="Arial" w:hAnsi="Arial"/>
                <w:b/>
                <w:szCs w:val="22"/>
              </w:rPr>
            </w:pPr>
            <w:r w:rsidRPr="00AC131F">
              <w:rPr>
                <w:rFonts w:ascii="Arial" w:hAnsi="Arial"/>
                <w:b/>
                <w:szCs w:val="22"/>
              </w:rPr>
              <w:t>MHQ Factor</w:t>
            </w:r>
          </w:p>
        </w:tc>
        <w:tc>
          <w:tcPr>
            <w:tcW w:w="7380" w:type="dxa"/>
            <w:gridSpan w:val="2"/>
            <w:tcBorders>
              <w:top w:val="nil"/>
              <w:left w:val="nil"/>
              <w:bottom w:val="nil"/>
              <w:right w:val="nil"/>
            </w:tcBorders>
            <w:shd w:val="clear" w:color="auto" w:fill="auto"/>
          </w:tcPr>
          <w:p w14:paraId="58DC7703" w14:textId="4D9FFDBA" w:rsidR="00C13553" w:rsidRPr="00AC131F" w:rsidRDefault="00C13553" w:rsidP="00A96DB6">
            <w:pPr>
              <w:spacing w:before="60" w:after="60"/>
              <w:rPr>
                <w:rFonts w:ascii="Arial" w:hAnsi="Arial"/>
              </w:rPr>
            </w:pPr>
            <w:r w:rsidRPr="00AC131F">
              <w:rPr>
                <w:rFonts w:ascii="Arial" w:hAnsi="Arial"/>
              </w:rPr>
              <w:t>1.</w:t>
            </w:r>
            <w:r w:rsidR="00DB4AB8" w:rsidRPr="00AC131F">
              <w:rPr>
                <w:rFonts w:ascii="Arial" w:hAnsi="Arial"/>
              </w:rPr>
              <w:t>0</w:t>
            </w:r>
          </w:p>
        </w:tc>
      </w:tr>
      <w:tr w:rsidR="00C13553" w:rsidRPr="00AC131F" w14:paraId="2FE555C7" w14:textId="77777777">
        <w:trPr>
          <w:trHeight w:val="62"/>
        </w:trPr>
        <w:tc>
          <w:tcPr>
            <w:tcW w:w="2628" w:type="dxa"/>
            <w:tcBorders>
              <w:top w:val="nil"/>
              <w:left w:val="nil"/>
              <w:bottom w:val="nil"/>
              <w:right w:val="nil"/>
            </w:tcBorders>
            <w:shd w:val="clear" w:color="auto" w:fill="auto"/>
          </w:tcPr>
          <w:p w14:paraId="3ED3727F" w14:textId="77777777" w:rsidR="00C13553" w:rsidRPr="00AC131F" w:rsidRDefault="00C13553" w:rsidP="00A96DB6">
            <w:pPr>
              <w:spacing w:before="60"/>
              <w:rPr>
                <w:rFonts w:ascii="Arial" w:hAnsi="Arial"/>
                <w:b/>
                <w:szCs w:val="22"/>
              </w:rPr>
            </w:pPr>
            <w:r w:rsidRPr="00AC131F">
              <w:rPr>
                <w:rFonts w:ascii="Arial" w:hAnsi="Arial"/>
                <w:b/>
                <w:szCs w:val="22"/>
              </w:rPr>
              <w:t>Invoice Date</w:t>
            </w:r>
          </w:p>
        </w:tc>
        <w:tc>
          <w:tcPr>
            <w:tcW w:w="7380" w:type="dxa"/>
            <w:gridSpan w:val="2"/>
            <w:tcBorders>
              <w:top w:val="nil"/>
              <w:left w:val="nil"/>
              <w:bottom w:val="nil"/>
              <w:right w:val="nil"/>
            </w:tcBorders>
            <w:shd w:val="clear" w:color="auto" w:fill="auto"/>
          </w:tcPr>
          <w:p w14:paraId="50DC563D" w14:textId="5B6E5319" w:rsidR="00C13553" w:rsidRPr="00AC131F" w:rsidRDefault="00C13553" w:rsidP="00A96DB6">
            <w:pPr>
              <w:spacing w:before="60" w:after="60"/>
              <w:rPr>
                <w:rFonts w:ascii="Arial" w:hAnsi="Arial"/>
                <w:szCs w:val="22"/>
              </w:rPr>
            </w:pPr>
            <w:r w:rsidRPr="00AC131F">
              <w:rPr>
                <w:rFonts w:ascii="Arial" w:hAnsi="Arial"/>
                <w:szCs w:val="22"/>
              </w:rPr>
              <w:t>On or before the 10</w:t>
            </w:r>
            <w:r w:rsidRPr="00AC131F">
              <w:rPr>
                <w:rFonts w:ascii="Arial" w:hAnsi="Arial"/>
                <w:szCs w:val="22"/>
                <w:vertAlign w:val="superscript"/>
              </w:rPr>
              <w:t>th</w:t>
            </w:r>
            <w:r w:rsidRPr="00AC131F">
              <w:rPr>
                <w:rFonts w:ascii="Arial" w:hAnsi="Arial"/>
                <w:szCs w:val="22"/>
              </w:rPr>
              <w:t xml:space="preserve"> day of each Month</w:t>
            </w:r>
            <w:r w:rsidR="00F83637" w:rsidRPr="00AC131F">
              <w:rPr>
                <w:rFonts w:ascii="Arial" w:hAnsi="Arial"/>
                <w:szCs w:val="22"/>
              </w:rPr>
              <w:t>.</w:t>
            </w:r>
          </w:p>
        </w:tc>
      </w:tr>
      <w:tr w:rsidR="00C13553" w:rsidRPr="00AC131F" w14:paraId="3F132D5A" w14:textId="77777777">
        <w:trPr>
          <w:trHeight w:val="62"/>
        </w:trPr>
        <w:tc>
          <w:tcPr>
            <w:tcW w:w="2628" w:type="dxa"/>
            <w:tcBorders>
              <w:top w:val="nil"/>
              <w:left w:val="nil"/>
              <w:bottom w:val="nil"/>
              <w:right w:val="nil"/>
            </w:tcBorders>
            <w:shd w:val="clear" w:color="auto" w:fill="auto"/>
          </w:tcPr>
          <w:p w14:paraId="0C187130" w14:textId="77777777" w:rsidR="00C13553" w:rsidRPr="00AC131F" w:rsidRDefault="00C13553" w:rsidP="00A96DB6">
            <w:pPr>
              <w:spacing w:before="60"/>
              <w:rPr>
                <w:rFonts w:ascii="Arial" w:hAnsi="Arial"/>
                <w:b/>
                <w:szCs w:val="22"/>
              </w:rPr>
            </w:pPr>
            <w:r w:rsidRPr="00AC131F">
              <w:rPr>
                <w:rFonts w:ascii="Arial" w:hAnsi="Arial"/>
                <w:b/>
                <w:szCs w:val="22"/>
              </w:rPr>
              <w:t>Payment Date</w:t>
            </w:r>
          </w:p>
        </w:tc>
        <w:tc>
          <w:tcPr>
            <w:tcW w:w="7380" w:type="dxa"/>
            <w:gridSpan w:val="2"/>
            <w:tcBorders>
              <w:top w:val="nil"/>
              <w:left w:val="nil"/>
              <w:bottom w:val="nil"/>
              <w:right w:val="nil"/>
            </w:tcBorders>
            <w:shd w:val="clear" w:color="auto" w:fill="auto"/>
          </w:tcPr>
          <w:p w14:paraId="20BAF344" w14:textId="3276DC52" w:rsidR="00C13553" w:rsidRPr="00AC131F" w:rsidRDefault="00C13553" w:rsidP="00A96DB6">
            <w:pPr>
              <w:spacing w:before="60" w:after="60"/>
              <w:rPr>
                <w:rFonts w:ascii="Arial" w:hAnsi="Arial"/>
                <w:szCs w:val="22"/>
              </w:rPr>
            </w:pPr>
            <w:r w:rsidRPr="00AC131F">
              <w:rPr>
                <w:rFonts w:ascii="Arial" w:hAnsi="Arial"/>
              </w:rPr>
              <w:t xml:space="preserve">Within 14 Days after the receipt by Shipper of </w:t>
            </w:r>
            <w:r w:rsidR="00ED5138" w:rsidRPr="00AC131F">
              <w:rPr>
                <w:rFonts w:ascii="Arial" w:hAnsi="Arial"/>
                <w:szCs w:val="22"/>
              </w:rPr>
              <w:t>Transporter</w:t>
            </w:r>
            <w:r w:rsidRPr="00AC131F">
              <w:rPr>
                <w:rFonts w:ascii="Arial" w:hAnsi="Arial"/>
              </w:rPr>
              <w:t>’s valid tax invoice</w:t>
            </w:r>
            <w:r w:rsidR="00F83637" w:rsidRPr="00AC131F">
              <w:rPr>
                <w:rFonts w:ascii="Arial" w:hAnsi="Arial"/>
              </w:rPr>
              <w:t>.</w:t>
            </w:r>
          </w:p>
        </w:tc>
      </w:tr>
      <w:tr w:rsidR="00C13553" w:rsidRPr="00AC131F" w14:paraId="29D81961" w14:textId="77777777">
        <w:trPr>
          <w:trHeight w:val="62"/>
        </w:trPr>
        <w:tc>
          <w:tcPr>
            <w:tcW w:w="2628" w:type="dxa"/>
            <w:tcBorders>
              <w:top w:val="nil"/>
              <w:left w:val="nil"/>
              <w:bottom w:val="nil"/>
              <w:right w:val="nil"/>
            </w:tcBorders>
            <w:shd w:val="clear" w:color="auto" w:fill="auto"/>
          </w:tcPr>
          <w:p w14:paraId="5DBFB1A1" w14:textId="0E2386FB" w:rsidR="00C13553" w:rsidRPr="00AC131F" w:rsidRDefault="00C13553" w:rsidP="00A96DB6">
            <w:pPr>
              <w:spacing w:before="60"/>
              <w:rPr>
                <w:rFonts w:ascii="Arial" w:hAnsi="Arial"/>
                <w:b/>
                <w:szCs w:val="22"/>
              </w:rPr>
            </w:pPr>
            <w:r w:rsidRPr="00AC131F">
              <w:rPr>
                <w:rFonts w:ascii="Arial" w:hAnsi="Arial"/>
                <w:b/>
                <w:szCs w:val="22"/>
              </w:rPr>
              <w:t>Non-Financial Default</w:t>
            </w:r>
            <w:r w:rsidRPr="00AC131F">
              <w:rPr>
                <w:rFonts w:ascii="Arial" w:hAnsi="Arial"/>
                <w:b/>
                <w:szCs w:val="22"/>
              </w:rPr>
              <w:br/>
            </w:r>
            <w:r w:rsidRPr="00AC131F">
              <w:rPr>
                <w:rFonts w:ascii="Arial" w:hAnsi="Arial"/>
                <w:szCs w:val="22"/>
              </w:rPr>
              <w:t xml:space="preserve">[see definition in clause </w:t>
            </w:r>
            <w:r w:rsidRPr="00AC131F">
              <w:rPr>
                <w:rFonts w:ascii="Arial" w:hAnsi="Arial"/>
                <w:szCs w:val="22"/>
              </w:rPr>
              <w:fldChar w:fldCharType="begin"/>
            </w:r>
            <w:r w:rsidRPr="00AC131F">
              <w:rPr>
                <w:rFonts w:ascii="Arial" w:hAnsi="Arial"/>
                <w:szCs w:val="22"/>
              </w:rPr>
              <w:instrText xml:space="preserve"> REF _Ref235259027 \r \h </w:instrText>
            </w:r>
            <w:r w:rsidRPr="00AC131F">
              <w:rPr>
                <w:rFonts w:ascii="Arial" w:hAnsi="Arial"/>
                <w:szCs w:val="22"/>
              </w:rPr>
            </w:r>
            <w:r w:rsidR="00AC131F">
              <w:rPr>
                <w:rFonts w:ascii="Arial" w:hAnsi="Arial"/>
                <w:szCs w:val="22"/>
              </w:rPr>
              <w:instrText xml:space="preserve"> \* MERGEFORMAT </w:instrText>
            </w:r>
            <w:r w:rsidRPr="00AC131F">
              <w:rPr>
                <w:rFonts w:ascii="Arial" w:hAnsi="Arial"/>
                <w:szCs w:val="22"/>
              </w:rPr>
              <w:fldChar w:fldCharType="separate"/>
            </w:r>
            <w:r w:rsidR="001C57A5" w:rsidRPr="00AC131F">
              <w:rPr>
                <w:rFonts w:ascii="Arial" w:hAnsi="Arial"/>
                <w:szCs w:val="22"/>
              </w:rPr>
              <w:t>1.1</w:t>
            </w:r>
            <w:r w:rsidRPr="00AC131F">
              <w:rPr>
                <w:rFonts w:ascii="Arial" w:hAnsi="Arial"/>
                <w:szCs w:val="22"/>
              </w:rPr>
              <w:fldChar w:fldCharType="end"/>
            </w:r>
            <w:r w:rsidRPr="00AC131F">
              <w:rPr>
                <w:rFonts w:ascii="Arial" w:hAnsi="Arial"/>
                <w:szCs w:val="22"/>
              </w:rPr>
              <w:t>]</w:t>
            </w:r>
          </w:p>
        </w:tc>
        <w:tc>
          <w:tcPr>
            <w:tcW w:w="7380" w:type="dxa"/>
            <w:gridSpan w:val="2"/>
            <w:tcBorders>
              <w:top w:val="nil"/>
              <w:left w:val="nil"/>
              <w:bottom w:val="nil"/>
              <w:right w:val="nil"/>
            </w:tcBorders>
            <w:shd w:val="clear" w:color="auto" w:fill="auto"/>
          </w:tcPr>
          <w:p w14:paraId="1E0E68D3" w14:textId="62D96B3E" w:rsidR="00C13553" w:rsidRPr="00AC131F" w:rsidRDefault="00AC131F" w:rsidP="00A96DB6">
            <w:pPr>
              <w:spacing w:before="60" w:after="60"/>
              <w:rPr>
                <w:rFonts w:ascii="Arial" w:hAnsi="Arial"/>
                <w:i/>
                <w:szCs w:val="22"/>
                <w:highlight w:val="yellow"/>
              </w:rPr>
            </w:pPr>
            <w:r w:rsidRPr="00AC131F">
              <w:rPr>
                <w:rFonts w:ascii="Arial" w:hAnsi="Arial"/>
                <w:szCs w:val="22"/>
              </w:rPr>
              <w:t>[TBD]</w:t>
            </w:r>
            <w:r w:rsidR="00F83637" w:rsidRPr="00AC131F">
              <w:rPr>
                <w:rFonts w:ascii="Arial" w:hAnsi="Arial"/>
                <w:szCs w:val="22"/>
              </w:rPr>
              <w:t>.</w:t>
            </w:r>
          </w:p>
        </w:tc>
      </w:tr>
      <w:tr w:rsidR="00C13553" w:rsidRPr="00AC131F" w14:paraId="70076437" w14:textId="77777777">
        <w:trPr>
          <w:trHeight w:val="62"/>
        </w:trPr>
        <w:tc>
          <w:tcPr>
            <w:tcW w:w="2628" w:type="dxa"/>
            <w:tcBorders>
              <w:top w:val="nil"/>
              <w:left w:val="nil"/>
              <w:bottom w:val="nil"/>
              <w:right w:val="nil"/>
            </w:tcBorders>
            <w:shd w:val="clear" w:color="auto" w:fill="auto"/>
          </w:tcPr>
          <w:p w14:paraId="625276F4" w14:textId="77777777" w:rsidR="00C13553" w:rsidRPr="00AC131F" w:rsidRDefault="00C13553" w:rsidP="00A96DB6">
            <w:pPr>
              <w:spacing w:before="60"/>
              <w:rPr>
                <w:rFonts w:ascii="Arial" w:hAnsi="Arial"/>
                <w:b/>
              </w:rPr>
            </w:pPr>
            <w:r w:rsidRPr="00AC131F">
              <w:rPr>
                <w:rFonts w:ascii="Arial" w:hAnsi="Arial"/>
                <w:b/>
              </w:rPr>
              <w:lastRenderedPageBreak/>
              <w:t>Credit Support</w:t>
            </w:r>
          </w:p>
        </w:tc>
        <w:tc>
          <w:tcPr>
            <w:tcW w:w="7380" w:type="dxa"/>
            <w:gridSpan w:val="2"/>
            <w:tcBorders>
              <w:top w:val="nil"/>
              <w:left w:val="nil"/>
              <w:bottom w:val="nil"/>
              <w:right w:val="nil"/>
            </w:tcBorders>
            <w:shd w:val="clear" w:color="auto" w:fill="auto"/>
          </w:tcPr>
          <w:p w14:paraId="10AA4AE1" w14:textId="4172654C" w:rsidR="00C13553" w:rsidRPr="00AC131F" w:rsidRDefault="00FF3CCC" w:rsidP="002B624F">
            <w:pPr>
              <w:spacing w:before="60" w:after="60"/>
              <w:rPr>
                <w:rFonts w:ascii="Arial" w:hAnsi="Arial"/>
                <w:i/>
              </w:rPr>
            </w:pPr>
            <w:r w:rsidRPr="00AC131F">
              <w:rPr>
                <w:rFonts w:ascii="Arial" w:hAnsi="Arial"/>
              </w:rPr>
              <w:t xml:space="preserve">A bank guarantee in </w:t>
            </w:r>
            <w:proofErr w:type="spellStart"/>
            <w:r w:rsidRPr="00AC131F">
              <w:rPr>
                <w:rFonts w:ascii="Arial" w:hAnsi="Arial"/>
              </w:rPr>
              <w:t>favour</w:t>
            </w:r>
            <w:proofErr w:type="spellEnd"/>
            <w:r w:rsidRPr="00AC131F">
              <w:rPr>
                <w:rFonts w:ascii="Arial" w:hAnsi="Arial"/>
              </w:rPr>
              <w:t xml:space="preserve"> of </w:t>
            </w:r>
            <w:r w:rsidR="00D62341" w:rsidRPr="00AC131F">
              <w:rPr>
                <w:rFonts w:ascii="Arial" w:hAnsi="Arial"/>
              </w:rPr>
              <w:t>Transporter</w:t>
            </w:r>
            <w:r w:rsidRPr="00AC131F">
              <w:rPr>
                <w:rFonts w:ascii="Arial" w:hAnsi="Arial"/>
              </w:rPr>
              <w:t xml:space="preserve">, issued in a form and by a financial institution reasonably acceptable to </w:t>
            </w:r>
            <w:r w:rsidR="00D62341" w:rsidRPr="00AC131F">
              <w:rPr>
                <w:rFonts w:ascii="Arial" w:hAnsi="Arial"/>
              </w:rPr>
              <w:t>Transporter</w:t>
            </w:r>
            <w:r w:rsidRPr="00AC131F">
              <w:rPr>
                <w:rFonts w:ascii="Arial" w:hAnsi="Arial"/>
              </w:rPr>
              <w:t xml:space="preserve">, </w:t>
            </w:r>
            <w:proofErr w:type="gramStart"/>
            <w:r w:rsidRPr="00AC131F">
              <w:rPr>
                <w:rFonts w:ascii="Arial" w:hAnsi="Arial"/>
              </w:rPr>
              <w:t>for the amount of</w:t>
            </w:r>
            <w:proofErr w:type="gramEnd"/>
            <w:r w:rsidRPr="00AC131F">
              <w:rPr>
                <w:rFonts w:ascii="Arial" w:hAnsi="Arial"/>
              </w:rPr>
              <w:t xml:space="preserve"> </w:t>
            </w:r>
            <w:r w:rsidR="004A1719" w:rsidRPr="00AC131F">
              <w:rPr>
                <w:rFonts w:ascii="Arial" w:hAnsi="Arial"/>
              </w:rPr>
              <w:t>$</w:t>
            </w:r>
            <w:r w:rsidR="00AC131F">
              <w:rPr>
                <w:rFonts w:ascii="Arial" w:hAnsi="Arial"/>
              </w:rPr>
              <w:t>x</w:t>
            </w:r>
            <w:r w:rsidR="004A1719" w:rsidRPr="00AC131F">
              <w:rPr>
                <w:rFonts w:ascii="Arial" w:hAnsi="Arial"/>
              </w:rPr>
              <w:t>.</w:t>
            </w:r>
          </w:p>
        </w:tc>
      </w:tr>
      <w:tr w:rsidR="00C13553" w:rsidRPr="00062CB6" w14:paraId="3F64101A" w14:textId="77777777">
        <w:trPr>
          <w:trHeight w:val="62"/>
        </w:trPr>
        <w:tc>
          <w:tcPr>
            <w:tcW w:w="2628" w:type="dxa"/>
            <w:tcBorders>
              <w:top w:val="nil"/>
              <w:left w:val="nil"/>
              <w:bottom w:val="nil"/>
              <w:right w:val="nil"/>
            </w:tcBorders>
            <w:shd w:val="clear" w:color="auto" w:fill="auto"/>
          </w:tcPr>
          <w:p w14:paraId="669C80F2" w14:textId="77777777" w:rsidR="00C13553" w:rsidRPr="00062CB6" w:rsidRDefault="00C13553" w:rsidP="002B4B1C">
            <w:pPr>
              <w:spacing w:before="60"/>
              <w:rPr>
                <w:rFonts w:ascii="Arial" w:hAnsi="Arial"/>
                <w:b/>
                <w:szCs w:val="22"/>
              </w:rPr>
            </w:pPr>
            <w:r w:rsidRPr="00062CB6">
              <w:rPr>
                <w:rFonts w:ascii="Arial" w:hAnsi="Arial"/>
                <w:b/>
                <w:szCs w:val="22"/>
              </w:rPr>
              <w:t>Third Party Claimants</w:t>
            </w:r>
          </w:p>
        </w:tc>
        <w:tc>
          <w:tcPr>
            <w:tcW w:w="7380" w:type="dxa"/>
            <w:gridSpan w:val="2"/>
            <w:tcBorders>
              <w:top w:val="nil"/>
              <w:left w:val="nil"/>
              <w:bottom w:val="nil"/>
              <w:right w:val="nil"/>
            </w:tcBorders>
            <w:shd w:val="clear" w:color="auto" w:fill="auto"/>
          </w:tcPr>
          <w:p w14:paraId="1D0BC492" w14:textId="77777777" w:rsidR="00C13553" w:rsidRPr="00062CB6" w:rsidRDefault="00C13553" w:rsidP="00F44CEE">
            <w:pPr>
              <w:spacing w:before="60" w:after="60"/>
              <w:rPr>
                <w:rFonts w:ascii="Arial" w:hAnsi="Arial"/>
              </w:rPr>
            </w:pPr>
            <w:r w:rsidRPr="00062CB6">
              <w:rPr>
                <w:rFonts w:ascii="Arial" w:hAnsi="Arial"/>
                <w:u w:val="single"/>
              </w:rPr>
              <w:t xml:space="preserve">Third Party Claimants of </w:t>
            </w:r>
            <w:r w:rsidR="00ED5138" w:rsidRPr="00062CB6">
              <w:rPr>
                <w:rFonts w:ascii="Arial" w:hAnsi="Arial"/>
                <w:szCs w:val="22"/>
                <w:u w:val="single"/>
              </w:rPr>
              <w:t>Transporter</w:t>
            </w:r>
            <w:r w:rsidRPr="00062CB6">
              <w:rPr>
                <w:rFonts w:ascii="Arial" w:hAnsi="Arial"/>
                <w:u w:val="single"/>
              </w:rPr>
              <w:t>:</w:t>
            </w:r>
          </w:p>
          <w:p w14:paraId="6780C3CB" w14:textId="77777777" w:rsidR="00C13553" w:rsidRPr="00062CB6" w:rsidRDefault="00ED5138" w:rsidP="00F44CEE">
            <w:pPr>
              <w:spacing w:before="60" w:after="60"/>
              <w:rPr>
                <w:rFonts w:ascii="Arial" w:hAnsi="Arial"/>
              </w:rPr>
            </w:pPr>
            <w:r w:rsidRPr="00062CB6">
              <w:rPr>
                <w:rFonts w:ascii="Arial" w:hAnsi="Arial"/>
                <w:szCs w:val="22"/>
              </w:rPr>
              <w:t>Transporter</w:t>
            </w:r>
            <w:r w:rsidR="00C13553" w:rsidRPr="00062CB6">
              <w:rPr>
                <w:rFonts w:ascii="Arial" w:hAnsi="Arial"/>
              </w:rPr>
              <w:t>’s Related Bodies Corporate</w:t>
            </w:r>
          </w:p>
          <w:p w14:paraId="51E429C6" w14:textId="77777777" w:rsidR="00C13553" w:rsidRPr="00062CB6" w:rsidRDefault="00C13553" w:rsidP="00F44CEE">
            <w:pPr>
              <w:spacing w:before="60" w:after="60"/>
              <w:rPr>
                <w:rFonts w:ascii="Arial" w:hAnsi="Arial"/>
              </w:rPr>
            </w:pPr>
          </w:p>
          <w:p w14:paraId="39236167" w14:textId="77777777" w:rsidR="00C13553" w:rsidRPr="00062CB6" w:rsidRDefault="00C13553" w:rsidP="00F44CEE">
            <w:pPr>
              <w:spacing w:before="60" w:after="60"/>
              <w:rPr>
                <w:rFonts w:ascii="Arial" w:hAnsi="Arial"/>
                <w:szCs w:val="22"/>
              </w:rPr>
            </w:pPr>
            <w:r w:rsidRPr="00062CB6">
              <w:rPr>
                <w:rFonts w:ascii="Arial" w:hAnsi="Arial"/>
                <w:szCs w:val="22"/>
                <w:u w:val="single"/>
              </w:rPr>
              <w:t>Third Party Claimants of Shipper:</w:t>
            </w:r>
          </w:p>
          <w:p w14:paraId="1D5C8968" w14:textId="77777777" w:rsidR="00C13553" w:rsidRDefault="00C13553" w:rsidP="00F44CEE">
            <w:pPr>
              <w:spacing w:before="120" w:after="120"/>
              <w:rPr>
                <w:rFonts w:ascii="Arial" w:eastAsia="Calibri" w:hAnsi="Arial"/>
                <w:szCs w:val="22"/>
              </w:rPr>
            </w:pPr>
            <w:r w:rsidRPr="00062CB6">
              <w:rPr>
                <w:rFonts w:ascii="Arial" w:eastAsia="Calibri" w:hAnsi="Arial"/>
                <w:szCs w:val="22"/>
              </w:rPr>
              <w:t>Shipper’s Related Bodies Corporate</w:t>
            </w:r>
          </w:p>
          <w:p w14:paraId="56C71D7E" w14:textId="77777777" w:rsidR="00C07A64" w:rsidRDefault="00C07A64" w:rsidP="00F44CEE">
            <w:pPr>
              <w:spacing w:before="120" w:after="120"/>
              <w:rPr>
                <w:rFonts w:ascii="Arial" w:eastAsia="Calibri" w:hAnsi="Arial"/>
                <w:szCs w:val="22"/>
              </w:rPr>
            </w:pPr>
          </w:p>
          <w:p w14:paraId="59ADC767" w14:textId="03CB0DB9" w:rsidR="00C07A64" w:rsidRPr="00062CB6" w:rsidRDefault="00C07A64" w:rsidP="00C07A64">
            <w:pPr>
              <w:spacing w:before="60" w:after="60"/>
              <w:rPr>
                <w:rFonts w:ascii="Arial" w:hAnsi="Arial"/>
                <w:szCs w:val="22"/>
              </w:rPr>
            </w:pPr>
            <w:r w:rsidRPr="00062CB6">
              <w:rPr>
                <w:rFonts w:ascii="Arial" w:hAnsi="Arial"/>
                <w:szCs w:val="22"/>
                <w:u w:val="single"/>
              </w:rPr>
              <w:t xml:space="preserve">Third Party Claimants of </w:t>
            </w:r>
            <w:r>
              <w:rPr>
                <w:rFonts w:ascii="Arial" w:hAnsi="Arial"/>
                <w:szCs w:val="22"/>
                <w:u w:val="single"/>
              </w:rPr>
              <w:t>Op</w:t>
            </w:r>
            <w:r w:rsidR="0016492B">
              <w:rPr>
                <w:rFonts w:ascii="Arial" w:hAnsi="Arial"/>
                <w:szCs w:val="22"/>
                <w:u w:val="single"/>
              </w:rPr>
              <w:t>erator</w:t>
            </w:r>
            <w:r w:rsidRPr="00062CB6">
              <w:rPr>
                <w:rFonts w:ascii="Arial" w:hAnsi="Arial"/>
                <w:szCs w:val="22"/>
                <w:u w:val="single"/>
              </w:rPr>
              <w:t>:</w:t>
            </w:r>
          </w:p>
          <w:p w14:paraId="7AC7A617" w14:textId="58D39949" w:rsidR="00C07A64" w:rsidRDefault="0016492B" w:rsidP="00C07A64">
            <w:pPr>
              <w:spacing w:before="120" w:after="120"/>
              <w:rPr>
                <w:rFonts w:ascii="Arial" w:eastAsia="Calibri" w:hAnsi="Arial"/>
                <w:szCs w:val="22"/>
              </w:rPr>
            </w:pPr>
            <w:r>
              <w:rPr>
                <w:rFonts w:ascii="Arial" w:eastAsia="Calibri" w:hAnsi="Arial"/>
                <w:szCs w:val="22"/>
              </w:rPr>
              <w:t>Operator</w:t>
            </w:r>
            <w:r w:rsidR="00C07A64" w:rsidRPr="00062CB6">
              <w:rPr>
                <w:rFonts w:ascii="Arial" w:eastAsia="Calibri" w:hAnsi="Arial"/>
                <w:szCs w:val="22"/>
              </w:rPr>
              <w:t>’s Related Bodies Corporate</w:t>
            </w:r>
          </w:p>
          <w:p w14:paraId="02101E39" w14:textId="77777777" w:rsidR="00C13553" w:rsidRPr="00062CB6" w:rsidRDefault="00C13553" w:rsidP="00F44CEE">
            <w:pPr>
              <w:spacing w:before="60" w:after="60"/>
              <w:rPr>
                <w:rFonts w:ascii="Arial" w:hAnsi="Arial"/>
                <w:szCs w:val="22"/>
              </w:rPr>
            </w:pPr>
          </w:p>
        </w:tc>
      </w:tr>
      <w:tr w:rsidR="00C13553" w:rsidRPr="00062CB6" w14:paraId="0F7BD795" w14:textId="77777777">
        <w:trPr>
          <w:trHeight w:val="62"/>
        </w:trPr>
        <w:tc>
          <w:tcPr>
            <w:tcW w:w="2628" w:type="dxa"/>
            <w:tcBorders>
              <w:top w:val="nil"/>
              <w:left w:val="nil"/>
              <w:bottom w:val="nil"/>
              <w:right w:val="nil"/>
            </w:tcBorders>
            <w:shd w:val="clear" w:color="auto" w:fill="auto"/>
          </w:tcPr>
          <w:p w14:paraId="7CCA9368" w14:textId="77777777" w:rsidR="00C13553" w:rsidRPr="00062CB6" w:rsidRDefault="00C13553" w:rsidP="00927212">
            <w:pPr>
              <w:spacing w:before="60"/>
              <w:rPr>
                <w:rFonts w:ascii="Arial" w:hAnsi="Arial"/>
                <w:b/>
                <w:szCs w:val="22"/>
              </w:rPr>
            </w:pPr>
            <w:r w:rsidRPr="00062CB6">
              <w:rPr>
                <w:rFonts w:ascii="Arial" w:hAnsi="Arial"/>
                <w:b/>
                <w:szCs w:val="22"/>
              </w:rPr>
              <w:t>Liability Cap</w:t>
            </w:r>
            <w:r w:rsidRPr="00062CB6">
              <w:rPr>
                <w:rFonts w:ascii="Arial" w:hAnsi="Arial"/>
                <w:b/>
                <w:szCs w:val="22"/>
              </w:rPr>
              <w:br/>
            </w:r>
            <w:r w:rsidRPr="00062CB6">
              <w:rPr>
                <w:rFonts w:ascii="Arial" w:hAnsi="Arial"/>
                <w:szCs w:val="22"/>
              </w:rPr>
              <w:t>[expressed in $]</w:t>
            </w:r>
          </w:p>
        </w:tc>
        <w:tc>
          <w:tcPr>
            <w:tcW w:w="7380" w:type="dxa"/>
            <w:gridSpan w:val="2"/>
            <w:tcBorders>
              <w:top w:val="nil"/>
              <w:left w:val="nil"/>
              <w:bottom w:val="nil"/>
              <w:right w:val="nil"/>
            </w:tcBorders>
            <w:shd w:val="clear" w:color="auto" w:fill="auto"/>
          </w:tcPr>
          <w:p w14:paraId="1103FD91" w14:textId="1BC0216D" w:rsidR="008B6654" w:rsidRPr="00062CB6" w:rsidRDefault="008B6654" w:rsidP="008B6654">
            <w:pPr>
              <w:spacing w:before="120" w:after="120"/>
              <w:rPr>
                <w:rFonts w:ascii="Arial" w:eastAsia="Calibri" w:hAnsi="Arial"/>
                <w:szCs w:val="22"/>
              </w:rPr>
            </w:pPr>
            <w:r w:rsidRPr="00062CB6">
              <w:rPr>
                <w:rFonts w:ascii="Arial" w:eastAsia="Calibri" w:hAnsi="Arial"/>
                <w:szCs w:val="22"/>
              </w:rPr>
              <w:t>(a)</w:t>
            </w:r>
            <w:r w:rsidRPr="00062CB6">
              <w:rPr>
                <w:rFonts w:ascii="Arial" w:eastAsia="Calibri" w:hAnsi="Arial"/>
                <w:szCs w:val="22"/>
              </w:rPr>
              <w:tab/>
              <w:t xml:space="preserve">Subject to paragraph (b), in any Year of the Term the Liability Cap </w:t>
            </w:r>
            <w:r w:rsidRPr="00062CB6">
              <w:rPr>
                <w:rFonts w:ascii="Arial" w:eastAsia="Calibri" w:hAnsi="Arial"/>
                <w:szCs w:val="22"/>
              </w:rPr>
              <w:tab/>
              <w:t>is $</w:t>
            </w:r>
            <w:r w:rsidR="00062CB6" w:rsidRPr="00062CB6">
              <w:rPr>
                <w:rFonts w:ascii="Arial" w:eastAsia="Calibri" w:hAnsi="Arial"/>
                <w:szCs w:val="22"/>
              </w:rPr>
              <w:t>x</w:t>
            </w:r>
          </w:p>
          <w:p w14:paraId="17075606" w14:textId="41A924A1" w:rsidR="00C13553" w:rsidRPr="00062CB6" w:rsidRDefault="008B6654" w:rsidP="00062CB6">
            <w:pPr>
              <w:spacing w:before="120" w:after="120"/>
              <w:rPr>
                <w:rFonts w:ascii="Arial" w:hAnsi="Arial"/>
                <w:lang w:val="en-AU"/>
              </w:rPr>
            </w:pPr>
            <w:r w:rsidRPr="00062CB6">
              <w:rPr>
                <w:rFonts w:ascii="Arial" w:hAnsi="Arial"/>
              </w:rPr>
              <w:t>(b)</w:t>
            </w:r>
            <w:r w:rsidRPr="00062CB6">
              <w:rPr>
                <w:rFonts w:ascii="Arial" w:hAnsi="Arial"/>
              </w:rPr>
              <w:tab/>
            </w:r>
            <w:r w:rsidR="00C13553" w:rsidRPr="00062CB6">
              <w:rPr>
                <w:rFonts w:ascii="Arial" w:hAnsi="Arial"/>
              </w:rPr>
              <w:t>The Liability Ca</w:t>
            </w:r>
            <w:r w:rsidRPr="00062CB6">
              <w:rPr>
                <w:rFonts w:ascii="Arial" w:hAnsi="Arial"/>
              </w:rPr>
              <w:t xml:space="preserve">p in aggregate over the Term is </w:t>
            </w:r>
            <w:r w:rsidR="00C13553" w:rsidRPr="00062CB6">
              <w:rPr>
                <w:rFonts w:ascii="Arial" w:hAnsi="Arial"/>
              </w:rPr>
              <w:t xml:space="preserve">$ </w:t>
            </w:r>
            <w:r w:rsidR="00062CB6" w:rsidRPr="00062CB6">
              <w:rPr>
                <w:rFonts w:ascii="Arial" w:hAnsi="Arial"/>
              </w:rPr>
              <w:t>x</w:t>
            </w:r>
            <w:r w:rsidRPr="00062CB6">
              <w:rPr>
                <w:rFonts w:ascii="Arial" w:hAnsi="Arial"/>
              </w:rPr>
              <w:t>.</w:t>
            </w:r>
          </w:p>
        </w:tc>
      </w:tr>
    </w:tbl>
    <w:p w14:paraId="1D0A39D6" w14:textId="77777777" w:rsidR="004B5C33" w:rsidRDefault="004B5C33" w:rsidP="0052733F"/>
    <w:p w14:paraId="2C597DE4" w14:textId="77777777" w:rsidR="004B5C33" w:rsidRPr="00387F5C" w:rsidRDefault="004B5C33" w:rsidP="00062CB6">
      <w:pPr>
        <w:pStyle w:val="MainHeading1"/>
        <w:rPr>
          <w:rFonts w:ascii="Arial" w:hAnsi="Arial" w:cs="Arial"/>
        </w:rPr>
      </w:pPr>
      <w:r>
        <w:rPr>
          <w:u w:val="single"/>
        </w:rPr>
        <w:br w:type="page"/>
      </w:r>
      <w:r w:rsidR="0035377F" w:rsidRPr="00387F5C">
        <w:rPr>
          <w:rFonts w:ascii="Arial" w:hAnsi="Arial" w:cs="Arial"/>
        </w:rPr>
        <w:lastRenderedPageBreak/>
        <w:t>Special C</w:t>
      </w:r>
      <w:r w:rsidRPr="00387F5C">
        <w:rPr>
          <w:rFonts w:ascii="Arial" w:hAnsi="Arial" w:cs="Arial"/>
        </w:rPr>
        <w:t>onditions</w:t>
      </w:r>
    </w:p>
    <w:p w14:paraId="003F61AF" w14:textId="77777777" w:rsidR="008C414E" w:rsidRDefault="008C414E" w:rsidP="00262CBE">
      <w:pPr>
        <w:rPr>
          <w:b/>
          <w:i/>
          <w:szCs w:val="22"/>
        </w:rPr>
      </w:pPr>
    </w:p>
    <w:p w14:paraId="1A931F7D" w14:textId="5EB97563" w:rsidR="008C414E" w:rsidRPr="00062CB6" w:rsidRDefault="005657A7" w:rsidP="00062CB6">
      <w:pPr>
        <w:pStyle w:val="MainHeading2"/>
        <w:rPr>
          <w:rFonts w:ascii="Arial" w:hAnsi="Arial" w:cs="Arial"/>
          <w:b/>
          <w:bCs/>
        </w:rPr>
      </w:pPr>
      <w:bookmarkStart w:id="2" w:name="_Toc488916386"/>
      <w:bookmarkStart w:id="3" w:name="_Ref489017489"/>
      <w:bookmarkStart w:id="4" w:name="_Toc489024126"/>
      <w:bookmarkStart w:id="5" w:name="_Toc489263262"/>
      <w:bookmarkStart w:id="6" w:name="_Toc489276451"/>
      <w:bookmarkStart w:id="7" w:name="_Toc494288074"/>
      <w:bookmarkStart w:id="8" w:name="_Toc498694660"/>
      <w:bookmarkStart w:id="9" w:name="_Toc498694876"/>
      <w:bookmarkStart w:id="10" w:name="_Toc504633347"/>
      <w:bookmarkStart w:id="11" w:name="_Ref20830505"/>
      <w:bookmarkStart w:id="12" w:name="_Toc23859034"/>
      <w:r w:rsidRPr="00062CB6">
        <w:rPr>
          <w:rFonts w:ascii="Arial" w:hAnsi="Arial" w:cs="Arial"/>
          <w:b/>
          <w:bCs/>
        </w:rPr>
        <w:t>1</w:t>
      </w:r>
      <w:r w:rsidRPr="00062CB6">
        <w:rPr>
          <w:rFonts w:ascii="Arial" w:hAnsi="Arial" w:cs="Arial"/>
          <w:b/>
          <w:bCs/>
        </w:rPr>
        <w:tab/>
      </w:r>
      <w:r w:rsidR="008C414E" w:rsidRPr="00062CB6">
        <w:rPr>
          <w:rFonts w:ascii="Arial" w:hAnsi="Arial" w:cs="Arial"/>
          <w:b/>
          <w:bCs/>
        </w:rPr>
        <w:t xml:space="preserve">Additional </w:t>
      </w:r>
      <w:proofErr w:type="gramStart"/>
      <w:r w:rsidR="008C414E" w:rsidRPr="00062CB6">
        <w:rPr>
          <w:rFonts w:ascii="Arial" w:hAnsi="Arial" w:cs="Arial"/>
          <w:b/>
          <w:bCs/>
        </w:rPr>
        <w:t>definitions</w:t>
      </w:r>
      <w:bookmarkEnd w:id="2"/>
      <w:bookmarkEnd w:id="3"/>
      <w:bookmarkEnd w:id="4"/>
      <w:bookmarkEnd w:id="5"/>
      <w:bookmarkEnd w:id="6"/>
      <w:bookmarkEnd w:id="7"/>
      <w:bookmarkEnd w:id="8"/>
      <w:bookmarkEnd w:id="9"/>
      <w:bookmarkEnd w:id="10"/>
      <w:bookmarkEnd w:id="11"/>
      <w:bookmarkEnd w:id="12"/>
      <w:proofErr w:type="gramEnd"/>
    </w:p>
    <w:p w14:paraId="192BB8A2" w14:textId="77777777" w:rsidR="008C414E" w:rsidRPr="00062CB6" w:rsidRDefault="008C414E" w:rsidP="008C414E">
      <w:pPr>
        <w:pStyle w:val="Indent1"/>
        <w:rPr>
          <w:rFonts w:ascii="Arial" w:hAnsi="Arial" w:cs="Arial"/>
        </w:rPr>
      </w:pPr>
      <w:r w:rsidRPr="00062CB6">
        <w:rPr>
          <w:rFonts w:ascii="Arial" w:hAnsi="Arial" w:cs="Arial"/>
        </w:rPr>
        <w:t xml:space="preserve">These definitions apply unless the context requires otherwise.  </w:t>
      </w:r>
    </w:p>
    <w:p w14:paraId="77272A74" w14:textId="0E53DD3D" w:rsidR="00E964E2" w:rsidRPr="00062CB6" w:rsidRDefault="00E964E2" w:rsidP="00E964E2">
      <w:pPr>
        <w:pStyle w:val="Indent1"/>
        <w:rPr>
          <w:rFonts w:ascii="Arial" w:hAnsi="Arial" w:cs="Arial"/>
        </w:rPr>
      </w:pPr>
      <w:r w:rsidRPr="00062CB6">
        <w:rPr>
          <w:rFonts w:ascii="Arial" w:hAnsi="Arial" w:cs="Arial"/>
          <w:b/>
        </w:rPr>
        <w:t>Joint Venture Agreement</w:t>
      </w:r>
      <w:r w:rsidRPr="00062CB6">
        <w:rPr>
          <w:rFonts w:ascii="Arial" w:hAnsi="Arial" w:cs="Arial"/>
        </w:rPr>
        <w:t xml:space="preserve"> means the agreement dated 13 January 1999 between Electricity Corporation trading as Western Power Corporation (the predecessor corporation of Regional Power Corporation), APT Pipelines (WA) Pty Limited (then called AGL Pipelines (WA) Pty Limited and APT Pipelines Limited (then called AGL Pipelines Limited), establishing an unincorporated joint venture for the construction, ownership and operation of the Pipeline and any extension to it.</w:t>
      </w:r>
    </w:p>
    <w:p w14:paraId="34949CED" w14:textId="52F7024C" w:rsidR="00111968" w:rsidRDefault="00111968" w:rsidP="00E964E2">
      <w:pPr>
        <w:pStyle w:val="Indent1"/>
        <w:rPr>
          <w:rFonts w:ascii="Arial" w:hAnsi="Arial" w:cs="Arial"/>
        </w:rPr>
      </w:pPr>
      <w:r w:rsidRPr="00062CB6">
        <w:rPr>
          <w:rFonts w:ascii="Arial" w:hAnsi="Arial" w:cs="Arial"/>
          <w:b/>
        </w:rPr>
        <w:t>Mid-West LNG Project</w:t>
      </w:r>
      <w:r w:rsidRPr="00062CB6">
        <w:rPr>
          <w:rFonts w:ascii="Arial" w:hAnsi="Arial" w:cs="Arial"/>
          <w:bCs/>
        </w:rPr>
        <w:t xml:space="preserve"> means </w:t>
      </w:r>
      <w:r w:rsidRPr="00062CB6">
        <w:rPr>
          <w:rFonts w:ascii="Arial" w:hAnsi="Arial" w:cs="Arial"/>
        </w:rPr>
        <w:t xml:space="preserve">the LNG infrastructure to be built by the </w:t>
      </w:r>
      <w:r w:rsidR="0067026D" w:rsidRPr="00062CB6">
        <w:rPr>
          <w:rFonts w:ascii="Arial" w:hAnsi="Arial" w:cs="Arial"/>
        </w:rPr>
        <w:t xml:space="preserve">Shipper </w:t>
      </w:r>
      <w:r w:rsidRPr="00062CB6">
        <w:rPr>
          <w:rFonts w:ascii="Arial" w:hAnsi="Arial" w:cs="Arial"/>
        </w:rPr>
        <w:t>at Mt Magnet in the Mid-West region of Western Australia.</w:t>
      </w:r>
    </w:p>
    <w:p w14:paraId="31B24ED2" w14:textId="2AD3810A" w:rsidR="00FF6DCC" w:rsidRPr="00FF6DCC" w:rsidRDefault="00FF6DCC" w:rsidP="00E964E2">
      <w:pPr>
        <w:pStyle w:val="Indent1"/>
        <w:rPr>
          <w:rFonts w:ascii="Arial" w:hAnsi="Arial" w:cs="Arial"/>
          <w:bCs/>
        </w:rPr>
      </w:pPr>
      <w:r>
        <w:rPr>
          <w:rFonts w:ascii="Arial" w:hAnsi="Arial" w:cs="Arial"/>
          <w:b/>
        </w:rPr>
        <w:t xml:space="preserve">Operator </w:t>
      </w:r>
      <w:r>
        <w:rPr>
          <w:rFonts w:ascii="Arial" w:hAnsi="Arial" w:cs="Arial"/>
          <w:bCs/>
        </w:rPr>
        <w:t xml:space="preserve">means APT Goldfields Pty </w:t>
      </w:r>
      <w:proofErr w:type="gramStart"/>
      <w:r>
        <w:rPr>
          <w:rFonts w:ascii="Arial" w:hAnsi="Arial" w:cs="Arial"/>
          <w:bCs/>
        </w:rPr>
        <w:t>Ltd</w:t>
      </w:r>
      <w:proofErr w:type="gramEnd"/>
      <w:r>
        <w:rPr>
          <w:rFonts w:ascii="Arial" w:hAnsi="Arial" w:cs="Arial"/>
          <w:bCs/>
        </w:rPr>
        <w:t xml:space="preserve"> or such other entity appointed as Operator </w:t>
      </w:r>
      <w:r w:rsidR="005A5617">
        <w:rPr>
          <w:rFonts w:ascii="Arial" w:hAnsi="Arial" w:cs="Arial"/>
          <w:bCs/>
        </w:rPr>
        <w:t>of the Pipeline or Pipelines under the relevant Pipeline Licences.</w:t>
      </w:r>
    </w:p>
    <w:p w14:paraId="0C4B9ACC" w14:textId="77777777" w:rsidR="00E964E2" w:rsidRPr="00062CB6" w:rsidRDefault="00E964E2" w:rsidP="00E964E2">
      <w:pPr>
        <w:pStyle w:val="Indent1"/>
        <w:rPr>
          <w:rFonts w:ascii="Arial" w:hAnsi="Arial" w:cs="Arial"/>
        </w:rPr>
      </w:pPr>
      <w:r w:rsidRPr="00062CB6">
        <w:rPr>
          <w:rFonts w:ascii="Arial" w:hAnsi="Arial" w:cs="Arial"/>
          <w:b/>
        </w:rPr>
        <w:t>Owner</w:t>
      </w:r>
      <w:r w:rsidRPr="00062CB6">
        <w:rPr>
          <w:rFonts w:ascii="Arial" w:hAnsi="Arial" w:cs="Arial"/>
        </w:rPr>
        <w:t xml:space="preserve"> means each of the following severally:</w:t>
      </w:r>
    </w:p>
    <w:p w14:paraId="4B7E2D3F" w14:textId="1F743D10" w:rsidR="00E964E2" w:rsidRPr="00062CB6" w:rsidRDefault="00062CB6" w:rsidP="00E964E2">
      <w:pPr>
        <w:pStyle w:val="Heading3"/>
        <w:numPr>
          <w:ilvl w:val="2"/>
          <w:numId w:val="28"/>
        </w:numPr>
        <w:ind w:left="2411"/>
        <w:rPr>
          <w:rFonts w:ascii="Arial" w:hAnsi="Arial" w:cs="Arial"/>
        </w:rPr>
      </w:pPr>
      <w:r w:rsidRPr="00062CB6">
        <w:rPr>
          <w:rFonts w:ascii="Arial" w:hAnsi="Arial" w:cs="Arial"/>
        </w:rPr>
        <w:t>Mid-West Pipeline Pty Ltd</w:t>
      </w:r>
      <w:r w:rsidR="00E964E2" w:rsidRPr="00062CB6">
        <w:rPr>
          <w:rFonts w:ascii="Arial" w:hAnsi="Arial" w:cs="Arial"/>
        </w:rPr>
        <w:t>; and</w:t>
      </w:r>
    </w:p>
    <w:p w14:paraId="429A9903" w14:textId="77777777" w:rsidR="00E964E2" w:rsidRPr="00062CB6" w:rsidRDefault="00E964E2" w:rsidP="00E964E2">
      <w:pPr>
        <w:pStyle w:val="Heading3"/>
        <w:numPr>
          <w:ilvl w:val="2"/>
          <w:numId w:val="28"/>
        </w:numPr>
        <w:ind w:left="2411"/>
        <w:rPr>
          <w:rFonts w:ascii="Arial" w:hAnsi="Arial" w:cs="Arial"/>
        </w:rPr>
      </w:pPr>
      <w:r w:rsidRPr="00062CB6">
        <w:rPr>
          <w:rFonts w:ascii="Arial" w:hAnsi="Arial" w:cs="Arial"/>
        </w:rPr>
        <w:t>Regional Power Corporation,</w:t>
      </w:r>
    </w:p>
    <w:p w14:paraId="3FECDABC" w14:textId="77777777" w:rsidR="00E964E2" w:rsidRPr="00062CB6" w:rsidRDefault="00E964E2" w:rsidP="00E964E2">
      <w:pPr>
        <w:pStyle w:val="Indent1"/>
        <w:rPr>
          <w:rFonts w:ascii="Arial" w:hAnsi="Arial" w:cs="Arial"/>
        </w:rPr>
      </w:pPr>
      <w:r w:rsidRPr="00062CB6">
        <w:rPr>
          <w:rFonts w:ascii="Arial" w:hAnsi="Arial" w:cs="Arial"/>
        </w:rPr>
        <w:t>and their respective successors and assigns.</w:t>
      </w:r>
    </w:p>
    <w:p w14:paraId="7C90458B" w14:textId="4F67FA2A" w:rsidR="00E964E2" w:rsidRPr="00062CB6" w:rsidRDefault="00E964E2" w:rsidP="00E964E2">
      <w:pPr>
        <w:pStyle w:val="Indent1"/>
        <w:rPr>
          <w:rFonts w:ascii="Arial" w:hAnsi="Arial" w:cs="Arial"/>
        </w:rPr>
      </w:pPr>
      <w:r w:rsidRPr="00062CB6">
        <w:rPr>
          <w:rFonts w:ascii="Arial" w:hAnsi="Arial" w:cs="Arial"/>
          <w:b/>
        </w:rPr>
        <w:t xml:space="preserve">Owner’s Percentage Interest </w:t>
      </w:r>
      <w:r w:rsidRPr="00062CB6">
        <w:rPr>
          <w:rFonts w:ascii="Arial" w:hAnsi="Arial" w:cs="Arial"/>
        </w:rPr>
        <w:t xml:space="preserve">means the proportion (expressed as a percentage) in which each Owner owns the Pipeline in accordance with the Joint Venture Agreement, which at the date of this Agreement is 50% for </w:t>
      </w:r>
      <w:r w:rsidR="00062CB6" w:rsidRPr="00062CB6">
        <w:rPr>
          <w:rFonts w:ascii="Arial" w:hAnsi="Arial" w:cs="Arial"/>
        </w:rPr>
        <w:t>Mid-West Pipeline Pty Ltd</w:t>
      </w:r>
      <w:r w:rsidRPr="00062CB6">
        <w:rPr>
          <w:rFonts w:ascii="Arial" w:hAnsi="Arial" w:cs="Arial"/>
        </w:rPr>
        <w:t xml:space="preserve"> and 50% for Regional Power Corporation.</w:t>
      </w:r>
    </w:p>
    <w:p w14:paraId="48DB81DC" w14:textId="77777777" w:rsidR="00F663F4" w:rsidRPr="00062CB6" w:rsidRDefault="00F663F4" w:rsidP="00AA0EA6">
      <w:pPr>
        <w:pStyle w:val="Indent1"/>
        <w:rPr>
          <w:rFonts w:ascii="Arial" w:hAnsi="Arial" w:cs="Arial"/>
        </w:rPr>
      </w:pPr>
      <w:r w:rsidRPr="00062CB6">
        <w:rPr>
          <w:rFonts w:ascii="Arial" w:hAnsi="Arial" w:cs="Arial"/>
          <w:b/>
        </w:rPr>
        <w:t>Related Body Corporate</w:t>
      </w:r>
      <w:r w:rsidRPr="00062CB6">
        <w:rPr>
          <w:rFonts w:ascii="Arial" w:hAnsi="Arial" w:cs="Arial"/>
        </w:rPr>
        <w:t xml:space="preserve"> has the same meaning as in section 50 of the Corporations Act 2001 (</w:t>
      </w:r>
      <w:proofErr w:type="spellStart"/>
      <w:r w:rsidRPr="00062CB6">
        <w:rPr>
          <w:rFonts w:ascii="Arial" w:hAnsi="Arial" w:cs="Arial"/>
        </w:rPr>
        <w:t>Cth</w:t>
      </w:r>
      <w:proofErr w:type="spellEnd"/>
      <w:r w:rsidRPr="00062CB6">
        <w:rPr>
          <w:rFonts w:ascii="Arial" w:hAnsi="Arial" w:cs="Arial"/>
        </w:rPr>
        <w:t>).</w:t>
      </w:r>
    </w:p>
    <w:p w14:paraId="47453936" w14:textId="16709ED7" w:rsidR="00E964E2" w:rsidRPr="00062CB6" w:rsidRDefault="005657A7" w:rsidP="00E92117">
      <w:pPr>
        <w:pStyle w:val="SchedAnnex1"/>
        <w:rPr>
          <w:rFonts w:ascii="Arial" w:hAnsi="Arial" w:cs="Arial"/>
          <w:sz w:val="24"/>
          <w:szCs w:val="24"/>
        </w:rPr>
      </w:pPr>
      <w:bookmarkStart w:id="13" w:name="_Toc23859035"/>
      <w:bookmarkStart w:id="14" w:name="_Toc126681867"/>
      <w:r w:rsidRPr="00062CB6">
        <w:rPr>
          <w:rFonts w:ascii="Arial" w:hAnsi="Arial" w:cs="Arial"/>
          <w:sz w:val="24"/>
          <w:szCs w:val="24"/>
        </w:rPr>
        <w:t>2</w:t>
      </w:r>
      <w:r w:rsidRPr="00062CB6">
        <w:rPr>
          <w:rFonts w:ascii="Arial" w:hAnsi="Arial" w:cs="Arial"/>
          <w:sz w:val="24"/>
          <w:szCs w:val="24"/>
        </w:rPr>
        <w:tab/>
      </w:r>
      <w:r w:rsidR="002055D5" w:rsidRPr="00062CB6">
        <w:rPr>
          <w:rFonts w:ascii="Arial" w:hAnsi="Arial" w:cs="Arial"/>
          <w:sz w:val="24"/>
          <w:szCs w:val="24"/>
        </w:rPr>
        <w:t>Relationships between Parties</w:t>
      </w:r>
      <w:bookmarkEnd w:id="13"/>
      <w:bookmarkEnd w:id="14"/>
    </w:p>
    <w:p w14:paraId="45B0B9DD" w14:textId="77777777" w:rsidR="002055D5" w:rsidRPr="00062CB6" w:rsidRDefault="002055D5" w:rsidP="00E964E2">
      <w:pPr>
        <w:rPr>
          <w:rFonts w:ascii="Arial" w:hAnsi="Arial"/>
          <w:b/>
          <w:lang w:val="en-AU"/>
        </w:rPr>
      </w:pPr>
      <w:r w:rsidRPr="00062CB6">
        <w:rPr>
          <w:rFonts w:ascii="Arial" w:hAnsi="Arial"/>
          <w:b/>
          <w:lang w:val="en-AU"/>
        </w:rPr>
        <w:t>2.1</w:t>
      </w:r>
      <w:r w:rsidRPr="00062CB6">
        <w:rPr>
          <w:rFonts w:ascii="Arial" w:hAnsi="Arial"/>
          <w:b/>
          <w:lang w:val="en-AU"/>
        </w:rPr>
        <w:tab/>
        <w:t xml:space="preserve">Obligations of Owners </w:t>
      </w:r>
    </w:p>
    <w:p w14:paraId="27D726AF" w14:textId="77777777" w:rsidR="00E964E2" w:rsidRPr="00062CB6" w:rsidRDefault="00E964E2" w:rsidP="002E7033">
      <w:pPr>
        <w:ind w:firstLine="709"/>
        <w:rPr>
          <w:rFonts w:ascii="Arial" w:hAnsi="Arial"/>
          <w:lang w:val="en-AU"/>
        </w:rPr>
      </w:pPr>
      <w:r w:rsidRPr="00062CB6">
        <w:rPr>
          <w:rFonts w:ascii="Arial" w:hAnsi="Arial"/>
          <w:lang w:val="en-AU"/>
        </w:rPr>
        <w:t>Each Owner:</w:t>
      </w:r>
    </w:p>
    <w:p w14:paraId="03F3C16C" w14:textId="77777777" w:rsidR="00E964E2" w:rsidRPr="00062CB6" w:rsidRDefault="00E964E2" w:rsidP="00E964E2">
      <w:pPr>
        <w:ind w:left="1418" w:hanging="709"/>
        <w:rPr>
          <w:rFonts w:ascii="Arial" w:hAnsi="Arial"/>
        </w:rPr>
      </w:pPr>
      <w:r w:rsidRPr="00062CB6">
        <w:rPr>
          <w:rFonts w:ascii="Arial" w:hAnsi="Arial"/>
        </w:rPr>
        <w:t>(a)</w:t>
      </w:r>
      <w:r w:rsidRPr="00062CB6">
        <w:rPr>
          <w:rFonts w:ascii="Arial" w:hAnsi="Arial"/>
        </w:rPr>
        <w:tab/>
        <w:t xml:space="preserve">is a joint </w:t>
      </w:r>
      <w:proofErr w:type="spellStart"/>
      <w:r w:rsidRPr="00062CB6">
        <w:rPr>
          <w:rFonts w:ascii="Arial" w:hAnsi="Arial"/>
        </w:rPr>
        <w:t>venturer</w:t>
      </w:r>
      <w:proofErr w:type="spellEnd"/>
      <w:r w:rsidRPr="00062CB6">
        <w:rPr>
          <w:rFonts w:ascii="Arial" w:hAnsi="Arial"/>
        </w:rPr>
        <w:t xml:space="preserve"> in the “</w:t>
      </w:r>
      <w:proofErr w:type="spellStart"/>
      <w:r w:rsidRPr="00062CB6">
        <w:rPr>
          <w:rFonts w:ascii="Arial" w:hAnsi="Arial"/>
        </w:rPr>
        <w:t>Mid West</w:t>
      </w:r>
      <w:proofErr w:type="spellEnd"/>
      <w:r w:rsidRPr="00062CB6">
        <w:rPr>
          <w:rFonts w:ascii="Arial" w:hAnsi="Arial"/>
        </w:rPr>
        <w:t xml:space="preserve"> Pipelines Joint Venture” in accordance with the Joint Venture Agreement; and</w:t>
      </w:r>
    </w:p>
    <w:p w14:paraId="39500867" w14:textId="77777777" w:rsidR="00E964E2" w:rsidRPr="00062CB6" w:rsidRDefault="00E964E2" w:rsidP="00E964E2">
      <w:pPr>
        <w:ind w:left="1418" w:hanging="709"/>
        <w:rPr>
          <w:rFonts w:ascii="Arial" w:hAnsi="Arial"/>
        </w:rPr>
      </w:pPr>
      <w:r w:rsidRPr="00062CB6">
        <w:rPr>
          <w:rFonts w:ascii="Arial" w:hAnsi="Arial"/>
        </w:rPr>
        <w:t>(b)</w:t>
      </w:r>
      <w:r w:rsidRPr="00062CB6">
        <w:rPr>
          <w:rFonts w:ascii="Arial" w:hAnsi="Arial"/>
        </w:rPr>
        <w:tab/>
        <w:t>owns the Pipeline as tenant in common with the other Owner in its respective Owner’s Percentage Interest,</w:t>
      </w:r>
    </w:p>
    <w:p w14:paraId="4E5F2BC9" w14:textId="77777777" w:rsidR="00E964E2" w:rsidRPr="00062CB6" w:rsidRDefault="00E964E2" w:rsidP="00E964E2">
      <w:pPr>
        <w:ind w:left="709"/>
        <w:rPr>
          <w:rFonts w:ascii="Arial" w:hAnsi="Arial"/>
        </w:rPr>
      </w:pPr>
      <w:r w:rsidRPr="00062CB6">
        <w:rPr>
          <w:rFonts w:ascii="Arial" w:hAnsi="Arial"/>
        </w:rPr>
        <w:t>and each Owner enters into this Agreement as the Transporter and each is liable as the Transporter under this Agreement, but only to the extent of the portion of the liability equal to the Owner’s Percentage Interest and that liability is several, not joint or joint and several.</w:t>
      </w:r>
    </w:p>
    <w:p w14:paraId="27FEBFE3" w14:textId="77777777" w:rsidR="00062CB6" w:rsidRDefault="00062CB6">
      <w:pPr>
        <w:spacing w:before="0" w:line="240" w:lineRule="auto"/>
        <w:rPr>
          <w:rFonts w:ascii="Arial" w:hAnsi="Arial"/>
          <w:b/>
        </w:rPr>
      </w:pPr>
      <w:r>
        <w:rPr>
          <w:rFonts w:ascii="Arial" w:hAnsi="Arial"/>
          <w:b/>
        </w:rPr>
        <w:br w:type="page"/>
      </w:r>
    </w:p>
    <w:p w14:paraId="341FAC17" w14:textId="760B3BB7" w:rsidR="002055D5" w:rsidRPr="00062CB6" w:rsidRDefault="002055D5" w:rsidP="002E7033">
      <w:pPr>
        <w:rPr>
          <w:rFonts w:ascii="Arial" w:hAnsi="Arial"/>
          <w:b/>
        </w:rPr>
      </w:pPr>
      <w:r w:rsidRPr="00062CB6">
        <w:rPr>
          <w:rFonts w:ascii="Arial" w:hAnsi="Arial"/>
          <w:b/>
        </w:rPr>
        <w:t>2.2</w:t>
      </w:r>
      <w:r w:rsidRPr="00062CB6">
        <w:rPr>
          <w:rFonts w:ascii="Arial" w:hAnsi="Arial"/>
          <w:b/>
        </w:rPr>
        <w:tab/>
        <w:t xml:space="preserve">Notice of Changes </w:t>
      </w:r>
    </w:p>
    <w:p w14:paraId="3E19C1AD" w14:textId="129B5FB6" w:rsidR="00E964E2" w:rsidRPr="00062CB6" w:rsidRDefault="00E964E2" w:rsidP="00E964E2">
      <w:pPr>
        <w:ind w:left="709"/>
        <w:rPr>
          <w:rFonts w:ascii="Arial" w:hAnsi="Arial"/>
        </w:rPr>
      </w:pPr>
      <w:r w:rsidRPr="00062CB6">
        <w:rPr>
          <w:rFonts w:ascii="Arial" w:hAnsi="Arial"/>
        </w:rPr>
        <w:t>Transporter must notify the Shipper promptly of any change in any Owner’s Percentage Interest.  Until notification is given, Shipper must deal with Transporter as if no such change has occurred.</w:t>
      </w:r>
    </w:p>
    <w:p w14:paraId="45A43B8C" w14:textId="77777777" w:rsidR="00E35C61" w:rsidRPr="00387F5C" w:rsidRDefault="004B5C33" w:rsidP="002E7033">
      <w:pPr>
        <w:pStyle w:val="SchedAnnex3"/>
        <w:numPr>
          <w:ilvl w:val="0"/>
          <w:numId w:val="0"/>
        </w:numPr>
        <w:ind w:left="1418" w:hanging="709"/>
        <w:rPr>
          <w:rStyle w:val="Emphasis"/>
          <w:rFonts w:ascii="Arial" w:hAnsi="Arial"/>
        </w:rPr>
      </w:pPr>
      <w:r>
        <w:rPr>
          <w:u w:val="single"/>
        </w:rPr>
        <w:br w:type="page"/>
      </w:r>
      <w:r w:rsidR="005A13AB" w:rsidRPr="00387F5C">
        <w:rPr>
          <w:rStyle w:val="Emphasis"/>
          <w:rFonts w:ascii="Arial" w:hAnsi="Arial"/>
        </w:rPr>
        <w:lastRenderedPageBreak/>
        <w:t xml:space="preserve">Table of </w:t>
      </w:r>
      <w:r w:rsidR="00E540E9" w:rsidRPr="00387F5C">
        <w:rPr>
          <w:rStyle w:val="Emphasis"/>
          <w:rFonts w:ascii="Arial" w:hAnsi="Arial"/>
        </w:rPr>
        <w:t xml:space="preserve">Receipt </w:t>
      </w:r>
      <w:r w:rsidR="005A13AB" w:rsidRPr="00387F5C">
        <w:rPr>
          <w:rStyle w:val="Emphasis"/>
          <w:rFonts w:ascii="Arial" w:hAnsi="Arial"/>
        </w:rPr>
        <w:t xml:space="preserve">Points </w:t>
      </w:r>
      <w:r w:rsidR="00E540E9" w:rsidRPr="00387F5C">
        <w:rPr>
          <w:rStyle w:val="Emphasis"/>
          <w:rFonts w:ascii="Arial" w:hAnsi="Arial"/>
        </w:rPr>
        <w:t>and Delivery Points</w:t>
      </w:r>
    </w:p>
    <w:p w14:paraId="488D402D" w14:textId="77777777" w:rsidR="00E540E9" w:rsidRPr="00387F5C" w:rsidRDefault="00DB4AB8" w:rsidP="0047206A">
      <w:pPr>
        <w:rPr>
          <w:rFonts w:ascii="Arial" w:hAnsi="Arial"/>
          <w:i/>
          <w:szCs w:val="22"/>
        </w:rPr>
      </w:pPr>
      <w:r w:rsidRPr="00387F5C">
        <w:rPr>
          <w:rFonts w:ascii="Arial" w:hAnsi="Arial"/>
          <w:b/>
          <w:szCs w:val="22"/>
        </w:rPr>
        <w:t>Receipt Point</w:t>
      </w:r>
    </w:p>
    <w:tbl>
      <w:tblPr>
        <w:tblW w:w="9356" w:type="dxa"/>
        <w:tblInd w:w="-22" w:type="dxa"/>
        <w:tblLayout w:type="fixed"/>
        <w:tblCellMar>
          <w:left w:w="120" w:type="dxa"/>
          <w:right w:w="120" w:type="dxa"/>
        </w:tblCellMar>
        <w:tblLook w:val="0000" w:firstRow="0" w:lastRow="0" w:firstColumn="0" w:lastColumn="0" w:noHBand="0" w:noVBand="0"/>
      </w:tblPr>
      <w:tblGrid>
        <w:gridCol w:w="1650"/>
        <w:gridCol w:w="2992"/>
        <w:gridCol w:w="1502"/>
        <w:gridCol w:w="1502"/>
        <w:gridCol w:w="1710"/>
      </w:tblGrid>
      <w:tr w:rsidR="00DB4AB8" w:rsidRPr="00387F5C" w14:paraId="46686DDF" w14:textId="77777777" w:rsidTr="00663A57">
        <w:trPr>
          <w:trHeight w:val="212"/>
          <w:tblHeader/>
        </w:trPr>
        <w:tc>
          <w:tcPr>
            <w:tcW w:w="1650" w:type="dxa"/>
            <w:tcBorders>
              <w:top w:val="single" w:sz="4" w:space="0" w:color="auto"/>
              <w:left w:val="single" w:sz="4" w:space="0" w:color="auto"/>
              <w:bottom w:val="single" w:sz="4" w:space="0" w:color="auto"/>
              <w:right w:val="single" w:sz="4" w:space="0" w:color="auto"/>
            </w:tcBorders>
          </w:tcPr>
          <w:p w14:paraId="6DE3E1C6" w14:textId="77777777" w:rsidR="00DB4AB8" w:rsidRPr="00387F5C" w:rsidRDefault="00DB4AB8" w:rsidP="00D26830">
            <w:pPr>
              <w:tabs>
                <w:tab w:val="left" w:pos="0"/>
                <w:tab w:val="left" w:pos="720"/>
                <w:tab w:val="left" w:pos="1416"/>
                <w:tab w:val="right" w:pos="2880"/>
                <w:tab w:val="right" w:pos="4860"/>
                <w:tab w:val="right" w:pos="6840"/>
                <w:tab w:val="left" w:pos="7200"/>
                <w:tab w:val="right" w:pos="8640"/>
              </w:tabs>
              <w:suppressAutoHyphens/>
              <w:spacing w:before="90" w:after="54"/>
              <w:rPr>
                <w:rFonts w:ascii="Arial" w:hAnsi="Arial"/>
                <w:b/>
                <w:spacing w:val="-3"/>
                <w:szCs w:val="22"/>
              </w:rPr>
            </w:pPr>
            <w:r w:rsidRPr="00387F5C">
              <w:rPr>
                <w:rFonts w:ascii="Arial" w:hAnsi="Arial"/>
                <w:b/>
                <w:spacing w:val="-3"/>
                <w:szCs w:val="22"/>
              </w:rPr>
              <w:t>Name</w:t>
            </w:r>
          </w:p>
        </w:tc>
        <w:tc>
          <w:tcPr>
            <w:tcW w:w="2992" w:type="dxa"/>
            <w:tcBorders>
              <w:top w:val="single" w:sz="4" w:space="0" w:color="auto"/>
              <w:left w:val="single" w:sz="4" w:space="0" w:color="auto"/>
              <w:bottom w:val="single" w:sz="4" w:space="0" w:color="auto"/>
              <w:right w:val="single" w:sz="4" w:space="0" w:color="auto"/>
            </w:tcBorders>
          </w:tcPr>
          <w:p w14:paraId="5A596A8E" w14:textId="77777777" w:rsidR="00DB4AB8" w:rsidRPr="00387F5C" w:rsidRDefault="00DB4AB8" w:rsidP="00D26830">
            <w:pPr>
              <w:tabs>
                <w:tab w:val="left" w:pos="0"/>
                <w:tab w:val="left" w:pos="720"/>
                <w:tab w:val="left" w:pos="1416"/>
                <w:tab w:val="right" w:pos="2880"/>
                <w:tab w:val="right" w:pos="4860"/>
                <w:tab w:val="right" w:pos="6840"/>
                <w:tab w:val="left" w:pos="7200"/>
                <w:tab w:val="right" w:pos="8640"/>
              </w:tabs>
              <w:suppressAutoHyphens/>
              <w:spacing w:before="90" w:after="54"/>
              <w:rPr>
                <w:rFonts w:ascii="Arial" w:hAnsi="Arial"/>
                <w:b/>
                <w:spacing w:val="-3"/>
                <w:szCs w:val="22"/>
              </w:rPr>
            </w:pPr>
            <w:r w:rsidRPr="00387F5C">
              <w:rPr>
                <w:rFonts w:ascii="Arial" w:hAnsi="Arial"/>
                <w:b/>
                <w:spacing w:val="-3"/>
                <w:szCs w:val="22"/>
              </w:rPr>
              <w:t>Location</w:t>
            </w:r>
          </w:p>
        </w:tc>
        <w:tc>
          <w:tcPr>
            <w:tcW w:w="1502" w:type="dxa"/>
            <w:tcBorders>
              <w:top w:val="single" w:sz="4" w:space="0" w:color="auto"/>
              <w:left w:val="single" w:sz="4" w:space="0" w:color="auto"/>
              <w:bottom w:val="single" w:sz="4" w:space="0" w:color="auto"/>
              <w:right w:val="single" w:sz="4" w:space="0" w:color="auto"/>
            </w:tcBorders>
          </w:tcPr>
          <w:p w14:paraId="3359ACB8" w14:textId="77777777" w:rsidR="00DB4AB8" w:rsidRPr="00387F5C" w:rsidRDefault="00DB4AB8" w:rsidP="00D26830">
            <w:pPr>
              <w:tabs>
                <w:tab w:val="left" w:pos="0"/>
                <w:tab w:val="left" w:pos="720"/>
                <w:tab w:val="left" w:pos="1416"/>
                <w:tab w:val="right" w:pos="2880"/>
                <w:tab w:val="right" w:pos="4860"/>
                <w:tab w:val="right" w:pos="6840"/>
                <w:tab w:val="left" w:pos="7200"/>
                <w:tab w:val="right" w:pos="8640"/>
              </w:tabs>
              <w:suppressAutoHyphens/>
              <w:spacing w:before="90" w:after="54"/>
              <w:rPr>
                <w:rFonts w:ascii="Arial" w:hAnsi="Arial"/>
                <w:b/>
                <w:spacing w:val="-3"/>
                <w:szCs w:val="22"/>
              </w:rPr>
            </w:pPr>
            <w:r w:rsidRPr="00387F5C">
              <w:rPr>
                <w:rFonts w:ascii="Arial" w:hAnsi="Arial"/>
                <w:b/>
                <w:spacing w:val="-3"/>
                <w:szCs w:val="22"/>
              </w:rPr>
              <w:t>Pressure (kPa)</w:t>
            </w:r>
          </w:p>
        </w:tc>
        <w:tc>
          <w:tcPr>
            <w:tcW w:w="1502" w:type="dxa"/>
            <w:tcBorders>
              <w:top w:val="single" w:sz="4" w:space="0" w:color="auto"/>
              <w:left w:val="single" w:sz="4" w:space="0" w:color="auto"/>
              <w:bottom w:val="single" w:sz="4" w:space="0" w:color="auto"/>
              <w:right w:val="single" w:sz="4" w:space="0" w:color="auto"/>
            </w:tcBorders>
          </w:tcPr>
          <w:p w14:paraId="1243CE3C" w14:textId="77777777" w:rsidR="00DB4AB8" w:rsidRPr="00387F5C" w:rsidRDefault="00DB4AB8" w:rsidP="00D26830">
            <w:pPr>
              <w:tabs>
                <w:tab w:val="left" w:pos="0"/>
                <w:tab w:val="left" w:pos="720"/>
                <w:tab w:val="left" w:pos="1416"/>
                <w:tab w:val="right" w:pos="2880"/>
                <w:tab w:val="right" w:pos="4860"/>
                <w:tab w:val="right" w:pos="6840"/>
                <w:tab w:val="left" w:pos="7200"/>
                <w:tab w:val="right" w:pos="8640"/>
              </w:tabs>
              <w:suppressAutoHyphens/>
              <w:spacing w:before="90"/>
              <w:rPr>
                <w:rFonts w:ascii="Arial" w:hAnsi="Arial"/>
                <w:spacing w:val="-3"/>
                <w:szCs w:val="22"/>
              </w:rPr>
            </w:pPr>
            <w:r w:rsidRPr="00387F5C">
              <w:rPr>
                <w:rFonts w:ascii="Arial" w:hAnsi="Arial"/>
                <w:b/>
                <w:spacing w:val="-3"/>
                <w:szCs w:val="22"/>
              </w:rPr>
              <w:t>MDQ (GJ/Day)</w:t>
            </w:r>
          </w:p>
        </w:tc>
        <w:tc>
          <w:tcPr>
            <w:tcW w:w="1710" w:type="dxa"/>
            <w:tcBorders>
              <w:top w:val="single" w:sz="4" w:space="0" w:color="auto"/>
              <w:left w:val="single" w:sz="4" w:space="0" w:color="auto"/>
              <w:bottom w:val="single" w:sz="4" w:space="0" w:color="auto"/>
              <w:right w:val="single" w:sz="4" w:space="0" w:color="auto"/>
            </w:tcBorders>
          </w:tcPr>
          <w:p w14:paraId="4E4BA0E6" w14:textId="77777777" w:rsidR="00DB4AB8" w:rsidRPr="00387F5C" w:rsidRDefault="00DB4AB8" w:rsidP="00D26830">
            <w:pPr>
              <w:tabs>
                <w:tab w:val="left" w:pos="0"/>
                <w:tab w:val="left" w:pos="720"/>
                <w:tab w:val="left" w:pos="1416"/>
                <w:tab w:val="right" w:pos="2880"/>
                <w:tab w:val="right" w:pos="4860"/>
                <w:tab w:val="right" w:pos="6840"/>
                <w:tab w:val="left" w:pos="7200"/>
                <w:tab w:val="right" w:pos="8640"/>
              </w:tabs>
              <w:suppressAutoHyphens/>
              <w:spacing w:before="90"/>
              <w:rPr>
                <w:rFonts w:ascii="Arial" w:hAnsi="Arial"/>
                <w:spacing w:val="-3"/>
                <w:szCs w:val="22"/>
              </w:rPr>
            </w:pPr>
            <w:r w:rsidRPr="00387F5C">
              <w:rPr>
                <w:rFonts w:ascii="Arial" w:hAnsi="Arial"/>
                <w:b/>
                <w:spacing w:val="-3"/>
                <w:szCs w:val="22"/>
              </w:rPr>
              <w:t>MHQ (GJ/Hour)</w:t>
            </w:r>
          </w:p>
        </w:tc>
      </w:tr>
      <w:tr w:rsidR="00DB4AB8" w:rsidRPr="00387F5C" w14:paraId="731EE64D" w14:textId="77777777" w:rsidTr="00663A57">
        <w:tc>
          <w:tcPr>
            <w:tcW w:w="1650" w:type="dxa"/>
            <w:tcBorders>
              <w:top w:val="single" w:sz="4" w:space="0" w:color="auto"/>
              <w:left w:val="single" w:sz="4" w:space="0" w:color="auto"/>
              <w:bottom w:val="single" w:sz="4" w:space="0" w:color="auto"/>
              <w:right w:val="single" w:sz="4" w:space="0" w:color="auto"/>
            </w:tcBorders>
          </w:tcPr>
          <w:p w14:paraId="2F4BE771" w14:textId="77777777" w:rsidR="00DB4AB8" w:rsidRPr="00387F5C" w:rsidRDefault="00DB4AB8" w:rsidP="00D26830">
            <w:pPr>
              <w:spacing w:before="120"/>
              <w:rPr>
                <w:rFonts w:ascii="Arial" w:hAnsi="Arial"/>
                <w:spacing w:val="-3"/>
                <w:szCs w:val="22"/>
                <w:highlight w:val="yellow"/>
              </w:rPr>
            </w:pPr>
            <w:proofErr w:type="spellStart"/>
            <w:r w:rsidRPr="00387F5C">
              <w:rPr>
                <w:rFonts w:ascii="Arial" w:hAnsi="Arial"/>
                <w:spacing w:val="-3"/>
                <w:szCs w:val="22"/>
              </w:rPr>
              <w:t>Eradu</w:t>
            </w:r>
            <w:proofErr w:type="spellEnd"/>
            <w:r w:rsidRPr="00387F5C">
              <w:rPr>
                <w:rFonts w:ascii="Arial" w:hAnsi="Arial"/>
                <w:spacing w:val="-3"/>
                <w:szCs w:val="22"/>
              </w:rPr>
              <w:t xml:space="preserve"> Receipt Point</w:t>
            </w:r>
          </w:p>
        </w:tc>
        <w:tc>
          <w:tcPr>
            <w:tcW w:w="2992" w:type="dxa"/>
            <w:tcBorders>
              <w:top w:val="single" w:sz="4" w:space="0" w:color="auto"/>
              <w:left w:val="single" w:sz="4" w:space="0" w:color="auto"/>
              <w:bottom w:val="single" w:sz="4" w:space="0" w:color="auto"/>
              <w:right w:val="single" w:sz="4" w:space="0" w:color="auto"/>
            </w:tcBorders>
          </w:tcPr>
          <w:p w14:paraId="0DFAB551" w14:textId="1033311F" w:rsidR="00DB4AB8" w:rsidRPr="00387F5C" w:rsidRDefault="00DB4AB8" w:rsidP="00D26830">
            <w:pPr>
              <w:spacing w:before="120"/>
              <w:rPr>
                <w:rFonts w:ascii="Arial" w:hAnsi="Arial"/>
                <w:spacing w:val="-3"/>
                <w:szCs w:val="22"/>
              </w:rPr>
            </w:pPr>
            <w:r w:rsidRPr="00387F5C">
              <w:rPr>
                <w:rFonts w:ascii="Arial" w:hAnsi="Arial"/>
                <w:spacing w:val="-3"/>
                <w:szCs w:val="22"/>
              </w:rPr>
              <w:t xml:space="preserve">Outlet flange of the off-take station from the Dampier to Bunbury Natural Gas Pipeline (DBNGP) </w:t>
            </w:r>
            <w:r w:rsidR="00905B9B" w:rsidRPr="00387F5C">
              <w:rPr>
                <w:rFonts w:ascii="Arial" w:hAnsi="Arial"/>
                <w:spacing w:val="-3"/>
                <w:szCs w:val="22"/>
              </w:rPr>
              <w:t>to the Midwest Pipeline</w:t>
            </w:r>
          </w:p>
          <w:p w14:paraId="660AA10A" w14:textId="77777777" w:rsidR="00DB4AB8" w:rsidRPr="00387F5C" w:rsidRDefault="00DB4AB8" w:rsidP="00D26830">
            <w:pPr>
              <w:spacing w:before="120"/>
              <w:rPr>
                <w:rFonts w:ascii="Arial" w:hAnsi="Arial"/>
                <w:spacing w:val="-3"/>
                <w:szCs w:val="22"/>
                <w:highlight w:val="yellow"/>
              </w:rPr>
            </w:pPr>
          </w:p>
        </w:tc>
        <w:tc>
          <w:tcPr>
            <w:tcW w:w="1502" w:type="dxa"/>
            <w:tcBorders>
              <w:top w:val="single" w:sz="4" w:space="0" w:color="auto"/>
              <w:left w:val="single" w:sz="4" w:space="0" w:color="auto"/>
              <w:bottom w:val="single" w:sz="4" w:space="0" w:color="auto"/>
              <w:right w:val="single" w:sz="4" w:space="0" w:color="auto"/>
            </w:tcBorders>
          </w:tcPr>
          <w:p w14:paraId="40D0FAD0" w14:textId="77777777" w:rsidR="00DB4AB8" w:rsidRPr="00387F5C" w:rsidRDefault="00E964E2" w:rsidP="00D26830">
            <w:pPr>
              <w:spacing w:before="120"/>
              <w:rPr>
                <w:rFonts w:ascii="Arial" w:hAnsi="Arial"/>
                <w:spacing w:val="-3"/>
                <w:szCs w:val="22"/>
                <w:highlight w:val="yellow"/>
              </w:rPr>
            </w:pPr>
            <w:r w:rsidRPr="00387F5C">
              <w:rPr>
                <w:rFonts w:ascii="Arial" w:hAnsi="Arial"/>
                <w:spacing w:val="-3"/>
                <w:szCs w:val="22"/>
              </w:rPr>
              <w:t>Minimum of 7,000 kPa</w:t>
            </w:r>
          </w:p>
        </w:tc>
        <w:tc>
          <w:tcPr>
            <w:tcW w:w="1502" w:type="dxa"/>
            <w:tcBorders>
              <w:top w:val="single" w:sz="4" w:space="0" w:color="auto"/>
              <w:left w:val="single" w:sz="4" w:space="0" w:color="auto"/>
              <w:bottom w:val="single" w:sz="4" w:space="0" w:color="auto"/>
              <w:right w:val="single" w:sz="4" w:space="0" w:color="auto"/>
            </w:tcBorders>
          </w:tcPr>
          <w:p w14:paraId="2C32D2E8" w14:textId="77777777" w:rsidR="00DB4AB8" w:rsidRPr="00387F5C" w:rsidRDefault="003A4BE0" w:rsidP="00D26830">
            <w:pPr>
              <w:spacing w:before="120"/>
              <w:rPr>
                <w:rFonts w:ascii="Arial" w:hAnsi="Arial"/>
                <w:spacing w:val="-3"/>
                <w:szCs w:val="22"/>
              </w:rPr>
            </w:pPr>
            <w:r w:rsidRPr="00387F5C">
              <w:rPr>
                <w:rFonts w:ascii="Arial" w:hAnsi="Arial"/>
                <w:spacing w:val="-3"/>
                <w:szCs w:val="22"/>
              </w:rPr>
              <w:t xml:space="preserve">Base </w:t>
            </w:r>
            <w:r w:rsidR="00DB4AB8" w:rsidRPr="00387F5C">
              <w:rPr>
                <w:rFonts w:ascii="Arial" w:hAnsi="Arial"/>
                <w:spacing w:val="-3"/>
                <w:szCs w:val="22"/>
              </w:rPr>
              <w:t xml:space="preserve">Contract MDQ </w:t>
            </w:r>
          </w:p>
        </w:tc>
        <w:tc>
          <w:tcPr>
            <w:tcW w:w="1710" w:type="dxa"/>
            <w:tcBorders>
              <w:top w:val="single" w:sz="4" w:space="0" w:color="auto"/>
              <w:left w:val="single" w:sz="4" w:space="0" w:color="auto"/>
              <w:bottom w:val="single" w:sz="4" w:space="0" w:color="auto"/>
              <w:right w:val="single" w:sz="4" w:space="0" w:color="auto"/>
            </w:tcBorders>
          </w:tcPr>
          <w:p w14:paraId="34D1E3DA" w14:textId="16F0279D" w:rsidR="00DB4AB8" w:rsidRPr="00387F5C" w:rsidRDefault="003A4BE0" w:rsidP="00905B9B">
            <w:pPr>
              <w:spacing w:before="120"/>
              <w:rPr>
                <w:rFonts w:ascii="Arial" w:hAnsi="Arial"/>
                <w:spacing w:val="-3"/>
                <w:szCs w:val="22"/>
              </w:rPr>
            </w:pPr>
            <w:r w:rsidRPr="00387F5C">
              <w:rPr>
                <w:rFonts w:ascii="Arial" w:hAnsi="Arial"/>
                <w:spacing w:val="-3"/>
                <w:szCs w:val="22"/>
              </w:rPr>
              <w:t xml:space="preserve">Base </w:t>
            </w:r>
            <w:r w:rsidR="00DB4AB8" w:rsidRPr="00387F5C">
              <w:rPr>
                <w:rFonts w:ascii="Arial" w:hAnsi="Arial"/>
                <w:spacing w:val="-3"/>
                <w:szCs w:val="22"/>
              </w:rPr>
              <w:t xml:space="preserve">Contract </w:t>
            </w:r>
            <w:r w:rsidR="00905B9B" w:rsidRPr="00387F5C">
              <w:rPr>
                <w:rFonts w:ascii="Arial" w:hAnsi="Arial"/>
                <w:spacing w:val="-3"/>
                <w:szCs w:val="22"/>
              </w:rPr>
              <w:t>MDQ</w:t>
            </w:r>
            <w:r w:rsidR="00DB4AB8" w:rsidRPr="00387F5C">
              <w:rPr>
                <w:rFonts w:ascii="Arial" w:hAnsi="Arial"/>
                <w:spacing w:val="-3"/>
                <w:szCs w:val="22"/>
              </w:rPr>
              <w:t>/24 x MHQ Factor</w:t>
            </w:r>
          </w:p>
        </w:tc>
      </w:tr>
    </w:tbl>
    <w:p w14:paraId="03761C73" w14:textId="77777777" w:rsidR="00DB4AB8" w:rsidRPr="00387F5C" w:rsidRDefault="00DB4AB8" w:rsidP="00DB4AB8">
      <w:pPr>
        <w:ind w:left="720" w:hanging="720"/>
        <w:rPr>
          <w:rFonts w:ascii="Arial" w:hAnsi="Arial"/>
          <w:b/>
          <w:szCs w:val="22"/>
        </w:rPr>
      </w:pPr>
      <w:r w:rsidRPr="00387F5C">
        <w:rPr>
          <w:rFonts w:ascii="Arial" w:hAnsi="Arial"/>
          <w:b/>
          <w:szCs w:val="22"/>
        </w:rPr>
        <w:t>Delivery Point</w:t>
      </w:r>
    </w:p>
    <w:tbl>
      <w:tblPr>
        <w:tblW w:w="935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992"/>
        <w:gridCol w:w="1502"/>
        <w:gridCol w:w="1502"/>
        <w:gridCol w:w="1710"/>
      </w:tblGrid>
      <w:tr w:rsidR="00DB4AB8" w:rsidRPr="00387F5C" w14:paraId="48FFBD72" w14:textId="77777777" w:rsidTr="00270DE2">
        <w:trPr>
          <w:tblHeader/>
        </w:trPr>
        <w:tc>
          <w:tcPr>
            <w:tcW w:w="1650" w:type="dxa"/>
          </w:tcPr>
          <w:p w14:paraId="652E20A5" w14:textId="77777777" w:rsidR="00DB4AB8" w:rsidRPr="00387F5C" w:rsidRDefault="00DB4AB8" w:rsidP="00D26830">
            <w:pPr>
              <w:spacing w:before="120"/>
              <w:rPr>
                <w:rFonts w:ascii="Arial" w:hAnsi="Arial"/>
                <w:b/>
                <w:spacing w:val="-3"/>
                <w:szCs w:val="22"/>
              </w:rPr>
            </w:pPr>
            <w:r w:rsidRPr="00387F5C">
              <w:rPr>
                <w:rFonts w:ascii="Arial" w:hAnsi="Arial"/>
                <w:b/>
                <w:spacing w:val="-3"/>
                <w:szCs w:val="22"/>
              </w:rPr>
              <w:t>Name</w:t>
            </w:r>
          </w:p>
        </w:tc>
        <w:tc>
          <w:tcPr>
            <w:tcW w:w="2992" w:type="dxa"/>
          </w:tcPr>
          <w:p w14:paraId="35A754FA" w14:textId="77777777" w:rsidR="00DB4AB8" w:rsidRPr="00387F5C" w:rsidRDefault="00DB4AB8" w:rsidP="00D26830">
            <w:pPr>
              <w:spacing w:before="120"/>
              <w:rPr>
                <w:rFonts w:ascii="Arial" w:hAnsi="Arial"/>
                <w:b/>
                <w:spacing w:val="-3"/>
                <w:szCs w:val="22"/>
              </w:rPr>
            </w:pPr>
            <w:r w:rsidRPr="00387F5C">
              <w:rPr>
                <w:rFonts w:ascii="Arial" w:hAnsi="Arial"/>
                <w:b/>
                <w:spacing w:val="-3"/>
                <w:szCs w:val="22"/>
              </w:rPr>
              <w:t>Location</w:t>
            </w:r>
          </w:p>
        </w:tc>
        <w:tc>
          <w:tcPr>
            <w:tcW w:w="1502" w:type="dxa"/>
          </w:tcPr>
          <w:p w14:paraId="6F73B809" w14:textId="77777777" w:rsidR="00DB4AB8" w:rsidRPr="00387F5C" w:rsidRDefault="00DB4AB8" w:rsidP="00D26830">
            <w:pPr>
              <w:spacing w:before="120"/>
              <w:rPr>
                <w:rFonts w:ascii="Arial" w:hAnsi="Arial"/>
                <w:b/>
                <w:spacing w:val="-3"/>
                <w:szCs w:val="22"/>
              </w:rPr>
            </w:pPr>
            <w:r w:rsidRPr="00387F5C">
              <w:rPr>
                <w:rFonts w:ascii="Arial" w:hAnsi="Arial"/>
                <w:b/>
                <w:spacing w:val="-3"/>
                <w:szCs w:val="22"/>
              </w:rPr>
              <w:t>Pressure (kPa)</w:t>
            </w:r>
          </w:p>
        </w:tc>
        <w:tc>
          <w:tcPr>
            <w:tcW w:w="1502" w:type="dxa"/>
          </w:tcPr>
          <w:p w14:paraId="45681A78" w14:textId="77777777" w:rsidR="00DB4AB8" w:rsidRPr="00387F5C" w:rsidRDefault="00DB4AB8" w:rsidP="00D26830">
            <w:pPr>
              <w:spacing w:before="120"/>
              <w:rPr>
                <w:rFonts w:ascii="Arial" w:hAnsi="Arial"/>
                <w:b/>
                <w:spacing w:val="-3"/>
                <w:szCs w:val="22"/>
              </w:rPr>
            </w:pPr>
            <w:r w:rsidRPr="00387F5C">
              <w:rPr>
                <w:rFonts w:ascii="Arial" w:hAnsi="Arial"/>
                <w:b/>
                <w:spacing w:val="-3"/>
                <w:szCs w:val="22"/>
              </w:rPr>
              <w:t>MDQ (GJ/Day)</w:t>
            </w:r>
          </w:p>
        </w:tc>
        <w:tc>
          <w:tcPr>
            <w:tcW w:w="1710" w:type="dxa"/>
          </w:tcPr>
          <w:p w14:paraId="45CC4855" w14:textId="77777777" w:rsidR="00DB4AB8" w:rsidRPr="00387F5C" w:rsidRDefault="00DB4AB8" w:rsidP="00D26830">
            <w:pPr>
              <w:spacing w:before="120"/>
              <w:rPr>
                <w:rFonts w:ascii="Arial" w:hAnsi="Arial"/>
                <w:b/>
                <w:spacing w:val="-3"/>
                <w:szCs w:val="22"/>
              </w:rPr>
            </w:pPr>
            <w:r w:rsidRPr="00387F5C">
              <w:rPr>
                <w:rFonts w:ascii="Arial" w:hAnsi="Arial"/>
                <w:b/>
                <w:spacing w:val="-3"/>
                <w:szCs w:val="22"/>
              </w:rPr>
              <w:t>MHQ (GJ/Hour)</w:t>
            </w:r>
          </w:p>
        </w:tc>
      </w:tr>
      <w:tr w:rsidR="00DB4AB8" w:rsidRPr="00387F5C" w14:paraId="1ABB1ECF" w14:textId="77777777" w:rsidTr="00270DE2">
        <w:tc>
          <w:tcPr>
            <w:tcW w:w="1650" w:type="dxa"/>
          </w:tcPr>
          <w:p w14:paraId="16138CB8" w14:textId="3EDEBBC0" w:rsidR="00DB4AB8" w:rsidRPr="00387F5C" w:rsidRDefault="000F02F1" w:rsidP="00E964E2">
            <w:pPr>
              <w:spacing w:before="120"/>
              <w:rPr>
                <w:rFonts w:ascii="Arial" w:hAnsi="Arial"/>
                <w:spacing w:val="-3"/>
                <w:szCs w:val="22"/>
                <w:highlight w:val="yellow"/>
              </w:rPr>
            </w:pPr>
            <w:r w:rsidRPr="00387F5C">
              <w:rPr>
                <w:rFonts w:ascii="Arial" w:hAnsi="Arial"/>
                <w:spacing w:val="-3"/>
                <w:szCs w:val="22"/>
              </w:rPr>
              <w:t>TBA</w:t>
            </w:r>
          </w:p>
        </w:tc>
        <w:tc>
          <w:tcPr>
            <w:tcW w:w="2992" w:type="dxa"/>
          </w:tcPr>
          <w:p w14:paraId="070A1B35" w14:textId="3606216F" w:rsidR="00DB4AB8" w:rsidRPr="00387F5C" w:rsidRDefault="000F02F1" w:rsidP="00D26830">
            <w:pPr>
              <w:spacing w:before="120"/>
              <w:rPr>
                <w:rFonts w:ascii="Arial" w:hAnsi="Arial"/>
                <w:spacing w:val="-3"/>
                <w:szCs w:val="22"/>
              </w:rPr>
            </w:pPr>
            <w:r w:rsidRPr="00387F5C">
              <w:rPr>
                <w:rFonts w:ascii="Arial" w:hAnsi="Arial"/>
                <w:spacing w:val="-3"/>
                <w:szCs w:val="22"/>
              </w:rPr>
              <w:t>TBA</w:t>
            </w:r>
          </w:p>
          <w:p w14:paraId="29C261C0" w14:textId="77777777" w:rsidR="00DB4AB8" w:rsidRPr="00387F5C" w:rsidRDefault="00DB4AB8" w:rsidP="00D26830">
            <w:pPr>
              <w:spacing w:before="120"/>
              <w:rPr>
                <w:rFonts w:ascii="Arial" w:hAnsi="Arial"/>
                <w:spacing w:val="-3"/>
                <w:szCs w:val="22"/>
                <w:highlight w:val="yellow"/>
              </w:rPr>
            </w:pPr>
          </w:p>
        </w:tc>
        <w:tc>
          <w:tcPr>
            <w:tcW w:w="1502" w:type="dxa"/>
          </w:tcPr>
          <w:p w14:paraId="212CBDA5" w14:textId="421E4F45" w:rsidR="00DB4AB8" w:rsidRPr="00387F5C" w:rsidRDefault="00330129" w:rsidP="00DB4AB8">
            <w:pPr>
              <w:spacing w:before="120"/>
              <w:rPr>
                <w:rFonts w:ascii="Arial" w:hAnsi="Arial"/>
                <w:spacing w:val="-3"/>
                <w:szCs w:val="22"/>
                <w:highlight w:val="yellow"/>
              </w:rPr>
            </w:pPr>
            <w:r>
              <w:rPr>
                <w:rFonts w:ascii="Arial" w:hAnsi="Arial"/>
                <w:spacing w:val="-3"/>
                <w:szCs w:val="22"/>
              </w:rPr>
              <w:t>[</w:t>
            </w:r>
            <w:r w:rsidR="000F02F1" w:rsidRPr="00387F5C">
              <w:rPr>
                <w:rFonts w:ascii="Arial" w:hAnsi="Arial"/>
                <w:spacing w:val="-3"/>
                <w:szCs w:val="22"/>
              </w:rPr>
              <w:t>X</w:t>
            </w:r>
            <w:r>
              <w:rPr>
                <w:rFonts w:ascii="Arial" w:hAnsi="Arial"/>
                <w:spacing w:val="-3"/>
                <w:szCs w:val="22"/>
              </w:rPr>
              <w:t>]</w:t>
            </w:r>
            <w:r w:rsidR="00782177" w:rsidRPr="00387F5C">
              <w:rPr>
                <w:rFonts w:ascii="Arial" w:hAnsi="Arial"/>
                <w:spacing w:val="-3"/>
                <w:szCs w:val="22"/>
              </w:rPr>
              <w:t xml:space="preserve"> </w:t>
            </w:r>
            <w:r w:rsidR="008B6654" w:rsidRPr="00387F5C">
              <w:rPr>
                <w:rFonts w:ascii="Arial" w:hAnsi="Arial"/>
                <w:spacing w:val="-3"/>
                <w:szCs w:val="22"/>
              </w:rPr>
              <w:t>kPa</w:t>
            </w:r>
          </w:p>
        </w:tc>
        <w:tc>
          <w:tcPr>
            <w:tcW w:w="1502" w:type="dxa"/>
          </w:tcPr>
          <w:p w14:paraId="4C7433F0" w14:textId="77777777" w:rsidR="00DB4AB8" w:rsidRPr="00387F5C" w:rsidRDefault="003A4BE0" w:rsidP="00D26830">
            <w:pPr>
              <w:spacing w:before="120"/>
              <w:rPr>
                <w:rFonts w:ascii="Arial" w:hAnsi="Arial"/>
                <w:spacing w:val="-3"/>
                <w:szCs w:val="22"/>
              </w:rPr>
            </w:pPr>
            <w:r w:rsidRPr="00387F5C">
              <w:rPr>
                <w:rFonts w:ascii="Arial" w:hAnsi="Arial"/>
                <w:spacing w:val="-3"/>
                <w:szCs w:val="22"/>
              </w:rPr>
              <w:t xml:space="preserve">Base </w:t>
            </w:r>
            <w:r w:rsidR="00DB4AB8" w:rsidRPr="00387F5C">
              <w:rPr>
                <w:rFonts w:ascii="Arial" w:hAnsi="Arial"/>
                <w:spacing w:val="-3"/>
                <w:szCs w:val="22"/>
              </w:rPr>
              <w:t>Contract MDQ</w:t>
            </w:r>
          </w:p>
        </w:tc>
        <w:tc>
          <w:tcPr>
            <w:tcW w:w="1710" w:type="dxa"/>
          </w:tcPr>
          <w:p w14:paraId="20F96597" w14:textId="162C721A" w:rsidR="00DB4AB8" w:rsidRPr="00387F5C" w:rsidRDefault="003A4BE0" w:rsidP="00905B9B">
            <w:pPr>
              <w:spacing w:before="120"/>
              <w:rPr>
                <w:rFonts w:ascii="Arial" w:hAnsi="Arial"/>
                <w:spacing w:val="-3"/>
                <w:szCs w:val="22"/>
              </w:rPr>
            </w:pPr>
            <w:r w:rsidRPr="00387F5C">
              <w:rPr>
                <w:rFonts w:ascii="Arial" w:hAnsi="Arial"/>
                <w:spacing w:val="-3"/>
                <w:szCs w:val="22"/>
              </w:rPr>
              <w:t xml:space="preserve">Base </w:t>
            </w:r>
            <w:r w:rsidR="00DB4AB8" w:rsidRPr="00387F5C">
              <w:rPr>
                <w:rFonts w:ascii="Arial" w:hAnsi="Arial"/>
                <w:spacing w:val="-3"/>
                <w:szCs w:val="22"/>
              </w:rPr>
              <w:t xml:space="preserve">Contract </w:t>
            </w:r>
            <w:r w:rsidR="00905B9B" w:rsidRPr="00387F5C">
              <w:rPr>
                <w:rFonts w:ascii="Arial" w:hAnsi="Arial"/>
                <w:spacing w:val="-3"/>
                <w:szCs w:val="22"/>
              </w:rPr>
              <w:t>MDQ</w:t>
            </w:r>
            <w:r w:rsidR="00DB4AB8" w:rsidRPr="00387F5C">
              <w:rPr>
                <w:rFonts w:ascii="Arial" w:hAnsi="Arial"/>
                <w:spacing w:val="-3"/>
                <w:szCs w:val="22"/>
              </w:rPr>
              <w:t>/24 x MHQ Factor</w:t>
            </w:r>
          </w:p>
        </w:tc>
      </w:tr>
    </w:tbl>
    <w:p w14:paraId="51012CE3" w14:textId="77777777" w:rsidR="00356974" w:rsidRPr="00387F5C" w:rsidRDefault="0047206A" w:rsidP="00ED1B10">
      <w:pPr>
        <w:rPr>
          <w:rStyle w:val="Strong"/>
          <w:rFonts w:ascii="Arial" w:hAnsi="Arial"/>
          <w:sz w:val="28"/>
          <w:szCs w:val="28"/>
        </w:rPr>
      </w:pPr>
      <w:r>
        <w:br w:type="page"/>
      </w:r>
      <w:bookmarkStart w:id="15" w:name="_Toc254780845"/>
      <w:r w:rsidR="00356974" w:rsidRPr="00387F5C">
        <w:rPr>
          <w:rStyle w:val="Strong"/>
          <w:rFonts w:ascii="Arial" w:hAnsi="Arial"/>
          <w:sz w:val="28"/>
          <w:szCs w:val="28"/>
        </w:rPr>
        <w:lastRenderedPageBreak/>
        <w:t>Signing page</w:t>
      </w:r>
      <w:bookmarkEnd w:id="15"/>
    </w:p>
    <w:p w14:paraId="3523D210" w14:textId="77777777" w:rsidR="00ED1B10" w:rsidRPr="00B15B33" w:rsidRDefault="00ED1B10" w:rsidP="00ED1B10">
      <w:pPr>
        <w:rPr>
          <w:b/>
          <w:sz w:val="32"/>
          <w:szCs w:val="32"/>
        </w:rPr>
      </w:pPr>
    </w:p>
    <w:p w14:paraId="3A3E823C" w14:textId="77777777" w:rsidR="00F51E17" w:rsidRPr="00387F5C" w:rsidRDefault="00F51E17" w:rsidP="00B975A7">
      <w:pPr>
        <w:rPr>
          <w:rFonts w:ascii="Arial" w:hAnsi="Arial"/>
        </w:rPr>
      </w:pPr>
      <w:r w:rsidRPr="00387F5C">
        <w:rPr>
          <w:rFonts w:ascii="Arial" w:hAnsi="Arial"/>
          <w:b/>
          <w:caps/>
        </w:rPr>
        <w:t xml:space="preserve">Executed </w:t>
      </w:r>
      <w:r w:rsidRPr="00387F5C">
        <w:rPr>
          <w:rFonts w:ascii="Arial" w:hAnsi="Arial"/>
        </w:rPr>
        <w:t xml:space="preserve">as an </w:t>
      </w:r>
      <w:proofErr w:type="gramStart"/>
      <w:r w:rsidRPr="00387F5C">
        <w:rPr>
          <w:rFonts w:ascii="Arial" w:hAnsi="Arial"/>
        </w:rPr>
        <w:t>agreement</w:t>
      </w:r>
      <w:proofErr w:type="gramEnd"/>
    </w:p>
    <w:p w14:paraId="0B170A26" w14:textId="77777777" w:rsidR="00316EF6" w:rsidRPr="00387F5C" w:rsidRDefault="00316EF6" w:rsidP="00316EF6">
      <w:pPr>
        <w:spacing w:before="60" w:after="60"/>
        <w:rPr>
          <w:rFonts w:ascii="Arial" w:hAnsi="Arial"/>
          <w:i/>
          <w:highlight w:val="yellow"/>
        </w:rPr>
      </w:pPr>
    </w:p>
    <w:p w14:paraId="0DECF8D3" w14:textId="77777777" w:rsidR="00316EF6" w:rsidRPr="00387F5C" w:rsidRDefault="00316EF6" w:rsidP="00815EA7">
      <w:pPr>
        <w:rPr>
          <w:rFonts w:ascii="Arial" w:hAnsi="Arial"/>
        </w:rPr>
      </w:pPr>
    </w:p>
    <w:tbl>
      <w:tblPr>
        <w:tblW w:w="0" w:type="auto"/>
        <w:tblInd w:w="108" w:type="dxa"/>
        <w:tblLayout w:type="fixed"/>
        <w:tblLook w:val="0000" w:firstRow="0" w:lastRow="0" w:firstColumn="0" w:lastColumn="0" w:noHBand="0" w:noVBand="0"/>
      </w:tblPr>
      <w:tblGrid>
        <w:gridCol w:w="4111"/>
        <w:gridCol w:w="567"/>
        <w:gridCol w:w="4111"/>
      </w:tblGrid>
      <w:tr w:rsidR="00815EA7" w:rsidRPr="00387F5C" w14:paraId="76F19781" w14:textId="77777777" w:rsidTr="00783742">
        <w:trPr>
          <w:gridAfter w:val="2"/>
          <w:wAfter w:w="4678" w:type="dxa"/>
          <w:cantSplit/>
          <w:trHeight w:val="1400"/>
        </w:trPr>
        <w:tc>
          <w:tcPr>
            <w:tcW w:w="4111" w:type="dxa"/>
          </w:tcPr>
          <w:p w14:paraId="57125FC9" w14:textId="749C8AFD" w:rsidR="00815EA7" w:rsidRPr="00387F5C" w:rsidRDefault="00DB4AB8" w:rsidP="00B124C8">
            <w:pPr>
              <w:ind w:left="-108"/>
              <w:rPr>
                <w:rFonts w:ascii="Arial" w:hAnsi="Arial"/>
              </w:rPr>
            </w:pPr>
            <w:r w:rsidRPr="00387F5C">
              <w:rPr>
                <w:rFonts w:ascii="Arial" w:hAnsi="Arial"/>
              </w:rPr>
              <w:t>Executed</w:t>
            </w:r>
            <w:r w:rsidRPr="00387F5C">
              <w:rPr>
                <w:rFonts w:ascii="Arial" w:hAnsi="Arial"/>
                <w:b/>
              </w:rPr>
              <w:t xml:space="preserve"> </w:t>
            </w:r>
            <w:r w:rsidRPr="00387F5C">
              <w:rPr>
                <w:rFonts w:ascii="Arial" w:hAnsi="Arial"/>
              </w:rPr>
              <w:t xml:space="preserve">by </w:t>
            </w:r>
            <w:r w:rsidR="00387F5C" w:rsidRPr="00387F5C">
              <w:rPr>
                <w:rFonts w:ascii="Arial" w:hAnsi="Arial"/>
                <w:b/>
              </w:rPr>
              <w:t xml:space="preserve">Mid-West Pipeline Pty </w:t>
            </w:r>
            <w:proofErr w:type="spellStart"/>
            <w:r w:rsidR="00387F5C" w:rsidRPr="00387F5C">
              <w:rPr>
                <w:rFonts w:ascii="Arial" w:hAnsi="Arial"/>
                <w:b/>
              </w:rPr>
              <w:t>Ltd</w:t>
            </w:r>
            <w:r w:rsidRPr="00387F5C">
              <w:rPr>
                <w:rFonts w:ascii="Arial" w:hAnsi="Arial"/>
              </w:rPr>
              <w:t>by</w:t>
            </w:r>
            <w:proofErr w:type="spellEnd"/>
            <w:r w:rsidRPr="00387F5C">
              <w:rPr>
                <w:rFonts w:ascii="Arial" w:hAnsi="Arial"/>
              </w:rPr>
              <w:t xml:space="preserve"> its </w:t>
            </w:r>
            <w:proofErr w:type="spellStart"/>
            <w:r w:rsidRPr="00387F5C">
              <w:rPr>
                <w:rFonts w:ascii="Arial" w:hAnsi="Arial"/>
              </w:rPr>
              <w:t>authorised</w:t>
            </w:r>
            <w:proofErr w:type="spellEnd"/>
            <w:r w:rsidRPr="00387F5C">
              <w:rPr>
                <w:rFonts w:ascii="Arial" w:hAnsi="Arial"/>
              </w:rPr>
              <w:t xml:space="preserve"> representative</w:t>
            </w:r>
          </w:p>
        </w:tc>
      </w:tr>
      <w:tr w:rsidR="00815EA7" w:rsidRPr="00387F5C" w14:paraId="2A82DA57" w14:textId="77777777" w:rsidTr="00783742">
        <w:trPr>
          <w:gridAfter w:val="2"/>
          <w:wAfter w:w="4678" w:type="dxa"/>
          <w:cantSplit/>
          <w:trHeight w:val="150"/>
        </w:trPr>
        <w:tc>
          <w:tcPr>
            <w:tcW w:w="4111" w:type="dxa"/>
          </w:tcPr>
          <w:p w14:paraId="2D4E28E0" w14:textId="77777777" w:rsidR="00815EA7" w:rsidRPr="00387F5C" w:rsidRDefault="00815EA7" w:rsidP="00815EA7">
            <w:pPr>
              <w:ind w:left="-108"/>
              <w:rPr>
                <w:rFonts w:ascii="Arial" w:hAnsi="Arial"/>
              </w:rPr>
            </w:pPr>
          </w:p>
        </w:tc>
      </w:tr>
      <w:tr w:rsidR="00815EA7" w:rsidRPr="00387F5C" w14:paraId="16E390F8" w14:textId="77777777" w:rsidTr="00783742">
        <w:trPr>
          <w:cantSplit/>
          <w:trHeight w:val="150"/>
        </w:trPr>
        <w:tc>
          <w:tcPr>
            <w:tcW w:w="4111" w:type="dxa"/>
            <w:tcBorders>
              <w:top w:val="single" w:sz="4" w:space="0" w:color="auto"/>
            </w:tcBorders>
          </w:tcPr>
          <w:p w14:paraId="78FF0196" w14:textId="77777777" w:rsidR="00815EA7" w:rsidRPr="00387F5C" w:rsidRDefault="00DB4AB8" w:rsidP="00815EA7">
            <w:pPr>
              <w:ind w:left="-108"/>
              <w:rPr>
                <w:rFonts w:ascii="Arial" w:hAnsi="Arial"/>
              </w:rPr>
            </w:pPr>
            <w:r w:rsidRPr="00387F5C">
              <w:rPr>
                <w:rFonts w:ascii="Arial" w:hAnsi="Arial"/>
              </w:rPr>
              <w:t>Witness Signature</w:t>
            </w:r>
          </w:p>
        </w:tc>
        <w:tc>
          <w:tcPr>
            <w:tcW w:w="567" w:type="dxa"/>
            <w:vMerge w:val="restart"/>
          </w:tcPr>
          <w:p w14:paraId="69ECCA5B" w14:textId="77777777" w:rsidR="00815EA7" w:rsidRPr="00387F5C" w:rsidRDefault="00815EA7" w:rsidP="00815EA7">
            <w:pPr>
              <w:rPr>
                <w:rFonts w:ascii="Arial" w:hAnsi="Arial"/>
              </w:rPr>
            </w:pPr>
          </w:p>
        </w:tc>
        <w:tc>
          <w:tcPr>
            <w:tcW w:w="4111" w:type="dxa"/>
            <w:tcBorders>
              <w:top w:val="single" w:sz="4" w:space="0" w:color="auto"/>
            </w:tcBorders>
          </w:tcPr>
          <w:p w14:paraId="3C1BF06E" w14:textId="77777777" w:rsidR="00815EA7" w:rsidRPr="00387F5C" w:rsidRDefault="00DB4AB8" w:rsidP="00815EA7">
            <w:pPr>
              <w:ind w:left="-108"/>
              <w:rPr>
                <w:rFonts w:ascii="Arial" w:hAnsi="Arial"/>
              </w:rPr>
            </w:pPr>
            <w:proofErr w:type="spellStart"/>
            <w:r w:rsidRPr="00387F5C">
              <w:rPr>
                <w:rFonts w:ascii="Arial" w:hAnsi="Arial"/>
              </w:rPr>
              <w:t>Authorised</w:t>
            </w:r>
            <w:proofErr w:type="spellEnd"/>
            <w:r w:rsidRPr="00387F5C">
              <w:rPr>
                <w:rFonts w:ascii="Arial" w:hAnsi="Arial"/>
              </w:rPr>
              <w:t xml:space="preserve"> Representative Signature</w:t>
            </w:r>
          </w:p>
        </w:tc>
      </w:tr>
      <w:tr w:rsidR="00815EA7" w:rsidRPr="00387F5C" w14:paraId="0EA7600B" w14:textId="77777777" w:rsidTr="00783742">
        <w:trPr>
          <w:cantSplit/>
        </w:trPr>
        <w:tc>
          <w:tcPr>
            <w:tcW w:w="4111" w:type="dxa"/>
            <w:tcBorders>
              <w:bottom w:val="single" w:sz="4" w:space="0" w:color="auto"/>
            </w:tcBorders>
          </w:tcPr>
          <w:p w14:paraId="333D27E0" w14:textId="77777777" w:rsidR="00815EA7" w:rsidRPr="00387F5C" w:rsidRDefault="00815EA7" w:rsidP="00815EA7">
            <w:pPr>
              <w:ind w:left="-108"/>
              <w:rPr>
                <w:rFonts w:ascii="Arial" w:hAnsi="Arial"/>
                <w:b/>
              </w:rPr>
            </w:pPr>
          </w:p>
        </w:tc>
        <w:tc>
          <w:tcPr>
            <w:tcW w:w="567" w:type="dxa"/>
            <w:vMerge/>
          </w:tcPr>
          <w:p w14:paraId="4C2F958A" w14:textId="77777777" w:rsidR="00815EA7" w:rsidRPr="00387F5C" w:rsidRDefault="00815EA7" w:rsidP="00815EA7">
            <w:pPr>
              <w:rPr>
                <w:rFonts w:ascii="Arial" w:hAnsi="Arial"/>
              </w:rPr>
            </w:pPr>
          </w:p>
        </w:tc>
        <w:tc>
          <w:tcPr>
            <w:tcW w:w="4111" w:type="dxa"/>
            <w:tcBorders>
              <w:bottom w:val="single" w:sz="4" w:space="0" w:color="auto"/>
            </w:tcBorders>
          </w:tcPr>
          <w:p w14:paraId="5888AED1" w14:textId="77777777" w:rsidR="00815EA7" w:rsidRPr="00387F5C" w:rsidRDefault="00815EA7" w:rsidP="00815EA7">
            <w:pPr>
              <w:ind w:left="-108"/>
              <w:rPr>
                <w:rFonts w:ascii="Arial" w:hAnsi="Arial"/>
                <w:b/>
              </w:rPr>
            </w:pPr>
          </w:p>
        </w:tc>
      </w:tr>
      <w:tr w:rsidR="00815EA7" w:rsidRPr="00387F5C" w14:paraId="515DA23A" w14:textId="77777777" w:rsidTr="00783742">
        <w:trPr>
          <w:cantSplit/>
        </w:trPr>
        <w:tc>
          <w:tcPr>
            <w:tcW w:w="4111" w:type="dxa"/>
            <w:tcBorders>
              <w:top w:val="single" w:sz="4" w:space="0" w:color="auto"/>
            </w:tcBorders>
          </w:tcPr>
          <w:p w14:paraId="461C50D9" w14:textId="77777777" w:rsidR="00815EA7" w:rsidRPr="00387F5C" w:rsidRDefault="00815EA7" w:rsidP="00815EA7">
            <w:pPr>
              <w:ind w:left="-108"/>
              <w:rPr>
                <w:rFonts w:ascii="Arial" w:hAnsi="Arial"/>
              </w:rPr>
            </w:pPr>
            <w:r w:rsidRPr="00387F5C">
              <w:rPr>
                <w:rFonts w:ascii="Arial" w:hAnsi="Arial"/>
              </w:rPr>
              <w:t>Print Name</w:t>
            </w:r>
            <w:r w:rsidR="00DB4AB8" w:rsidRPr="00387F5C">
              <w:rPr>
                <w:rFonts w:ascii="Arial" w:hAnsi="Arial"/>
              </w:rPr>
              <w:t xml:space="preserve"> and Position</w:t>
            </w:r>
          </w:p>
        </w:tc>
        <w:tc>
          <w:tcPr>
            <w:tcW w:w="567" w:type="dxa"/>
            <w:vMerge/>
          </w:tcPr>
          <w:p w14:paraId="47568047" w14:textId="77777777" w:rsidR="00815EA7" w:rsidRPr="00387F5C" w:rsidRDefault="00815EA7" w:rsidP="00815EA7">
            <w:pPr>
              <w:rPr>
                <w:rFonts w:ascii="Arial" w:hAnsi="Arial"/>
              </w:rPr>
            </w:pPr>
          </w:p>
        </w:tc>
        <w:tc>
          <w:tcPr>
            <w:tcW w:w="4111" w:type="dxa"/>
            <w:vMerge w:val="restart"/>
            <w:tcBorders>
              <w:top w:val="single" w:sz="4" w:space="0" w:color="auto"/>
            </w:tcBorders>
          </w:tcPr>
          <w:p w14:paraId="5C840FC3" w14:textId="77777777" w:rsidR="00815EA7" w:rsidRPr="00387F5C" w:rsidRDefault="00815EA7" w:rsidP="00815EA7">
            <w:pPr>
              <w:ind w:left="-108"/>
              <w:rPr>
                <w:rFonts w:ascii="Arial" w:hAnsi="Arial"/>
              </w:rPr>
            </w:pPr>
            <w:r w:rsidRPr="00387F5C">
              <w:rPr>
                <w:rFonts w:ascii="Arial" w:hAnsi="Arial"/>
              </w:rPr>
              <w:t>Print Name</w:t>
            </w:r>
            <w:r w:rsidR="00DB4AB8" w:rsidRPr="00387F5C">
              <w:rPr>
                <w:rFonts w:ascii="Arial" w:hAnsi="Arial"/>
              </w:rPr>
              <w:t xml:space="preserve"> and Position</w:t>
            </w:r>
          </w:p>
        </w:tc>
      </w:tr>
      <w:tr w:rsidR="00815EA7" w:rsidRPr="00387F5C" w14:paraId="6897FB56" w14:textId="77777777" w:rsidTr="00783742">
        <w:trPr>
          <w:cantSplit/>
        </w:trPr>
        <w:tc>
          <w:tcPr>
            <w:tcW w:w="4111" w:type="dxa"/>
            <w:tcBorders>
              <w:bottom w:val="single" w:sz="4" w:space="0" w:color="auto"/>
            </w:tcBorders>
          </w:tcPr>
          <w:p w14:paraId="1025649D" w14:textId="77777777" w:rsidR="00815EA7" w:rsidRPr="00387F5C" w:rsidRDefault="00815EA7" w:rsidP="00815EA7">
            <w:pPr>
              <w:ind w:left="-108"/>
              <w:rPr>
                <w:rFonts w:ascii="Arial" w:hAnsi="Arial"/>
              </w:rPr>
            </w:pPr>
          </w:p>
        </w:tc>
        <w:tc>
          <w:tcPr>
            <w:tcW w:w="567" w:type="dxa"/>
            <w:vMerge/>
            <w:tcBorders>
              <w:bottom w:val="single" w:sz="4" w:space="0" w:color="auto"/>
            </w:tcBorders>
          </w:tcPr>
          <w:p w14:paraId="059190D6" w14:textId="77777777" w:rsidR="00815EA7" w:rsidRPr="00387F5C" w:rsidRDefault="00815EA7" w:rsidP="00815EA7">
            <w:pPr>
              <w:rPr>
                <w:rFonts w:ascii="Arial" w:hAnsi="Arial"/>
              </w:rPr>
            </w:pPr>
          </w:p>
        </w:tc>
        <w:tc>
          <w:tcPr>
            <w:tcW w:w="4111" w:type="dxa"/>
            <w:vMerge/>
          </w:tcPr>
          <w:p w14:paraId="3C6E2541" w14:textId="77777777" w:rsidR="00815EA7" w:rsidRPr="00387F5C" w:rsidRDefault="00815EA7" w:rsidP="00815EA7">
            <w:pPr>
              <w:rPr>
                <w:rFonts w:ascii="Arial" w:hAnsi="Arial"/>
              </w:rPr>
            </w:pPr>
          </w:p>
        </w:tc>
      </w:tr>
      <w:tr w:rsidR="00815EA7" w:rsidRPr="00387F5C" w14:paraId="5066A7D3" w14:textId="77777777" w:rsidTr="00783742">
        <w:trPr>
          <w:cantSplit/>
        </w:trPr>
        <w:tc>
          <w:tcPr>
            <w:tcW w:w="4111" w:type="dxa"/>
            <w:tcBorders>
              <w:top w:val="single" w:sz="4" w:space="0" w:color="auto"/>
            </w:tcBorders>
          </w:tcPr>
          <w:p w14:paraId="29921272" w14:textId="77777777" w:rsidR="00815EA7" w:rsidRPr="00387F5C" w:rsidRDefault="00815EA7" w:rsidP="00815EA7">
            <w:pPr>
              <w:ind w:left="-108"/>
              <w:rPr>
                <w:rFonts w:ascii="Arial" w:hAnsi="Arial"/>
              </w:rPr>
            </w:pPr>
            <w:r w:rsidRPr="00387F5C">
              <w:rPr>
                <w:rFonts w:ascii="Arial" w:hAnsi="Arial"/>
              </w:rPr>
              <w:t>Date</w:t>
            </w:r>
          </w:p>
        </w:tc>
        <w:tc>
          <w:tcPr>
            <w:tcW w:w="567" w:type="dxa"/>
            <w:vMerge/>
            <w:tcBorders>
              <w:top w:val="single" w:sz="4" w:space="0" w:color="auto"/>
            </w:tcBorders>
          </w:tcPr>
          <w:p w14:paraId="63DA7116" w14:textId="77777777" w:rsidR="00815EA7" w:rsidRPr="00387F5C" w:rsidRDefault="00815EA7" w:rsidP="00815EA7">
            <w:pPr>
              <w:rPr>
                <w:rFonts w:ascii="Arial" w:hAnsi="Arial"/>
              </w:rPr>
            </w:pPr>
          </w:p>
        </w:tc>
        <w:tc>
          <w:tcPr>
            <w:tcW w:w="4111" w:type="dxa"/>
            <w:vMerge/>
          </w:tcPr>
          <w:p w14:paraId="4E313262" w14:textId="77777777" w:rsidR="00815EA7" w:rsidRPr="00387F5C" w:rsidRDefault="00815EA7" w:rsidP="00815EA7">
            <w:pPr>
              <w:rPr>
                <w:rFonts w:ascii="Arial" w:hAnsi="Arial"/>
              </w:rPr>
            </w:pPr>
          </w:p>
        </w:tc>
      </w:tr>
    </w:tbl>
    <w:p w14:paraId="0D413BC6" w14:textId="77777777" w:rsidR="00783742" w:rsidRPr="00387F5C" w:rsidRDefault="00783742" w:rsidP="00783742">
      <w:pPr>
        <w:rPr>
          <w:rFonts w:ascii="Arial" w:hAnsi="Arial"/>
        </w:rPr>
      </w:pPr>
    </w:p>
    <w:p w14:paraId="1A9EC08C" w14:textId="77777777" w:rsidR="00366E2F" w:rsidRPr="00387F5C" w:rsidRDefault="00366E2F" w:rsidP="00366E2F">
      <w:pPr>
        <w:rPr>
          <w:rFonts w:ascii="Arial" w:hAnsi="Arial"/>
        </w:rPr>
      </w:pPr>
    </w:p>
    <w:tbl>
      <w:tblPr>
        <w:tblW w:w="0" w:type="auto"/>
        <w:tblCellMar>
          <w:left w:w="0" w:type="dxa"/>
          <w:right w:w="0" w:type="dxa"/>
        </w:tblCellMar>
        <w:tblLook w:val="04A0" w:firstRow="1" w:lastRow="0" w:firstColumn="1" w:lastColumn="0" w:noHBand="0" w:noVBand="1"/>
      </w:tblPr>
      <w:tblGrid>
        <w:gridCol w:w="851"/>
        <w:gridCol w:w="4369"/>
        <w:gridCol w:w="3567"/>
      </w:tblGrid>
      <w:tr w:rsidR="009E401F" w:rsidRPr="00387F5C" w14:paraId="0A1A8E20" w14:textId="77777777" w:rsidTr="009E401F">
        <w:trPr>
          <w:cantSplit/>
        </w:trPr>
        <w:tc>
          <w:tcPr>
            <w:tcW w:w="851" w:type="dxa"/>
            <w:hideMark/>
          </w:tcPr>
          <w:p w14:paraId="574D7561" w14:textId="77777777" w:rsidR="009E401F" w:rsidRPr="00387F5C" w:rsidRDefault="009E401F">
            <w:pPr>
              <w:keepNext/>
              <w:rPr>
                <w:rFonts w:ascii="Arial" w:hAnsi="Arial"/>
              </w:rPr>
            </w:pPr>
          </w:p>
        </w:tc>
        <w:tc>
          <w:tcPr>
            <w:tcW w:w="7936" w:type="dxa"/>
            <w:gridSpan w:val="2"/>
            <w:hideMark/>
          </w:tcPr>
          <w:p w14:paraId="519CDEC2" w14:textId="77777777" w:rsidR="009E401F" w:rsidRPr="00387F5C" w:rsidRDefault="009E401F">
            <w:pPr>
              <w:keepNext/>
              <w:spacing w:before="120"/>
              <w:ind w:right="2691"/>
              <w:rPr>
                <w:rFonts w:ascii="Arial" w:hAnsi="Arial"/>
              </w:rPr>
            </w:pPr>
            <w:r w:rsidRPr="00387F5C">
              <w:rPr>
                <w:rFonts w:ascii="Arial" w:hAnsi="Arial"/>
              </w:rPr>
              <w:t>The Common Seal of</w:t>
            </w:r>
            <w:r w:rsidRPr="00387F5C">
              <w:rPr>
                <w:rFonts w:ascii="Arial" w:hAnsi="Arial"/>
              </w:rPr>
              <w:br/>
            </w:r>
            <w:r w:rsidRPr="00387F5C">
              <w:rPr>
                <w:rFonts w:ascii="Arial" w:hAnsi="Arial"/>
                <w:b/>
                <w:bCs w:val="0"/>
              </w:rPr>
              <w:t>Regional Power Corporation trading as Horizon Power</w:t>
            </w:r>
            <w:r w:rsidRPr="00387F5C">
              <w:rPr>
                <w:rFonts w:ascii="Arial" w:hAnsi="Arial"/>
              </w:rPr>
              <w:br/>
              <w:t>is hereby affixed pursuant to section 135(2) of</w:t>
            </w:r>
            <w:r w:rsidRPr="00387F5C">
              <w:rPr>
                <w:rFonts w:ascii="Arial" w:hAnsi="Arial"/>
              </w:rPr>
              <w:br/>
              <w:t xml:space="preserve">the </w:t>
            </w:r>
            <w:r w:rsidRPr="00387F5C">
              <w:rPr>
                <w:rFonts w:ascii="Arial" w:hAnsi="Arial"/>
                <w:i/>
                <w:iCs/>
              </w:rPr>
              <w:t>Electricity Corporations Act 2005</w:t>
            </w:r>
            <w:r w:rsidRPr="00387F5C">
              <w:rPr>
                <w:rFonts w:ascii="Arial" w:hAnsi="Arial"/>
              </w:rPr>
              <w:t xml:space="preserve"> (WA) in the presence of:</w:t>
            </w:r>
          </w:p>
        </w:tc>
      </w:tr>
      <w:tr w:rsidR="009E401F" w:rsidRPr="00387F5C" w14:paraId="28553D2B" w14:textId="77777777" w:rsidTr="009E401F">
        <w:trPr>
          <w:cantSplit/>
        </w:trPr>
        <w:tc>
          <w:tcPr>
            <w:tcW w:w="851" w:type="dxa"/>
            <w:hideMark/>
          </w:tcPr>
          <w:p w14:paraId="37CB0657" w14:textId="77777777" w:rsidR="009E401F" w:rsidRPr="00387F5C" w:rsidRDefault="009E401F">
            <w:pPr>
              <w:keepNext/>
              <w:spacing w:before="480"/>
              <w:rPr>
                <w:rFonts w:ascii="Arial" w:hAnsi="Arial"/>
              </w:rPr>
            </w:pPr>
            <w:r w:rsidRPr="00387F5C">
              <w:rPr>
                <w:rFonts w:ascii="Arial" w:hAnsi="Arial"/>
                <w:i/>
                <w:iCs/>
              </w:rPr>
              <w:t>sign here</w:t>
            </w:r>
            <w:r w:rsidRPr="00387F5C">
              <w:rPr>
                <w:rFonts w:ascii="Arial" w:hAnsi="Arial"/>
              </w:rPr>
              <w:t xml:space="preserve"> ►</w:t>
            </w:r>
          </w:p>
        </w:tc>
        <w:tc>
          <w:tcPr>
            <w:tcW w:w="4369" w:type="dxa"/>
            <w:tcBorders>
              <w:top w:val="nil"/>
              <w:left w:val="nil"/>
              <w:bottom w:val="single" w:sz="8" w:space="0" w:color="auto"/>
              <w:right w:val="nil"/>
            </w:tcBorders>
            <w:hideMark/>
          </w:tcPr>
          <w:p w14:paraId="02BF1199" w14:textId="77777777" w:rsidR="009E401F" w:rsidRPr="00387F5C" w:rsidRDefault="009E401F">
            <w:pPr>
              <w:keepNext/>
              <w:spacing w:before="480"/>
              <w:rPr>
                <w:rFonts w:ascii="Arial" w:hAnsi="Arial"/>
              </w:rPr>
            </w:pPr>
            <w:r w:rsidRPr="00387F5C">
              <w:rPr>
                <w:rFonts w:ascii="Arial" w:hAnsi="Arial"/>
              </w:rPr>
              <w:t> </w:t>
            </w:r>
          </w:p>
        </w:tc>
        <w:tc>
          <w:tcPr>
            <w:tcW w:w="3567" w:type="dxa"/>
            <w:hideMark/>
          </w:tcPr>
          <w:p w14:paraId="7712D3D3" w14:textId="77777777" w:rsidR="009E401F" w:rsidRPr="00387F5C" w:rsidRDefault="009E401F">
            <w:pPr>
              <w:keepNext/>
              <w:spacing w:before="480"/>
              <w:rPr>
                <w:rFonts w:ascii="Arial" w:hAnsi="Arial"/>
              </w:rPr>
            </w:pPr>
            <w:r w:rsidRPr="00387F5C">
              <w:rPr>
                <w:rFonts w:ascii="Arial" w:hAnsi="Arial"/>
              </w:rPr>
              <w:t> </w:t>
            </w:r>
          </w:p>
        </w:tc>
      </w:tr>
      <w:tr w:rsidR="009E401F" w:rsidRPr="00387F5C" w14:paraId="01900AF1" w14:textId="77777777" w:rsidTr="009E401F">
        <w:trPr>
          <w:cantSplit/>
        </w:trPr>
        <w:tc>
          <w:tcPr>
            <w:tcW w:w="851" w:type="dxa"/>
            <w:hideMark/>
          </w:tcPr>
          <w:p w14:paraId="69185A3C" w14:textId="77777777" w:rsidR="009E401F" w:rsidRPr="00387F5C" w:rsidRDefault="009E401F">
            <w:pPr>
              <w:keepNext/>
              <w:rPr>
                <w:rFonts w:ascii="Arial" w:hAnsi="Arial"/>
              </w:rPr>
            </w:pPr>
            <w:r w:rsidRPr="00387F5C">
              <w:rPr>
                <w:rFonts w:ascii="Arial" w:hAnsi="Arial"/>
              </w:rPr>
              <w:t> </w:t>
            </w:r>
          </w:p>
        </w:tc>
        <w:tc>
          <w:tcPr>
            <w:tcW w:w="4369" w:type="dxa"/>
            <w:hideMark/>
          </w:tcPr>
          <w:p w14:paraId="664A91CD" w14:textId="77777777" w:rsidR="009E401F" w:rsidRPr="00387F5C" w:rsidRDefault="009E401F">
            <w:pPr>
              <w:keepNext/>
              <w:rPr>
                <w:rFonts w:ascii="Arial" w:hAnsi="Arial"/>
              </w:rPr>
            </w:pPr>
            <w:r w:rsidRPr="00387F5C">
              <w:rPr>
                <w:rFonts w:ascii="Arial" w:hAnsi="Arial"/>
              </w:rPr>
              <w:t>Director/ Chief Executive Officer/Executive Officer</w:t>
            </w:r>
          </w:p>
        </w:tc>
        <w:tc>
          <w:tcPr>
            <w:tcW w:w="3567" w:type="dxa"/>
            <w:hideMark/>
          </w:tcPr>
          <w:p w14:paraId="55C855CA" w14:textId="77777777" w:rsidR="009E401F" w:rsidRPr="00387F5C" w:rsidRDefault="009E401F">
            <w:pPr>
              <w:keepNext/>
              <w:rPr>
                <w:rFonts w:ascii="Arial" w:hAnsi="Arial"/>
              </w:rPr>
            </w:pPr>
            <w:r w:rsidRPr="00387F5C">
              <w:rPr>
                <w:rFonts w:ascii="Arial" w:hAnsi="Arial"/>
              </w:rPr>
              <w:t> </w:t>
            </w:r>
          </w:p>
        </w:tc>
      </w:tr>
      <w:tr w:rsidR="009E401F" w:rsidRPr="00387F5C" w14:paraId="082CF630" w14:textId="77777777" w:rsidTr="009E401F">
        <w:trPr>
          <w:cantSplit/>
        </w:trPr>
        <w:tc>
          <w:tcPr>
            <w:tcW w:w="851" w:type="dxa"/>
            <w:hideMark/>
          </w:tcPr>
          <w:p w14:paraId="0E0069E3" w14:textId="77777777" w:rsidR="009E401F" w:rsidRPr="00387F5C" w:rsidRDefault="009E401F">
            <w:pPr>
              <w:keepNext/>
              <w:spacing w:before="240"/>
              <w:rPr>
                <w:rFonts w:ascii="Arial" w:hAnsi="Arial"/>
              </w:rPr>
            </w:pPr>
            <w:r w:rsidRPr="00387F5C">
              <w:rPr>
                <w:rFonts w:ascii="Arial" w:hAnsi="Arial"/>
                <w:i/>
                <w:iCs/>
              </w:rPr>
              <w:t>print name</w:t>
            </w:r>
          </w:p>
        </w:tc>
        <w:tc>
          <w:tcPr>
            <w:tcW w:w="4369" w:type="dxa"/>
            <w:tcBorders>
              <w:top w:val="nil"/>
              <w:left w:val="nil"/>
              <w:bottom w:val="single" w:sz="8" w:space="0" w:color="auto"/>
              <w:right w:val="nil"/>
            </w:tcBorders>
            <w:hideMark/>
          </w:tcPr>
          <w:p w14:paraId="40EAF4FE" w14:textId="77777777" w:rsidR="009E401F" w:rsidRPr="00387F5C" w:rsidRDefault="009E401F">
            <w:pPr>
              <w:keepNext/>
              <w:spacing w:before="240"/>
              <w:rPr>
                <w:rFonts w:ascii="Arial" w:hAnsi="Arial"/>
              </w:rPr>
            </w:pPr>
            <w:r w:rsidRPr="00387F5C">
              <w:rPr>
                <w:rFonts w:ascii="Arial" w:hAnsi="Arial"/>
              </w:rPr>
              <w:t> </w:t>
            </w:r>
          </w:p>
        </w:tc>
        <w:tc>
          <w:tcPr>
            <w:tcW w:w="3567" w:type="dxa"/>
            <w:hideMark/>
          </w:tcPr>
          <w:p w14:paraId="10C59D37" w14:textId="77777777" w:rsidR="009E401F" w:rsidRPr="00387F5C" w:rsidRDefault="009E401F">
            <w:pPr>
              <w:keepNext/>
              <w:spacing w:before="240"/>
              <w:rPr>
                <w:rFonts w:ascii="Arial" w:hAnsi="Arial"/>
              </w:rPr>
            </w:pPr>
            <w:r w:rsidRPr="00387F5C">
              <w:rPr>
                <w:rFonts w:ascii="Arial" w:hAnsi="Arial"/>
              </w:rPr>
              <w:t> </w:t>
            </w:r>
          </w:p>
        </w:tc>
      </w:tr>
      <w:tr w:rsidR="009E401F" w:rsidRPr="00387F5C" w14:paraId="6D21E72F" w14:textId="77777777" w:rsidTr="009E401F">
        <w:trPr>
          <w:cantSplit/>
        </w:trPr>
        <w:tc>
          <w:tcPr>
            <w:tcW w:w="851" w:type="dxa"/>
            <w:hideMark/>
          </w:tcPr>
          <w:p w14:paraId="3FED538C" w14:textId="77777777" w:rsidR="009E401F" w:rsidRPr="00387F5C" w:rsidRDefault="009E401F">
            <w:pPr>
              <w:keepNext/>
              <w:spacing w:before="480"/>
              <w:rPr>
                <w:rFonts w:ascii="Arial" w:hAnsi="Arial"/>
              </w:rPr>
            </w:pPr>
            <w:r w:rsidRPr="00387F5C">
              <w:rPr>
                <w:rFonts w:ascii="Arial" w:hAnsi="Arial"/>
                <w:i/>
                <w:iCs/>
              </w:rPr>
              <w:t>sign here</w:t>
            </w:r>
            <w:r w:rsidRPr="00387F5C">
              <w:rPr>
                <w:rFonts w:ascii="Arial" w:hAnsi="Arial"/>
              </w:rPr>
              <w:t xml:space="preserve"> ►</w:t>
            </w:r>
          </w:p>
        </w:tc>
        <w:tc>
          <w:tcPr>
            <w:tcW w:w="4369" w:type="dxa"/>
            <w:tcBorders>
              <w:top w:val="nil"/>
              <w:left w:val="nil"/>
              <w:bottom w:val="single" w:sz="8" w:space="0" w:color="auto"/>
              <w:right w:val="nil"/>
            </w:tcBorders>
            <w:hideMark/>
          </w:tcPr>
          <w:p w14:paraId="0EAAFFF9" w14:textId="77777777" w:rsidR="009E401F" w:rsidRPr="00387F5C" w:rsidRDefault="009E401F">
            <w:pPr>
              <w:keepNext/>
              <w:spacing w:before="480"/>
              <w:rPr>
                <w:rFonts w:ascii="Arial" w:hAnsi="Arial"/>
              </w:rPr>
            </w:pPr>
            <w:r w:rsidRPr="00387F5C">
              <w:rPr>
                <w:rFonts w:ascii="Arial" w:hAnsi="Arial"/>
              </w:rPr>
              <w:t> </w:t>
            </w:r>
          </w:p>
        </w:tc>
        <w:tc>
          <w:tcPr>
            <w:tcW w:w="3567" w:type="dxa"/>
            <w:hideMark/>
          </w:tcPr>
          <w:p w14:paraId="512AAC54" w14:textId="77777777" w:rsidR="009E401F" w:rsidRPr="00387F5C" w:rsidRDefault="009E401F">
            <w:pPr>
              <w:keepNext/>
              <w:spacing w:before="480"/>
              <w:rPr>
                <w:rFonts w:ascii="Arial" w:hAnsi="Arial"/>
              </w:rPr>
            </w:pPr>
            <w:r w:rsidRPr="00387F5C">
              <w:rPr>
                <w:rFonts w:ascii="Arial" w:hAnsi="Arial"/>
              </w:rPr>
              <w:t> </w:t>
            </w:r>
          </w:p>
        </w:tc>
      </w:tr>
      <w:tr w:rsidR="009E401F" w:rsidRPr="00387F5C" w14:paraId="44EB3F6C" w14:textId="77777777" w:rsidTr="009E401F">
        <w:trPr>
          <w:cantSplit/>
        </w:trPr>
        <w:tc>
          <w:tcPr>
            <w:tcW w:w="851" w:type="dxa"/>
            <w:hideMark/>
          </w:tcPr>
          <w:p w14:paraId="48AED9A7" w14:textId="77777777" w:rsidR="009E401F" w:rsidRPr="00387F5C" w:rsidRDefault="009E401F">
            <w:pPr>
              <w:keepNext/>
              <w:rPr>
                <w:rFonts w:ascii="Arial" w:hAnsi="Arial"/>
              </w:rPr>
            </w:pPr>
            <w:r w:rsidRPr="00387F5C">
              <w:rPr>
                <w:rFonts w:ascii="Arial" w:hAnsi="Arial"/>
              </w:rPr>
              <w:t> </w:t>
            </w:r>
          </w:p>
        </w:tc>
        <w:tc>
          <w:tcPr>
            <w:tcW w:w="4369" w:type="dxa"/>
            <w:hideMark/>
          </w:tcPr>
          <w:p w14:paraId="76E0C4F0" w14:textId="77777777" w:rsidR="009E401F" w:rsidRPr="00387F5C" w:rsidRDefault="009E401F">
            <w:pPr>
              <w:keepNext/>
              <w:rPr>
                <w:rFonts w:ascii="Arial" w:hAnsi="Arial"/>
              </w:rPr>
            </w:pPr>
            <w:r w:rsidRPr="00387F5C">
              <w:rPr>
                <w:rFonts w:ascii="Arial" w:hAnsi="Arial"/>
              </w:rPr>
              <w:t>Director</w:t>
            </w:r>
          </w:p>
        </w:tc>
        <w:tc>
          <w:tcPr>
            <w:tcW w:w="3567" w:type="dxa"/>
            <w:hideMark/>
          </w:tcPr>
          <w:p w14:paraId="27F03342" w14:textId="77777777" w:rsidR="009E401F" w:rsidRPr="00387F5C" w:rsidRDefault="009E401F">
            <w:pPr>
              <w:keepNext/>
              <w:rPr>
                <w:rFonts w:ascii="Arial" w:hAnsi="Arial"/>
              </w:rPr>
            </w:pPr>
            <w:r w:rsidRPr="00387F5C">
              <w:rPr>
                <w:rFonts w:ascii="Arial" w:hAnsi="Arial"/>
              </w:rPr>
              <w:t> </w:t>
            </w:r>
          </w:p>
        </w:tc>
      </w:tr>
      <w:tr w:rsidR="009E401F" w:rsidRPr="00387F5C" w14:paraId="4A7B01C2" w14:textId="77777777" w:rsidTr="009E401F">
        <w:trPr>
          <w:cantSplit/>
        </w:trPr>
        <w:tc>
          <w:tcPr>
            <w:tcW w:w="851" w:type="dxa"/>
            <w:hideMark/>
          </w:tcPr>
          <w:p w14:paraId="0FECE0EA" w14:textId="77777777" w:rsidR="009E401F" w:rsidRPr="00387F5C" w:rsidRDefault="009E401F">
            <w:pPr>
              <w:keepNext/>
              <w:spacing w:before="240"/>
              <w:rPr>
                <w:rFonts w:ascii="Arial" w:hAnsi="Arial"/>
              </w:rPr>
            </w:pPr>
            <w:r w:rsidRPr="00387F5C">
              <w:rPr>
                <w:rFonts w:ascii="Arial" w:hAnsi="Arial"/>
                <w:i/>
                <w:iCs/>
              </w:rPr>
              <w:t>print name</w:t>
            </w:r>
          </w:p>
        </w:tc>
        <w:tc>
          <w:tcPr>
            <w:tcW w:w="4369" w:type="dxa"/>
            <w:tcBorders>
              <w:top w:val="nil"/>
              <w:left w:val="nil"/>
              <w:bottom w:val="single" w:sz="8" w:space="0" w:color="auto"/>
              <w:right w:val="nil"/>
            </w:tcBorders>
            <w:hideMark/>
          </w:tcPr>
          <w:p w14:paraId="0D7D19D9" w14:textId="77777777" w:rsidR="009E401F" w:rsidRPr="00387F5C" w:rsidRDefault="009E401F">
            <w:pPr>
              <w:keepNext/>
              <w:spacing w:before="240"/>
              <w:rPr>
                <w:rFonts w:ascii="Arial" w:hAnsi="Arial"/>
              </w:rPr>
            </w:pPr>
            <w:r w:rsidRPr="00387F5C">
              <w:rPr>
                <w:rFonts w:ascii="Arial" w:hAnsi="Arial"/>
              </w:rPr>
              <w:t> </w:t>
            </w:r>
          </w:p>
        </w:tc>
        <w:tc>
          <w:tcPr>
            <w:tcW w:w="3567" w:type="dxa"/>
            <w:hideMark/>
          </w:tcPr>
          <w:p w14:paraId="13554D16" w14:textId="77777777" w:rsidR="009E401F" w:rsidRPr="00387F5C" w:rsidRDefault="009E401F">
            <w:pPr>
              <w:keepNext/>
              <w:spacing w:before="240"/>
              <w:rPr>
                <w:rFonts w:ascii="Arial" w:hAnsi="Arial"/>
              </w:rPr>
            </w:pPr>
            <w:r w:rsidRPr="00387F5C">
              <w:rPr>
                <w:rFonts w:ascii="Arial" w:hAnsi="Arial"/>
              </w:rPr>
              <w:t> </w:t>
            </w:r>
          </w:p>
        </w:tc>
      </w:tr>
    </w:tbl>
    <w:p w14:paraId="6BFF553A" w14:textId="77777777" w:rsidR="009E401F" w:rsidRPr="00387F5C" w:rsidRDefault="009E401F" w:rsidP="00366E2F">
      <w:pPr>
        <w:rPr>
          <w:rFonts w:ascii="Arial" w:hAnsi="Arial"/>
        </w:rPr>
      </w:pPr>
    </w:p>
    <w:p w14:paraId="3D758589" w14:textId="77777777" w:rsidR="00366E2F" w:rsidRPr="00387F5C" w:rsidRDefault="00366E2F" w:rsidP="00366E2F">
      <w:pPr>
        <w:rPr>
          <w:rFonts w:ascii="Arial" w:hAnsi="Arial"/>
        </w:rPr>
      </w:pPr>
    </w:p>
    <w:tbl>
      <w:tblPr>
        <w:tblW w:w="0" w:type="auto"/>
        <w:tblInd w:w="108" w:type="dxa"/>
        <w:tblLayout w:type="fixed"/>
        <w:tblLook w:val="0000" w:firstRow="0" w:lastRow="0" w:firstColumn="0" w:lastColumn="0" w:noHBand="0" w:noVBand="0"/>
      </w:tblPr>
      <w:tblGrid>
        <w:gridCol w:w="4111"/>
        <w:gridCol w:w="567"/>
        <w:gridCol w:w="4111"/>
      </w:tblGrid>
      <w:tr w:rsidR="00F51E17" w:rsidRPr="00387F5C" w14:paraId="299CA24B" w14:textId="77777777" w:rsidTr="00F51E17">
        <w:trPr>
          <w:gridAfter w:val="2"/>
          <w:wAfter w:w="4678" w:type="dxa"/>
          <w:cantSplit/>
          <w:trHeight w:val="1400"/>
        </w:trPr>
        <w:tc>
          <w:tcPr>
            <w:tcW w:w="4111" w:type="dxa"/>
          </w:tcPr>
          <w:p w14:paraId="6090AF29" w14:textId="3D670780" w:rsidR="00F51E17" w:rsidRPr="00387F5C" w:rsidRDefault="00FE5693" w:rsidP="002E7033">
            <w:pPr>
              <w:ind w:left="-108"/>
              <w:rPr>
                <w:rFonts w:ascii="Arial" w:hAnsi="Arial"/>
              </w:rPr>
            </w:pPr>
            <w:r w:rsidRPr="00387F5C">
              <w:rPr>
                <w:rFonts w:ascii="Arial" w:hAnsi="Arial"/>
              </w:rPr>
              <w:br w:type="page"/>
            </w:r>
            <w:r w:rsidR="00F51E17" w:rsidRPr="00387F5C">
              <w:rPr>
                <w:rFonts w:ascii="Arial" w:hAnsi="Arial"/>
              </w:rPr>
              <w:t>Executed</w:t>
            </w:r>
            <w:r w:rsidR="00F51E17" w:rsidRPr="00387F5C">
              <w:rPr>
                <w:rFonts w:ascii="Arial" w:hAnsi="Arial"/>
                <w:b/>
              </w:rPr>
              <w:t xml:space="preserve"> </w:t>
            </w:r>
            <w:r w:rsidR="00F51E17" w:rsidRPr="00387F5C">
              <w:rPr>
                <w:rFonts w:ascii="Arial" w:hAnsi="Arial"/>
              </w:rPr>
              <w:t xml:space="preserve">in accordance with section 127 of the </w:t>
            </w:r>
            <w:r w:rsidR="00F51E17" w:rsidRPr="00387F5C">
              <w:rPr>
                <w:rFonts w:ascii="Arial" w:hAnsi="Arial"/>
                <w:i/>
              </w:rPr>
              <w:t>Corporations Act 2001</w:t>
            </w:r>
            <w:r w:rsidR="00F51E17" w:rsidRPr="00387F5C">
              <w:rPr>
                <w:rFonts w:ascii="Arial" w:hAnsi="Arial"/>
              </w:rPr>
              <w:t xml:space="preserve"> (</w:t>
            </w:r>
            <w:proofErr w:type="spellStart"/>
            <w:r w:rsidR="00F51E17" w:rsidRPr="00387F5C">
              <w:rPr>
                <w:rFonts w:ascii="Arial" w:hAnsi="Arial"/>
              </w:rPr>
              <w:t>Cth</w:t>
            </w:r>
            <w:proofErr w:type="spellEnd"/>
            <w:r w:rsidR="00F51E17" w:rsidRPr="00387F5C">
              <w:rPr>
                <w:rFonts w:ascii="Arial" w:hAnsi="Arial"/>
              </w:rPr>
              <w:t>)</w:t>
            </w:r>
            <w:r w:rsidR="00F51E17" w:rsidRPr="00387F5C">
              <w:rPr>
                <w:rFonts w:ascii="Arial" w:hAnsi="Arial"/>
                <w:b/>
              </w:rPr>
              <w:t xml:space="preserve"> </w:t>
            </w:r>
            <w:r w:rsidR="00F51E17" w:rsidRPr="00387F5C">
              <w:rPr>
                <w:rFonts w:ascii="Arial" w:hAnsi="Arial"/>
              </w:rPr>
              <w:t xml:space="preserve">by </w:t>
            </w:r>
            <w:r w:rsidR="00387F5C" w:rsidRPr="00387F5C">
              <w:rPr>
                <w:rFonts w:ascii="Arial" w:hAnsi="Arial"/>
                <w:b/>
              </w:rPr>
              <w:t>[Shipper]</w:t>
            </w:r>
          </w:p>
        </w:tc>
      </w:tr>
      <w:tr w:rsidR="00F51E17" w:rsidRPr="00387F5C" w14:paraId="33682F52" w14:textId="77777777" w:rsidTr="00F51E17">
        <w:trPr>
          <w:gridAfter w:val="2"/>
          <w:wAfter w:w="4678" w:type="dxa"/>
          <w:cantSplit/>
          <w:trHeight w:val="150"/>
        </w:trPr>
        <w:tc>
          <w:tcPr>
            <w:tcW w:w="4111" w:type="dxa"/>
          </w:tcPr>
          <w:p w14:paraId="790AEE62" w14:textId="77777777" w:rsidR="00F51E17" w:rsidRPr="00387F5C" w:rsidRDefault="00F51E17" w:rsidP="00F51E17">
            <w:pPr>
              <w:ind w:left="-108"/>
              <w:rPr>
                <w:rFonts w:ascii="Arial" w:hAnsi="Arial"/>
              </w:rPr>
            </w:pPr>
          </w:p>
        </w:tc>
      </w:tr>
      <w:tr w:rsidR="00F51E17" w:rsidRPr="00387F5C" w14:paraId="40B48625" w14:textId="77777777" w:rsidTr="00F51E17">
        <w:trPr>
          <w:cantSplit/>
          <w:trHeight w:val="150"/>
        </w:trPr>
        <w:tc>
          <w:tcPr>
            <w:tcW w:w="4111" w:type="dxa"/>
            <w:tcBorders>
              <w:top w:val="single" w:sz="4" w:space="0" w:color="auto"/>
            </w:tcBorders>
          </w:tcPr>
          <w:p w14:paraId="3EEC313C" w14:textId="77777777" w:rsidR="00F51E17" w:rsidRPr="00387F5C" w:rsidRDefault="00F51E17" w:rsidP="00F51E17">
            <w:pPr>
              <w:ind w:left="-108"/>
              <w:rPr>
                <w:rFonts w:ascii="Arial" w:hAnsi="Arial"/>
              </w:rPr>
            </w:pPr>
            <w:r w:rsidRPr="00387F5C">
              <w:rPr>
                <w:rFonts w:ascii="Arial" w:hAnsi="Arial"/>
              </w:rPr>
              <w:t>Director Signature</w:t>
            </w:r>
          </w:p>
        </w:tc>
        <w:tc>
          <w:tcPr>
            <w:tcW w:w="567" w:type="dxa"/>
            <w:vMerge w:val="restart"/>
          </w:tcPr>
          <w:p w14:paraId="0629997A" w14:textId="77777777" w:rsidR="00F51E17" w:rsidRPr="00387F5C" w:rsidRDefault="00F51E17" w:rsidP="00F51E17">
            <w:pPr>
              <w:rPr>
                <w:rFonts w:ascii="Arial" w:hAnsi="Arial"/>
              </w:rPr>
            </w:pPr>
          </w:p>
        </w:tc>
        <w:tc>
          <w:tcPr>
            <w:tcW w:w="4111" w:type="dxa"/>
            <w:tcBorders>
              <w:top w:val="single" w:sz="4" w:space="0" w:color="auto"/>
            </w:tcBorders>
          </w:tcPr>
          <w:p w14:paraId="04F18629" w14:textId="77777777" w:rsidR="00F51E17" w:rsidRPr="00387F5C" w:rsidRDefault="00F51E17" w:rsidP="00F51E17">
            <w:pPr>
              <w:ind w:left="-108"/>
              <w:rPr>
                <w:rFonts w:ascii="Arial" w:hAnsi="Arial"/>
              </w:rPr>
            </w:pPr>
            <w:r w:rsidRPr="00387F5C">
              <w:rPr>
                <w:rFonts w:ascii="Arial" w:hAnsi="Arial"/>
              </w:rPr>
              <w:t>Director/Secretary Signature</w:t>
            </w:r>
          </w:p>
        </w:tc>
      </w:tr>
      <w:tr w:rsidR="00F51E17" w:rsidRPr="00387F5C" w14:paraId="6543B526" w14:textId="77777777" w:rsidTr="00F51E17">
        <w:trPr>
          <w:cantSplit/>
        </w:trPr>
        <w:tc>
          <w:tcPr>
            <w:tcW w:w="4111" w:type="dxa"/>
            <w:tcBorders>
              <w:bottom w:val="single" w:sz="4" w:space="0" w:color="auto"/>
            </w:tcBorders>
          </w:tcPr>
          <w:p w14:paraId="688B1C92" w14:textId="6C9DBBBD" w:rsidR="00F51E17" w:rsidRPr="00387F5C" w:rsidRDefault="00387F5C" w:rsidP="00F51E17">
            <w:pPr>
              <w:ind w:left="-108"/>
              <w:rPr>
                <w:rFonts w:ascii="Arial" w:hAnsi="Arial"/>
                <w:b/>
              </w:rPr>
            </w:pPr>
            <w:r w:rsidRPr="00387F5C">
              <w:rPr>
                <w:rFonts w:ascii="Arial" w:hAnsi="Arial"/>
                <w:b/>
              </w:rPr>
              <w:t>[Name]</w:t>
            </w:r>
          </w:p>
        </w:tc>
        <w:tc>
          <w:tcPr>
            <w:tcW w:w="567" w:type="dxa"/>
            <w:vMerge/>
          </w:tcPr>
          <w:p w14:paraId="3BD3F2CB" w14:textId="77777777" w:rsidR="00F51E17" w:rsidRPr="00387F5C" w:rsidRDefault="00F51E17" w:rsidP="00F51E17">
            <w:pPr>
              <w:rPr>
                <w:rFonts w:ascii="Arial" w:hAnsi="Arial"/>
              </w:rPr>
            </w:pPr>
          </w:p>
        </w:tc>
        <w:tc>
          <w:tcPr>
            <w:tcW w:w="4111" w:type="dxa"/>
            <w:tcBorders>
              <w:bottom w:val="single" w:sz="4" w:space="0" w:color="auto"/>
            </w:tcBorders>
          </w:tcPr>
          <w:p w14:paraId="4D1622D9" w14:textId="1B071FDF" w:rsidR="00F51E17" w:rsidRPr="00387F5C" w:rsidRDefault="00387F5C" w:rsidP="00F51E17">
            <w:pPr>
              <w:ind w:left="-108"/>
              <w:rPr>
                <w:rFonts w:ascii="Arial" w:hAnsi="Arial"/>
                <w:b/>
              </w:rPr>
            </w:pPr>
            <w:r w:rsidRPr="00387F5C">
              <w:rPr>
                <w:rFonts w:ascii="Arial" w:hAnsi="Arial"/>
                <w:b/>
              </w:rPr>
              <w:t>[Name]</w:t>
            </w:r>
          </w:p>
        </w:tc>
      </w:tr>
      <w:tr w:rsidR="00F51E17" w:rsidRPr="00387F5C" w14:paraId="5FE97C84" w14:textId="77777777" w:rsidTr="00F51E17">
        <w:trPr>
          <w:cantSplit/>
        </w:trPr>
        <w:tc>
          <w:tcPr>
            <w:tcW w:w="4111" w:type="dxa"/>
            <w:tcBorders>
              <w:top w:val="single" w:sz="4" w:space="0" w:color="auto"/>
            </w:tcBorders>
          </w:tcPr>
          <w:p w14:paraId="7189563B" w14:textId="77777777" w:rsidR="00F51E17" w:rsidRPr="00387F5C" w:rsidRDefault="00F51E17" w:rsidP="00F51E17">
            <w:pPr>
              <w:ind w:left="-108"/>
              <w:rPr>
                <w:rFonts w:ascii="Arial" w:hAnsi="Arial"/>
              </w:rPr>
            </w:pPr>
            <w:r w:rsidRPr="00387F5C">
              <w:rPr>
                <w:rFonts w:ascii="Arial" w:hAnsi="Arial"/>
              </w:rPr>
              <w:t>Print Name</w:t>
            </w:r>
          </w:p>
        </w:tc>
        <w:tc>
          <w:tcPr>
            <w:tcW w:w="567" w:type="dxa"/>
            <w:vMerge/>
          </w:tcPr>
          <w:p w14:paraId="3CBE170F" w14:textId="77777777" w:rsidR="00F51E17" w:rsidRPr="00387F5C" w:rsidRDefault="00F51E17" w:rsidP="00F51E17">
            <w:pPr>
              <w:rPr>
                <w:rFonts w:ascii="Arial" w:hAnsi="Arial"/>
              </w:rPr>
            </w:pPr>
          </w:p>
        </w:tc>
        <w:tc>
          <w:tcPr>
            <w:tcW w:w="4111" w:type="dxa"/>
            <w:vMerge w:val="restart"/>
            <w:tcBorders>
              <w:top w:val="single" w:sz="4" w:space="0" w:color="auto"/>
            </w:tcBorders>
          </w:tcPr>
          <w:p w14:paraId="63877D94" w14:textId="77777777" w:rsidR="00F51E17" w:rsidRPr="00387F5C" w:rsidRDefault="00F51E17" w:rsidP="00F51E17">
            <w:pPr>
              <w:ind w:left="-108"/>
              <w:rPr>
                <w:rFonts w:ascii="Arial" w:hAnsi="Arial"/>
              </w:rPr>
            </w:pPr>
            <w:r w:rsidRPr="00387F5C">
              <w:rPr>
                <w:rFonts w:ascii="Arial" w:hAnsi="Arial"/>
              </w:rPr>
              <w:t>Print Name</w:t>
            </w:r>
          </w:p>
        </w:tc>
      </w:tr>
      <w:tr w:rsidR="00F51E17" w:rsidRPr="00387F5C" w14:paraId="60FD5DE9" w14:textId="77777777" w:rsidTr="00F51E17">
        <w:trPr>
          <w:cantSplit/>
        </w:trPr>
        <w:tc>
          <w:tcPr>
            <w:tcW w:w="4111" w:type="dxa"/>
            <w:tcBorders>
              <w:bottom w:val="single" w:sz="4" w:space="0" w:color="auto"/>
            </w:tcBorders>
          </w:tcPr>
          <w:p w14:paraId="1B5AC76C" w14:textId="77777777" w:rsidR="00F51E17" w:rsidRPr="00387F5C" w:rsidRDefault="00F51E17" w:rsidP="00F51E17">
            <w:pPr>
              <w:ind w:left="-108"/>
              <w:rPr>
                <w:rFonts w:ascii="Arial" w:hAnsi="Arial"/>
              </w:rPr>
            </w:pPr>
          </w:p>
        </w:tc>
        <w:tc>
          <w:tcPr>
            <w:tcW w:w="567" w:type="dxa"/>
            <w:vMerge/>
            <w:tcBorders>
              <w:bottom w:val="single" w:sz="4" w:space="0" w:color="auto"/>
            </w:tcBorders>
          </w:tcPr>
          <w:p w14:paraId="04A12A31" w14:textId="77777777" w:rsidR="00F51E17" w:rsidRPr="00387F5C" w:rsidRDefault="00F51E17" w:rsidP="00F51E17">
            <w:pPr>
              <w:rPr>
                <w:rFonts w:ascii="Arial" w:hAnsi="Arial"/>
              </w:rPr>
            </w:pPr>
          </w:p>
        </w:tc>
        <w:tc>
          <w:tcPr>
            <w:tcW w:w="4111" w:type="dxa"/>
            <w:vMerge/>
          </w:tcPr>
          <w:p w14:paraId="35DC56DE" w14:textId="77777777" w:rsidR="00F51E17" w:rsidRPr="00387F5C" w:rsidRDefault="00F51E17" w:rsidP="00F51E17">
            <w:pPr>
              <w:rPr>
                <w:rFonts w:ascii="Arial" w:hAnsi="Arial"/>
              </w:rPr>
            </w:pPr>
          </w:p>
        </w:tc>
      </w:tr>
      <w:tr w:rsidR="00F51E17" w:rsidRPr="00387F5C" w14:paraId="437317C2" w14:textId="77777777" w:rsidTr="00F51E17">
        <w:trPr>
          <w:cantSplit/>
        </w:trPr>
        <w:tc>
          <w:tcPr>
            <w:tcW w:w="4111" w:type="dxa"/>
            <w:tcBorders>
              <w:top w:val="single" w:sz="4" w:space="0" w:color="auto"/>
            </w:tcBorders>
          </w:tcPr>
          <w:p w14:paraId="7308969F" w14:textId="77777777" w:rsidR="00F51E17" w:rsidRPr="00387F5C" w:rsidRDefault="00F51E17" w:rsidP="00F51E17">
            <w:pPr>
              <w:ind w:left="-108"/>
              <w:rPr>
                <w:rFonts w:ascii="Arial" w:hAnsi="Arial"/>
              </w:rPr>
            </w:pPr>
            <w:r w:rsidRPr="00387F5C">
              <w:rPr>
                <w:rFonts w:ascii="Arial" w:hAnsi="Arial"/>
              </w:rPr>
              <w:t>Date</w:t>
            </w:r>
          </w:p>
        </w:tc>
        <w:tc>
          <w:tcPr>
            <w:tcW w:w="567" w:type="dxa"/>
            <w:vMerge/>
            <w:tcBorders>
              <w:top w:val="single" w:sz="4" w:space="0" w:color="auto"/>
            </w:tcBorders>
          </w:tcPr>
          <w:p w14:paraId="2B874FF1" w14:textId="77777777" w:rsidR="00F51E17" w:rsidRPr="00387F5C" w:rsidRDefault="00F51E17" w:rsidP="00F51E17">
            <w:pPr>
              <w:rPr>
                <w:rFonts w:ascii="Arial" w:hAnsi="Arial"/>
              </w:rPr>
            </w:pPr>
          </w:p>
        </w:tc>
        <w:tc>
          <w:tcPr>
            <w:tcW w:w="4111" w:type="dxa"/>
            <w:vMerge/>
          </w:tcPr>
          <w:p w14:paraId="0112A5E6" w14:textId="77777777" w:rsidR="00F51E17" w:rsidRPr="00387F5C" w:rsidRDefault="00F51E17" w:rsidP="00F51E17">
            <w:pPr>
              <w:rPr>
                <w:rFonts w:ascii="Arial" w:hAnsi="Arial"/>
              </w:rPr>
            </w:pPr>
          </w:p>
        </w:tc>
      </w:tr>
    </w:tbl>
    <w:p w14:paraId="316357F4" w14:textId="77777777" w:rsidR="00094BE8" w:rsidRPr="00312055" w:rsidRDefault="00F51E17" w:rsidP="00B975A7">
      <w:pPr>
        <w:pStyle w:val="Subtitle"/>
        <w:rPr>
          <w:rFonts w:ascii="Arial" w:hAnsi="Arial" w:cs="Arial"/>
          <w:sz w:val="28"/>
          <w:szCs w:val="28"/>
        </w:rPr>
      </w:pPr>
      <w:r>
        <w:rPr>
          <w:sz w:val="20"/>
        </w:rPr>
        <w:br w:type="page"/>
      </w:r>
      <w:r w:rsidR="00094BE8" w:rsidRPr="00312055">
        <w:rPr>
          <w:rFonts w:ascii="Arial" w:hAnsi="Arial" w:cs="Arial"/>
          <w:sz w:val="28"/>
          <w:szCs w:val="28"/>
        </w:rPr>
        <w:lastRenderedPageBreak/>
        <w:t>Standard Conditions</w:t>
      </w:r>
    </w:p>
    <w:p w14:paraId="4B31EEDA" w14:textId="77777777" w:rsidR="00094BE8" w:rsidRDefault="00094BE8" w:rsidP="00094BE8"/>
    <w:p w14:paraId="55A4F869" w14:textId="2CD5C589" w:rsidR="00E16BC3" w:rsidRPr="00443100" w:rsidRDefault="00F903F9" w:rsidP="00443100">
      <w:pPr>
        <w:pStyle w:val="TOC1"/>
        <w:rPr>
          <w:rStyle w:val="Strong"/>
          <w:rFonts w:ascii="Arial" w:hAnsi="Arial"/>
        </w:rPr>
      </w:pPr>
      <w:r>
        <w:rPr>
          <w:rStyle w:val="Strong"/>
          <w:rFonts w:ascii="Arial" w:hAnsi="Arial"/>
        </w:rPr>
        <w:t>C</w:t>
      </w:r>
      <w:r w:rsidR="00F51E17" w:rsidRPr="00443100">
        <w:rPr>
          <w:rStyle w:val="Strong"/>
          <w:rFonts w:ascii="Arial" w:hAnsi="Arial"/>
        </w:rPr>
        <w:t>ontents</w:t>
      </w:r>
    </w:p>
    <w:p w14:paraId="624AF7B7" w14:textId="7F9FD5E8" w:rsidR="00443100" w:rsidRDefault="00F51E17" w:rsidP="00443100">
      <w:pPr>
        <w:pStyle w:val="TOC1"/>
        <w:rPr>
          <w:rFonts w:asciiTheme="minorHAnsi" w:eastAsiaTheme="minorEastAsia" w:hAnsiTheme="minorHAnsi" w:cstheme="minorBidi"/>
          <w:noProof/>
          <w:sz w:val="22"/>
          <w:szCs w:val="22"/>
          <w:lang w:val="en-AU" w:eastAsia="en-AU"/>
        </w:rPr>
      </w:pPr>
      <w:r w:rsidRPr="00F51E17">
        <w:rPr>
          <w:color w:val="990033"/>
          <w:sz w:val="32"/>
          <w:szCs w:val="32"/>
        </w:rPr>
        <w:fldChar w:fldCharType="begin"/>
      </w:r>
      <w:r w:rsidRPr="00907EB8">
        <w:rPr>
          <w:color w:val="990033"/>
          <w:sz w:val="32"/>
          <w:szCs w:val="32"/>
        </w:rPr>
        <w:instrText xml:space="preserve"> TOC \o "1-1" \t "Sched/Annex,9" </w:instrText>
      </w:r>
      <w:r w:rsidRPr="00F51E17">
        <w:rPr>
          <w:color w:val="990033"/>
          <w:sz w:val="32"/>
          <w:szCs w:val="32"/>
        </w:rPr>
        <w:fldChar w:fldCharType="separate"/>
      </w:r>
      <w:r w:rsidR="00443100" w:rsidRPr="00C24E33">
        <w:rPr>
          <w:noProof/>
        </w:rPr>
        <w:t>2</w:t>
      </w:r>
      <w:r w:rsidR="00443100">
        <w:rPr>
          <w:rFonts w:asciiTheme="minorHAnsi" w:eastAsiaTheme="minorEastAsia" w:hAnsiTheme="minorHAnsi" w:cstheme="minorBidi"/>
          <w:noProof/>
          <w:sz w:val="22"/>
          <w:szCs w:val="22"/>
          <w:lang w:val="en-AU" w:eastAsia="en-AU"/>
        </w:rPr>
        <w:tab/>
      </w:r>
      <w:r w:rsidR="00443100" w:rsidRPr="00C24E33">
        <w:rPr>
          <w:noProof/>
        </w:rPr>
        <w:t>Relationships between Parties</w:t>
      </w:r>
      <w:r w:rsidR="00443100">
        <w:rPr>
          <w:noProof/>
        </w:rPr>
        <w:tab/>
      </w:r>
      <w:r w:rsidR="00443100">
        <w:rPr>
          <w:noProof/>
        </w:rPr>
        <w:fldChar w:fldCharType="begin"/>
      </w:r>
      <w:r w:rsidR="00443100">
        <w:rPr>
          <w:noProof/>
        </w:rPr>
        <w:instrText xml:space="preserve"> PAGEREF _Toc126681867 \h </w:instrText>
      </w:r>
      <w:r w:rsidR="00443100">
        <w:rPr>
          <w:noProof/>
        </w:rPr>
      </w:r>
      <w:r w:rsidR="00443100">
        <w:rPr>
          <w:noProof/>
        </w:rPr>
        <w:fldChar w:fldCharType="separate"/>
      </w:r>
      <w:r w:rsidR="00443100">
        <w:rPr>
          <w:noProof/>
        </w:rPr>
        <w:t>4</w:t>
      </w:r>
      <w:r w:rsidR="00443100">
        <w:rPr>
          <w:noProof/>
        </w:rPr>
        <w:fldChar w:fldCharType="end"/>
      </w:r>
    </w:p>
    <w:p w14:paraId="710E1373" w14:textId="32DC33DD"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val="en-AU" w:eastAsia="en-AU"/>
        </w:rPr>
        <w:tab/>
      </w:r>
      <w:r w:rsidRPr="00C24E33">
        <w:rPr>
          <w:noProof/>
        </w:rPr>
        <w:t>Definitions and interpretation</w:t>
      </w:r>
      <w:r>
        <w:rPr>
          <w:noProof/>
        </w:rPr>
        <w:tab/>
      </w:r>
      <w:r>
        <w:rPr>
          <w:noProof/>
        </w:rPr>
        <w:fldChar w:fldCharType="begin"/>
      </w:r>
      <w:r>
        <w:rPr>
          <w:noProof/>
        </w:rPr>
        <w:instrText xml:space="preserve"> PAGEREF _Toc126681868 \h </w:instrText>
      </w:r>
      <w:r>
        <w:rPr>
          <w:noProof/>
        </w:rPr>
      </w:r>
      <w:r>
        <w:rPr>
          <w:noProof/>
        </w:rPr>
        <w:fldChar w:fldCharType="separate"/>
      </w:r>
      <w:r>
        <w:rPr>
          <w:noProof/>
        </w:rPr>
        <w:t>11</w:t>
      </w:r>
      <w:r>
        <w:rPr>
          <w:noProof/>
        </w:rPr>
        <w:fldChar w:fldCharType="end"/>
      </w:r>
    </w:p>
    <w:p w14:paraId="440D192A" w14:textId="6EC28FB4"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w:t>
      </w:r>
      <w:r>
        <w:rPr>
          <w:rFonts w:asciiTheme="minorHAnsi" w:eastAsiaTheme="minorEastAsia" w:hAnsiTheme="minorHAnsi" w:cstheme="minorBidi"/>
          <w:noProof/>
          <w:sz w:val="22"/>
          <w:szCs w:val="22"/>
          <w:lang w:val="en-AU" w:eastAsia="en-AU"/>
        </w:rPr>
        <w:tab/>
      </w:r>
      <w:r w:rsidRPr="00C24E33">
        <w:rPr>
          <w:noProof/>
        </w:rPr>
        <w:t>Services</w:t>
      </w:r>
      <w:r>
        <w:rPr>
          <w:noProof/>
        </w:rPr>
        <w:tab/>
      </w:r>
      <w:r>
        <w:rPr>
          <w:noProof/>
        </w:rPr>
        <w:fldChar w:fldCharType="begin"/>
      </w:r>
      <w:r>
        <w:rPr>
          <w:noProof/>
        </w:rPr>
        <w:instrText xml:space="preserve"> PAGEREF _Toc126681869 \h </w:instrText>
      </w:r>
      <w:r>
        <w:rPr>
          <w:noProof/>
        </w:rPr>
      </w:r>
      <w:r>
        <w:rPr>
          <w:noProof/>
        </w:rPr>
        <w:fldChar w:fldCharType="separate"/>
      </w:r>
      <w:r>
        <w:rPr>
          <w:noProof/>
        </w:rPr>
        <w:t>25</w:t>
      </w:r>
      <w:r>
        <w:rPr>
          <w:noProof/>
        </w:rPr>
        <w:fldChar w:fldCharType="end"/>
      </w:r>
    </w:p>
    <w:p w14:paraId="458B39CC" w14:textId="5170607D"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3.</w:t>
      </w:r>
      <w:r>
        <w:rPr>
          <w:rFonts w:asciiTheme="minorHAnsi" w:eastAsiaTheme="minorEastAsia" w:hAnsiTheme="minorHAnsi" w:cstheme="minorBidi"/>
          <w:noProof/>
          <w:sz w:val="22"/>
          <w:szCs w:val="22"/>
          <w:lang w:val="en-AU" w:eastAsia="en-AU"/>
        </w:rPr>
        <w:tab/>
      </w:r>
      <w:r w:rsidRPr="00C24E33">
        <w:rPr>
          <w:noProof/>
        </w:rPr>
        <w:t>Nominations</w:t>
      </w:r>
      <w:r>
        <w:rPr>
          <w:noProof/>
        </w:rPr>
        <w:tab/>
      </w:r>
      <w:r>
        <w:rPr>
          <w:noProof/>
        </w:rPr>
        <w:fldChar w:fldCharType="begin"/>
      </w:r>
      <w:r>
        <w:rPr>
          <w:noProof/>
        </w:rPr>
        <w:instrText xml:space="preserve"> PAGEREF _Toc126681870 \h </w:instrText>
      </w:r>
      <w:r>
        <w:rPr>
          <w:noProof/>
        </w:rPr>
      </w:r>
      <w:r>
        <w:rPr>
          <w:noProof/>
        </w:rPr>
        <w:fldChar w:fldCharType="separate"/>
      </w:r>
      <w:r>
        <w:rPr>
          <w:noProof/>
        </w:rPr>
        <w:t>26</w:t>
      </w:r>
      <w:r>
        <w:rPr>
          <w:noProof/>
        </w:rPr>
        <w:fldChar w:fldCharType="end"/>
      </w:r>
    </w:p>
    <w:p w14:paraId="09352346" w14:textId="5407A1DB"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4.</w:t>
      </w:r>
      <w:r>
        <w:rPr>
          <w:rFonts w:asciiTheme="minorHAnsi" w:eastAsiaTheme="minorEastAsia" w:hAnsiTheme="minorHAnsi" w:cstheme="minorBidi"/>
          <w:noProof/>
          <w:sz w:val="22"/>
          <w:szCs w:val="22"/>
          <w:lang w:val="en-AU" w:eastAsia="en-AU"/>
        </w:rPr>
        <w:tab/>
      </w:r>
      <w:r w:rsidRPr="00C24E33">
        <w:rPr>
          <w:noProof/>
        </w:rPr>
        <w:t>Scheduling and curtailment</w:t>
      </w:r>
      <w:r>
        <w:rPr>
          <w:noProof/>
        </w:rPr>
        <w:tab/>
      </w:r>
      <w:r>
        <w:rPr>
          <w:noProof/>
        </w:rPr>
        <w:fldChar w:fldCharType="begin"/>
      </w:r>
      <w:r>
        <w:rPr>
          <w:noProof/>
        </w:rPr>
        <w:instrText xml:space="preserve"> PAGEREF _Toc126681871 \h </w:instrText>
      </w:r>
      <w:r>
        <w:rPr>
          <w:noProof/>
        </w:rPr>
      </w:r>
      <w:r>
        <w:rPr>
          <w:noProof/>
        </w:rPr>
        <w:fldChar w:fldCharType="separate"/>
      </w:r>
      <w:r>
        <w:rPr>
          <w:noProof/>
        </w:rPr>
        <w:t>28</w:t>
      </w:r>
      <w:r>
        <w:rPr>
          <w:noProof/>
        </w:rPr>
        <w:fldChar w:fldCharType="end"/>
      </w:r>
    </w:p>
    <w:p w14:paraId="5696F7F0" w14:textId="7A7CFA81"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5.</w:t>
      </w:r>
      <w:r>
        <w:rPr>
          <w:rFonts w:asciiTheme="minorHAnsi" w:eastAsiaTheme="minorEastAsia" w:hAnsiTheme="minorHAnsi" w:cstheme="minorBidi"/>
          <w:noProof/>
          <w:sz w:val="22"/>
          <w:szCs w:val="22"/>
          <w:lang w:val="en-AU" w:eastAsia="en-AU"/>
        </w:rPr>
        <w:tab/>
      </w:r>
      <w:r w:rsidRPr="00C24E33">
        <w:rPr>
          <w:noProof/>
        </w:rPr>
        <w:t>Imbalances</w:t>
      </w:r>
      <w:r>
        <w:rPr>
          <w:noProof/>
        </w:rPr>
        <w:tab/>
      </w:r>
      <w:r>
        <w:rPr>
          <w:noProof/>
        </w:rPr>
        <w:fldChar w:fldCharType="begin"/>
      </w:r>
      <w:r>
        <w:rPr>
          <w:noProof/>
        </w:rPr>
        <w:instrText xml:space="preserve"> PAGEREF _Toc126681872 \h </w:instrText>
      </w:r>
      <w:r>
        <w:rPr>
          <w:noProof/>
        </w:rPr>
      </w:r>
      <w:r>
        <w:rPr>
          <w:noProof/>
        </w:rPr>
        <w:fldChar w:fldCharType="separate"/>
      </w:r>
      <w:r>
        <w:rPr>
          <w:noProof/>
        </w:rPr>
        <w:t>33</w:t>
      </w:r>
      <w:r>
        <w:rPr>
          <w:noProof/>
        </w:rPr>
        <w:fldChar w:fldCharType="end"/>
      </w:r>
    </w:p>
    <w:p w14:paraId="78B2A546" w14:textId="31F98EC9"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6.</w:t>
      </w:r>
      <w:r>
        <w:rPr>
          <w:rFonts w:asciiTheme="minorHAnsi" w:eastAsiaTheme="minorEastAsia" w:hAnsiTheme="minorHAnsi" w:cstheme="minorBidi"/>
          <w:noProof/>
          <w:sz w:val="22"/>
          <w:szCs w:val="22"/>
          <w:lang w:val="en-AU" w:eastAsia="en-AU"/>
        </w:rPr>
        <w:tab/>
      </w:r>
      <w:r w:rsidRPr="00C24E33">
        <w:rPr>
          <w:noProof/>
        </w:rPr>
        <w:t>Rates and charges</w:t>
      </w:r>
      <w:r>
        <w:rPr>
          <w:noProof/>
        </w:rPr>
        <w:tab/>
      </w:r>
      <w:r>
        <w:rPr>
          <w:noProof/>
        </w:rPr>
        <w:fldChar w:fldCharType="begin"/>
      </w:r>
      <w:r>
        <w:rPr>
          <w:noProof/>
        </w:rPr>
        <w:instrText xml:space="preserve"> PAGEREF _Toc126681873 \h </w:instrText>
      </w:r>
      <w:r>
        <w:rPr>
          <w:noProof/>
        </w:rPr>
      </w:r>
      <w:r>
        <w:rPr>
          <w:noProof/>
        </w:rPr>
        <w:fldChar w:fldCharType="separate"/>
      </w:r>
      <w:r>
        <w:rPr>
          <w:noProof/>
        </w:rPr>
        <w:t>34</w:t>
      </w:r>
      <w:r>
        <w:rPr>
          <w:noProof/>
        </w:rPr>
        <w:fldChar w:fldCharType="end"/>
      </w:r>
    </w:p>
    <w:p w14:paraId="787B6EA1" w14:textId="5D330A03"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7.</w:t>
      </w:r>
      <w:r>
        <w:rPr>
          <w:rFonts w:asciiTheme="minorHAnsi" w:eastAsiaTheme="minorEastAsia" w:hAnsiTheme="minorHAnsi" w:cstheme="minorBidi"/>
          <w:noProof/>
          <w:sz w:val="22"/>
          <w:szCs w:val="22"/>
          <w:lang w:val="en-AU" w:eastAsia="en-AU"/>
        </w:rPr>
        <w:tab/>
      </w:r>
      <w:r w:rsidRPr="00C24E33">
        <w:rPr>
          <w:noProof/>
        </w:rPr>
        <w:t>Operational obligations</w:t>
      </w:r>
      <w:r>
        <w:rPr>
          <w:noProof/>
        </w:rPr>
        <w:tab/>
      </w:r>
      <w:r>
        <w:rPr>
          <w:noProof/>
        </w:rPr>
        <w:fldChar w:fldCharType="begin"/>
      </w:r>
      <w:r>
        <w:rPr>
          <w:noProof/>
        </w:rPr>
        <w:instrText xml:space="preserve"> PAGEREF _Toc126681874 \h </w:instrText>
      </w:r>
      <w:r>
        <w:rPr>
          <w:noProof/>
        </w:rPr>
      </w:r>
      <w:r>
        <w:rPr>
          <w:noProof/>
        </w:rPr>
        <w:fldChar w:fldCharType="separate"/>
      </w:r>
      <w:r>
        <w:rPr>
          <w:noProof/>
        </w:rPr>
        <w:t>38</w:t>
      </w:r>
      <w:r>
        <w:rPr>
          <w:noProof/>
        </w:rPr>
        <w:fldChar w:fldCharType="end"/>
      </w:r>
    </w:p>
    <w:p w14:paraId="32500E99" w14:textId="466306BC"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8.</w:t>
      </w:r>
      <w:r>
        <w:rPr>
          <w:rFonts w:asciiTheme="minorHAnsi" w:eastAsiaTheme="minorEastAsia" w:hAnsiTheme="minorHAnsi" w:cstheme="minorBidi"/>
          <w:noProof/>
          <w:sz w:val="22"/>
          <w:szCs w:val="22"/>
          <w:lang w:val="en-AU" w:eastAsia="en-AU"/>
        </w:rPr>
        <w:tab/>
      </w:r>
      <w:r w:rsidRPr="00C24E33">
        <w:rPr>
          <w:noProof/>
        </w:rPr>
        <w:t>Pipeline repairs and maintenance</w:t>
      </w:r>
      <w:r>
        <w:rPr>
          <w:noProof/>
        </w:rPr>
        <w:tab/>
      </w:r>
      <w:r>
        <w:rPr>
          <w:noProof/>
        </w:rPr>
        <w:fldChar w:fldCharType="begin"/>
      </w:r>
      <w:r>
        <w:rPr>
          <w:noProof/>
        </w:rPr>
        <w:instrText xml:space="preserve"> PAGEREF _Toc126681875 \h </w:instrText>
      </w:r>
      <w:r>
        <w:rPr>
          <w:noProof/>
        </w:rPr>
      </w:r>
      <w:r>
        <w:rPr>
          <w:noProof/>
        </w:rPr>
        <w:fldChar w:fldCharType="separate"/>
      </w:r>
      <w:r>
        <w:rPr>
          <w:noProof/>
        </w:rPr>
        <w:t>40</w:t>
      </w:r>
      <w:r>
        <w:rPr>
          <w:noProof/>
        </w:rPr>
        <w:fldChar w:fldCharType="end"/>
      </w:r>
    </w:p>
    <w:p w14:paraId="444CE404" w14:textId="03B57D3C"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9.</w:t>
      </w:r>
      <w:r>
        <w:rPr>
          <w:rFonts w:asciiTheme="minorHAnsi" w:eastAsiaTheme="minorEastAsia" w:hAnsiTheme="minorHAnsi" w:cstheme="minorBidi"/>
          <w:noProof/>
          <w:sz w:val="22"/>
          <w:szCs w:val="22"/>
          <w:lang w:val="en-AU" w:eastAsia="en-AU"/>
        </w:rPr>
        <w:tab/>
      </w:r>
      <w:r w:rsidRPr="00C24E33">
        <w:rPr>
          <w:noProof/>
        </w:rPr>
        <w:t>Metering Equipment</w:t>
      </w:r>
      <w:r>
        <w:rPr>
          <w:noProof/>
        </w:rPr>
        <w:tab/>
      </w:r>
      <w:r>
        <w:rPr>
          <w:noProof/>
        </w:rPr>
        <w:fldChar w:fldCharType="begin"/>
      </w:r>
      <w:r>
        <w:rPr>
          <w:noProof/>
        </w:rPr>
        <w:instrText xml:space="preserve"> PAGEREF _Toc126681876 \h </w:instrText>
      </w:r>
      <w:r>
        <w:rPr>
          <w:noProof/>
        </w:rPr>
      </w:r>
      <w:r>
        <w:rPr>
          <w:noProof/>
        </w:rPr>
        <w:fldChar w:fldCharType="separate"/>
      </w:r>
      <w:r>
        <w:rPr>
          <w:noProof/>
        </w:rPr>
        <w:t>41</w:t>
      </w:r>
      <w:r>
        <w:rPr>
          <w:noProof/>
        </w:rPr>
        <w:fldChar w:fldCharType="end"/>
      </w:r>
    </w:p>
    <w:p w14:paraId="54D43E86" w14:textId="7A8C902A"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10.</w:t>
      </w:r>
      <w:r>
        <w:rPr>
          <w:rFonts w:asciiTheme="minorHAnsi" w:eastAsiaTheme="minorEastAsia" w:hAnsiTheme="minorHAnsi" w:cstheme="minorBidi"/>
          <w:noProof/>
          <w:sz w:val="22"/>
          <w:szCs w:val="22"/>
          <w:lang w:val="en-AU" w:eastAsia="en-AU"/>
        </w:rPr>
        <w:tab/>
      </w:r>
      <w:r w:rsidRPr="00C24E33">
        <w:rPr>
          <w:noProof/>
        </w:rPr>
        <w:t>Quality</w:t>
      </w:r>
      <w:r>
        <w:rPr>
          <w:noProof/>
        </w:rPr>
        <w:tab/>
      </w:r>
      <w:r>
        <w:rPr>
          <w:noProof/>
        </w:rPr>
        <w:fldChar w:fldCharType="begin"/>
      </w:r>
      <w:r>
        <w:rPr>
          <w:noProof/>
        </w:rPr>
        <w:instrText xml:space="preserve"> PAGEREF _Toc126681877 \h </w:instrText>
      </w:r>
      <w:r>
        <w:rPr>
          <w:noProof/>
        </w:rPr>
      </w:r>
      <w:r>
        <w:rPr>
          <w:noProof/>
        </w:rPr>
        <w:fldChar w:fldCharType="separate"/>
      </w:r>
      <w:r>
        <w:rPr>
          <w:noProof/>
        </w:rPr>
        <w:t>42</w:t>
      </w:r>
      <w:r>
        <w:rPr>
          <w:noProof/>
        </w:rPr>
        <w:fldChar w:fldCharType="end"/>
      </w:r>
    </w:p>
    <w:p w14:paraId="6D6F890C" w14:textId="3F6F3B0F"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lang w:val="en-AU" w:eastAsia="en-AU"/>
        </w:rPr>
        <w:tab/>
      </w:r>
      <w:r w:rsidRPr="00C24E33">
        <w:rPr>
          <w:noProof/>
        </w:rPr>
        <w:t>Receipt and delivery pressures</w:t>
      </w:r>
      <w:r>
        <w:rPr>
          <w:noProof/>
        </w:rPr>
        <w:tab/>
      </w:r>
      <w:r>
        <w:rPr>
          <w:noProof/>
        </w:rPr>
        <w:fldChar w:fldCharType="begin"/>
      </w:r>
      <w:r>
        <w:rPr>
          <w:noProof/>
        </w:rPr>
        <w:instrText xml:space="preserve"> PAGEREF _Toc126681878 \h </w:instrText>
      </w:r>
      <w:r>
        <w:rPr>
          <w:noProof/>
        </w:rPr>
      </w:r>
      <w:r>
        <w:rPr>
          <w:noProof/>
        </w:rPr>
        <w:fldChar w:fldCharType="separate"/>
      </w:r>
      <w:r>
        <w:rPr>
          <w:noProof/>
        </w:rPr>
        <w:t>45</w:t>
      </w:r>
      <w:r>
        <w:rPr>
          <w:noProof/>
        </w:rPr>
        <w:fldChar w:fldCharType="end"/>
      </w:r>
    </w:p>
    <w:p w14:paraId="6AE9808D" w14:textId="7FB7B6BF"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 w:val="22"/>
          <w:szCs w:val="22"/>
          <w:lang w:val="en-AU" w:eastAsia="en-AU"/>
        </w:rPr>
        <w:tab/>
      </w:r>
      <w:r w:rsidRPr="00C24E33">
        <w:rPr>
          <w:noProof/>
        </w:rPr>
        <w:t>Possession and responsibility</w:t>
      </w:r>
      <w:r>
        <w:rPr>
          <w:noProof/>
        </w:rPr>
        <w:tab/>
      </w:r>
      <w:r>
        <w:rPr>
          <w:noProof/>
        </w:rPr>
        <w:fldChar w:fldCharType="begin"/>
      </w:r>
      <w:r>
        <w:rPr>
          <w:noProof/>
        </w:rPr>
        <w:instrText xml:space="preserve"> PAGEREF _Toc126681879 \h </w:instrText>
      </w:r>
      <w:r>
        <w:rPr>
          <w:noProof/>
        </w:rPr>
      </w:r>
      <w:r>
        <w:rPr>
          <w:noProof/>
        </w:rPr>
        <w:fldChar w:fldCharType="separate"/>
      </w:r>
      <w:r>
        <w:rPr>
          <w:noProof/>
        </w:rPr>
        <w:t>45</w:t>
      </w:r>
      <w:r>
        <w:rPr>
          <w:noProof/>
        </w:rPr>
        <w:fldChar w:fldCharType="end"/>
      </w:r>
    </w:p>
    <w:p w14:paraId="1AF59058" w14:textId="05EAB314"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sz w:val="22"/>
          <w:szCs w:val="22"/>
          <w:lang w:val="en-AU" w:eastAsia="en-AU"/>
        </w:rPr>
        <w:tab/>
      </w:r>
      <w:r w:rsidRPr="00C24E33">
        <w:rPr>
          <w:noProof/>
        </w:rPr>
        <w:t>Representations and warranties by Shipper</w:t>
      </w:r>
      <w:r>
        <w:rPr>
          <w:noProof/>
        </w:rPr>
        <w:tab/>
      </w:r>
      <w:r>
        <w:rPr>
          <w:noProof/>
        </w:rPr>
        <w:fldChar w:fldCharType="begin"/>
      </w:r>
      <w:r>
        <w:rPr>
          <w:noProof/>
        </w:rPr>
        <w:instrText xml:space="preserve"> PAGEREF _Toc126681880 \h </w:instrText>
      </w:r>
      <w:r>
        <w:rPr>
          <w:noProof/>
        </w:rPr>
      </w:r>
      <w:r>
        <w:rPr>
          <w:noProof/>
        </w:rPr>
        <w:fldChar w:fldCharType="separate"/>
      </w:r>
      <w:r>
        <w:rPr>
          <w:noProof/>
        </w:rPr>
        <w:t>46</w:t>
      </w:r>
      <w:r>
        <w:rPr>
          <w:noProof/>
        </w:rPr>
        <w:fldChar w:fldCharType="end"/>
      </w:r>
    </w:p>
    <w:p w14:paraId="59AF41D4" w14:textId="5FB4D2EE"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sz w:val="22"/>
          <w:szCs w:val="22"/>
          <w:lang w:val="en-AU" w:eastAsia="en-AU"/>
        </w:rPr>
        <w:tab/>
      </w:r>
      <w:r w:rsidRPr="00C24E33">
        <w:rPr>
          <w:noProof/>
        </w:rPr>
        <w:t>Title</w:t>
      </w:r>
      <w:r>
        <w:rPr>
          <w:noProof/>
        </w:rPr>
        <w:tab/>
      </w:r>
      <w:r>
        <w:rPr>
          <w:noProof/>
        </w:rPr>
        <w:fldChar w:fldCharType="begin"/>
      </w:r>
      <w:r>
        <w:rPr>
          <w:noProof/>
        </w:rPr>
        <w:instrText xml:space="preserve"> PAGEREF _Toc126681881 \h </w:instrText>
      </w:r>
      <w:r>
        <w:rPr>
          <w:noProof/>
        </w:rPr>
      </w:r>
      <w:r>
        <w:rPr>
          <w:noProof/>
        </w:rPr>
        <w:fldChar w:fldCharType="separate"/>
      </w:r>
      <w:r>
        <w:rPr>
          <w:noProof/>
        </w:rPr>
        <w:t>46</w:t>
      </w:r>
      <w:r>
        <w:rPr>
          <w:noProof/>
        </w:rPr>
        <w:fldChar w:fldCharType="end"/>
      </w:r>
    </w:p>
    <w:p w14:paraId="337D5542" w14:textId="480614AA"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noProof/>
          <w:sz w:val="22"/>
          <w:szCs w:val="22"/>
          <w:lang w:val="en-AU" w:eastAsia="en-AU"/>
        </w:rPr>
        <w:tab/>
      </w:r>
      <w:r w:rsidRPr="00C24E33">
        <w:rPr>
          <w:noProof/>
        </w:rPr>
        <w:t>Allocations</w:t>
      </w:r>
      <w:r>
        <w:rPr>
          <w:noProof/>
        </w:rPr>
        <w:tab/>
      </w:r>
      <w:r>
        <w:rPr>
          <w:noProof/>
        </w:rPr>
        <w:fldChar w:fldCharType="begin"/>
      </w:r>
      <w:r>
        <w:rPr>
          <w:noProof/>
        </w:rPr>
        <w:instrText xml:space="preserve"> PAGEREF _Toc126681882 \h </w:instrText>
      </w:r>
      <w:r>
        <w:rPr>
          <w:noProof/>
        </w:rPr>
      </w:r>
      <w:r>
        <w:rPr>
          <w:noProof/>
        </w:rPr>
        <w:fldChar w:fldCharType="separate"/>
      </w:r>
      <w:r>
        <w:rPr>
          <w:noProof/>
        </w:rPr>
        <w:t>47</w:t>
      </w:r>
      <w:r>
        <w:rPr>
          <w:noProof/>
        </w:rPr>
        <w:fldChar w:fldCharType="end"/>
      </w:r>
    </w:p>
    <w:p w14:paraId="6A3C8663" w14:textId="5E6EA1E4"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16.</w:t>
      </w:r>
      <w:r>
        <w:rPr>
          <w:rFonts w:asciiTheme="minorHAnsi" w:eastAsiaTheme="minorEastAsia" w:hAnsiTheme="minorHAnsi" w:cstheme="minorBidi"/>
          <w:noProof/>
          <w:sz w:val="22"/>
          <w:szCs w:val="22"/>
          <w:lang w:val="en-AU" w:eastAsia="en-AU"/>
        </w:rPr>
        <w:tab/>
      </w:r>
      <w:r w:rsidRPr="00C24E33">
        <w:rPr>
          <w:noProof/>
        </w:rPr>
        <w:t>Substitution of Delivery Point MDQ or Receipt Point MDQ</w:t>
      </w:r>
      <w:r>
        <w:rPr>
          <w:noProof/>
        </w:rPr>
        <w:tab/>
      </w:r>
      <w:r>
        <w:rPr>
          <w:noProof/>
        </w:rPr>
        <w:fldChar w:fldCharType="begin"/>
      </w:r>
      <w:r>
        <w:rPr>
          <w:noProof/>
        </w:rPr>
        <w:instrText xml:space="preserve"> PAGEREF _Toc126681883 \h </w:instrText>
      </w:r>
      <w:r>
        <w:rPr>
          <w:noProof/>
        </w:rPr>
      </w:r>
      <w:r>
        <w:rPr>
          <w:noProof/>
        </w:rPr>
        <w:fldChar w:fldCharType="separate"/>
      </w:r>
      <w:r>
        <w:rPr>
          <w:noProof/>
        </w:rPr>
        <w:t>49</w:t>
      </w:r>
      <w:r>
        <w:rPr>
          <w:noProof/>
        </w:rPr>
        <w:fldChar w:fldCharType="end"/>
      </w:r>
    </w:p>
    <w:p w14:paraId="2EFC73C2" w14:textId="3F2CF5DC"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17.</w:t>
      </w:r>
      <w:r>
        <w:rPr>
          <w:rFonts w:asciiTheme="minorHAnsi" w:eastAsiaTheme="minorEastAsia" w:hAnsiTheme="minorHAnsi" w:cstheme="minorBidi"/>
          <w:noProof/>
          <w:sz w:val="22"/>
          <w:szCs w:val="22"/>
          <w:lang w:val="en-AU" w:eastAsia="en-AU"/>
        </w:rPr>
        <w:tab/>
      </w:r>
      <w:r w:rsidRPr="00C24E33">
        <w:rPr>
          <w:noProof/>
        </w:rPr>
        <w:t>Receipt Points and Delivery Points</w:t>
      </w:r>
      <w:r>
        <w:rPr>
          <w:noProof/>
        </w:rPr>
        <w:tab/>
      </w:r>
      <w:r>
        <w:rPr>
          <w:noProof/>
        </w:rPr>
        <w:fldChar w:fldCharType="begin"/>
      </w:r>
      <w:r>
        <w:rPr>
          <w:noProof/>
        </w:rPr>
        <w:instrText xml:space="preserve"> PAGEREF _Toc126681884 \h </w:instrText>
      </w:r>
      <w:r>
        <w:rPr>
          <w:noProof/>
        </w:rPr>
      </w:r>
      <w:r>
        <w:rPr>
          <w:noProof/>
        </w:rPr>
        <w:fldChar w:fldCharType="separate"/>
      </w:r>
      <w:r>
        <w:rPr>
          <w:noProof/>
        </w:rPr>
        <w:t>50</w:t>
      </w:r>
      <w:r>
        <w:rPr>
          <w:noProof/>
        </w:rPr>
        <w:fldChar w:fldCharType="end"/>
      </w:r>
    </w:p>
    <w:p w14:paraId="25F1B39E" w14:textId="1645DF89"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18.</w:t>
      </w:r>
      <w:r>
        <w:rPr>
          <w:rFonts w:asciiTheme="minorHAnsi" w:eastAsiaTheme="minorEastAsia" w:hAnsiTheme="minorHAnsi" w:cstheme="minorBidi"/>
          <w:noProof/>
          <w:sz w:val="22"/>
          <w:szCs w:val="22"/>
          <w:lang w:val="en-AU" w:eastAsia="en-AU"/>
        </w:rPr>
        <w:tab/>
      </w:r>
      <w:r w:rsidRPr="00C24E33">
        <w:rPr>
          <w:noProof/>
        </w:rPr>
        <w:t>Dispute resolution</w:t>
      </w:r>
      <w:r>
        <w:rPr>
          <w:noProof/>
        </w:rPr>
        <w:tab/>
      </w:r>
      <w:r>
        <w:rPr>
          <w:noProof/>
        </w:rPr>
        <w:fldChar w:fldCharType="begin"/>
      </w:r>
      <w:r>
        <w:rPr>
          <w:noProof/>
        </w:rPr>
        <w:instrText xml:space="preserve"> PAGEREF _Toc126681885 \h </w:instrText>
      </w:r>
      <w:r>
        <w:rPr>
          <w:noProof/>
        </w:rPr>
      </w:r>
      <w:r>
        <w:rPr>
          <w:noProof/>
        </w:rPr>
        <w:fldChar w:fldCharType="separate"/>
      </w:r>
      <w:r>
        <w:rPr>
          <w:noProof/>
        </w:rPr>
        <w:t>54</w:t>
      </w:r>
      <w:r>
        <w:rPr>
          <w:noProof/>
        </w:rPr>
        <w:fldChar w:fldCharType="end"/>
      </w:r>
    </w:p>
    <w:p w14:paraId="44847B95" w14:textId="06F26D07"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19.</w:t>
      </w:r>
      <w:r>
        <w:rPr>
          <w:rFonts w:asciiTheme="minorHAnsi" w:eastAsiaTheme="minorEastAsia" w:hAnsiTheme="minorHAnsi" w:cstheme="minorBidi"/>
          <w:noProof/>
          <w:sz w:val="22"/>
          <w:szCs w:val="22"/>
          <w:lang w:val="en-AU" w:eastAsia="en-AU"/>
        </w:rPr>
        <w:tab/>
      </w:r>
      <w:r w:rsidRPr="00C24E33">
        <w:rPr>
          <w:noProof/>
        </w:rPr>
        <w:t>Supply of Information by Shipper</w:t>
      </w:r>
      <w:r>
        <w:rPr>
          <w:noProof/>
        </w:rPr>
        <w:tab/>
      </w:r>
      <w:r>
        <w:rPr>
          <w:noProof/>
        </w:rPr>
        <w:fldChar w:fldCharType="begin"/>
      </w:r>
      <w:r>
        <w:rPr>
          <w:noProof/>
        </w:rPr>
        <w:instrText xml:space="preserve"> PAGEREF _Toc126681886 \h </w:instrText>
      </w:r>
      <w:r>
        <w:rPr>
          <w:noProof/>
        </w:rPr>
      </w:r>
      <w:r>
        <w:rPr>
          <w:noProof/>
        </w:rPr>
        <w:fldChar w:fldCharType="separate"/>
      </w:r>
      <w:r>
        <w:rPr>
          <w:noProof/>
        </w:rPr>
        <w:t>54</w:t>
      </w:r>
      <w:r>
        <w:rPr>
          <w:noProof/>
        </w:rPr>
        <w:fldChar w:fldCharType="end"/>
      </w:r>
    </w:p>
    <w:p w14:paraId="2985CC09" w14:textId="3EB14232"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20.</w:t>
      </w:r>
      <w:r>
        <w:rPr>
          <w:rFonts w:asciiTheme="minorHAnsi" w:eastAsiaTheme="minorEastAsia" w:hAnsiTheme="minorHAnsi" w:cstheme="minorBidi"/>
          <w:noProof/>
          <w:sz w:val="22"/>
          <w:szCs w:val="22"/>
          <w:lang w:val="en-AU" w:eastAsia="en-AU"/>
        </w:rPr>
        <w:tab/>
      </w:r>
      <w:r w:rsidRPr="00C24E33">
        <w:rPr>
          <w:noProof/>
        </w:rPr>
        <w:t>Default</w:t>
      </w:r>
      <w:r>
        <w:rPr>
          <w:noProof/>
        </w:rPr>
        <w:tab/>
      </w:r>
      <w:r>
        <w:rPr>
          <w:noProof/>
        </w:rPr>
        <w:fldChar w:fldCharType="begin"/>
      </w:r>
      <w:r>
        <w:rPr>
          <w:noProof/>
        </w:rPr>
        <w:instrText xml:space="preserve"> PAGEREF _Toc126681887 \h </w:instrText>
      </w:r>
      <w:r>
        <w:rPr>
          <w:noProof/>
        </w:rPr>
      </w:r>
      <w:r>
        <w:rPr>
          <w:noProof/>
        </w:rPr>
        <w:fldChar w:fldCharType="separate"/>
      </w:r>
      <w:r>
        <w:rPr>
          <w:noProof/>
        </w:rPr>
        <w:t>54</w:t>
      </w:r>
      <w:r>
        <w:rPr>
          <w:noProof/>
        </w:rPr>
        <w:fldChar w:fldCharType="end"/>
      </w:r>
    </w:p>
    <w:p w14:paraId="0CF144FF" w14:textId="007C6490"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lang w:val="en-AU" w:eastAsia="en-AU"/>
        </w:rPr>
        <w:tab/>
      </w:r>
      <w:r w:rsidRPr="00C24E33">
        <w:rPr>
          <w:noProof/>
        </w:rPr>
        <w:t>Billing and payment</w:t>
      </w:r>
      <w:r>
        <w:rPr>
          <w:noProof/>
        </w:rPr>
        <w:tab/>
      </w:r>
      <w:r>
        <w:rPr>
          <w:noProof/>
        </w:rPr>
        <w:fldChar w:fldCharType="begin"/>
      </w:r>
      <w:r>
        <w:rPr>
          <w:noProof/>
        </w:rPr>
        <w:instrText xml:space="preserve"> PAGEREF _Toc126681888 \h </w:instrText>
      </w:r>
      <w:r>
        <w:rPr>
          <w:noProof/>
        </w:rPr>
      </w:r>
      <w:r>
        <w:rPr>
          <w:noProof/>
        </w:rPr>
        <w:fldChar w:fldCharType="separate"/>
      </w:r>
      <w:r>
        <w:rPr>
          <w:noProof/>
        </w:rPr>
        <w:t>56</w:t>
      </w:r>
      <w:r>
        <w:rPr>
          <w:noProof/>
        </w:rPr>
        <w:fldChar w:fldCharType="end"/>
      </w:r>
    </w:p>
    <w:p w14:paraId="1EF0A84E" w14:textId="67BC166C"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lang w:val="en-AU" w:eastAsia="en-AU"/>
        </w:rPr>
        <w:tab/>
      </w:r>
      <w:r>
        <w:rPr>
          <w:noProof/>
        </w:rPr>
        <w:t>Information Interface</w:t>
      </w:r>
      <w:r>
        <w:rPr>
          <w:noProof/>
        </w:rPr>
        <w:tab/>
      </w:r>
      <w:r>
        <w:rPr>
          <w:noProof/>
        </w:rPr>
        <w:fldChar w:fldCharType="begin"/>
      </w:r>
      <w:r>
        <w:rPr>
          <w:noProof/>
        </w:rPr>
        <w:instrText xml:space="preserve"> PAGEREF _Toc126681889 \h </w:instrText>
      </w:r>
      <w:r>
        <w:rPr>
          <w:noProof/>
        </w:rPr>
      </w:r>
      <w:r>
        <w:rPr>
          <w:noProof/>
        </w:rPr>
        <w:fldChar w:fldCharType="separate"/>
      </w:r>
      <w:r>
        <w:rPr>
          <w:noProof/>
        </w:rPr>
        <w:t>58</w:t>
      </w:r>
      <w:r>
        <w:rPr>
          <w:noProof/>
        </w:rPr>
        <w:fldChar w:fldCharType="end"/>
      </w:r>
    </w:p>
    <w:p w14:paraId="11757E9F" w14:textId="2FBDBEDF"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23.</w:t>
      </w:r>
      <w:r>
        <w:rPr>
          <w:rFonts w:asciiTheme="minorHAnsi" w:eastAsiaTheme="minorEastAsia" w:hAnsiTheme="minorHAnsi" w:cstheme="minorBidi"/>
          <w:noProof/>
          <w:sz w:val="22"/>
          <w:szCs w:val="22"/>
          <w:lang w:val="en-AU" w:eastAsia="en-AU"/>
        </w:rPr>
        <w:tab/>
      </w:r>
      <w:r w:rsidRPr="00C24E33">
        <w:rPr>
          <w:noProof/>
        </w:rPr>
        <w:t>Liability and indemnities</w:t>
      </w:r>
      <w:r>
        <w:rPr>
          <w:noProof/>
        </w:rPr>
        <w:tab/>
      </w:r>
      <w:r>
        <w:rPr>
          <w:noProof/>
        </w:rPr>
        <w:fldChar w:fldCharType="begin"/>
      </w:r>
      <w:r>
        <w:rPr>
          <w:noProof/>
        </w:rPr>
        <w:instrText xml:space="preserve"> PAGEREF _Toc126681890 \h </w:instrText>
      </w:r>
      <w:r>
        <w:rPr>
          <w:noProof/>
        </w:rPr>
      </w:r>
      <w:r>
        <w:rPr>
          <w:noProof/>
        </w:rPr>
        <w:fldChar w:fldCharType="separate"/>
      </w:r>
      <w:r>
        <w:rPr>
          <w:noProof/>
        </w:rPr>
        <w:t>59</w:t>
      </w:r>
      <w:r>
        <w:rPr>
          <w:noProof/>
        </w:rPr>
        <w:fldChar w:fldCharType="end"/>
      </w:r>
    </w:p>
    <w:p w14:paraId="63875BC6" w14:textId="3F960C2A"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lastRenderedPageBreak/>
        <w:t>24.</w:t>
      </w:r>
      <w:r>
        <w:rPr>
          <w:rFonts w:asciiTheme="minorHAnsi" w:eastAsiaTheme="minorEastAsia" w:hAnsiTheme="minorHAnsi" w:cstheme="minorBidi"/>
          <w:noProof/>
          <w:sz w:val="22"/>
          <w:szCs w:val="22"/>
          <w:lang w:val="en-AU" w:eastAsia="en-AU"/>
        </w:rPr>
        <w:tab/>
      </w:r>
      <w:r w:rsidRPr="00C24E33">
        <w:rPr>
          <w:noProof/>
        </w:rPr>
        <w:t>Force Majeure Events</w:t>
      </w:r>
      <w:r>
        <w:rPr>
          <w:noProof/>
        </w:rPr>
        <w:tab/>
      </w:r>
      <w:r>
        <w:rPr>
          <w:noProof/>
        </w:rPr>
        <w:fldChar w:fldCharType="begin"/>
      </w:r>
      <w:r>
        <w:rPr>
          <w:noProof/>
        </w:rPr>
        <w:instrText xml:space="preserve"> PAGEREF _Toc126681891 \h </w:instrText>
      </w:r>
      <w:r>
        <w:rPr>
          <w:noProof/>
        </w:rPr>
      </w:r>
      <w:r>
        <w:rPr>
          <w:noProof/>
        </w:rPr>
        <w:fldChar w:fldCharType="separate"/>
      </w:r>
      <w:r>
        <w:rPr>
          <w:noProof/>
        </w:rPr>
        <w:t>60</w:t>
      </w:r>
      <w:r>
        <w:rPr>
          <w:noProof/>
        </w:rPr>
        <w:fldChar w:fldCharType="end"/>
      </w:r>
    </w:p>
    <w:p w14:paraId="5AD895BE" w14:textId="0E982A2B"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25.</w:t>
      </w:r>
      <w:r>
        <w:rPr>
          <w:rFonts w:asciiTheme="minorHAnsi" w:eastAsiaTheme="minorEastAsia" w:hAnsiTheme="minorHAnsi" w:cstheme="minorBidi"/>
          <w:noProof/>
          <w:sz w:val="22"/>
          <w:szCs w:val="22"/>
          <w:lang w:val="en-AU" w:eastAsia="en-AU"/>
        </w:rPr>
        <w:tab/>
      </w:r>
      <w:r w:rsidRPr="00C24E33">
        <w:rPr>
          <w:noProof/>
        </w:rPr>
        <w:t>Notices</w:t>
      </w:r>
      <w:r>
        <w:rPr>
          <w:noProof/>
        </w:rPr>
        <w:tab/>
      </w:r>
      <w:r>
        <w:rPr>
          <w:noProof/>
        </w:rPr>
        <w:fldChar w:fldCharType="begin"/>
      </w:r>
      <w:r>
        <w:rPr>
          <w:noProof/>
        </w:rPr>
        <w:instrText xml:space="preserve"> PAGEREF _Toc126681892 \h </w:instrText>
      </w:r>
      <w:r>
        <w:rPr>
          <w:noProof/>
        </w:rPr>
      </w:r>
      <w:r>
        <w:rPr>
          <w:noProof/>
        </w:rPr>
        <w:fldChar w:fldCharType="separate"/>
      </w:r>
      <w:r>
        <w:rPr>
          <w:noProof/>
        </w:rPr>
        <w:t>62</w:t>
      </w:r>
      <w:r>
        <w:rPr>
          <w:noProof/>
        </w:rPr>
        <w:fldChar w:fldCharType="end"/>
      </w:r>
    </w:p>
    <w:p w14:paraId="41F5798F" w14:textId="542F2336"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26.</w:t>
      </w:r>
      <w:r>
        <w:rPr>
          <w:rFonts w:asciiTheme="minorHAnsi" w:eastAsiaTheme="minorEastAsia" w:hAnsiTheme="minorHAnsi" w:cstheme="minorBidi"/>
          <w:noProof/>
          <w:sz w:val="22"/>
          <w:szCs w:val="22"/>
          <w:lang w:val="en-AU" w:eastAsia="en-AU"/>
        </w:rPr>
        <w:tab/>
      </w:r>
      <w:r w:rsidRPr="00C24E33">
        <w:rPr>
          <w:noProof/>
        </w:rPr>
        <w:t>Assignment</w:t>
      </w:r>
      <w:r>
        <w:rPr>
          <w:noProof/>
        </w:rPr>
        <w:tab/>
      </w:r>
      <w:r>
        <w:rPr>
          <w:noProof/>
        </w:rPr>
        <w:fldChar w:fldCharType="begin"/>
      </w:r>
      <w:r>
        <w:rPr>
          <w:noProof/>
        </w:rPr>
        <w:instrText xml:space="preserve"> PAGEREF _Toc126681893 \h </w:instrText>
      </w:r>
      <w:r>
        <w:rPr>
          <w:noProof/>
        </w:rPr>
      </w:r>
      <w:r>
        <w:rPr>
          <w:noProof/>
        </w:rPr>
        <w:fldChar w:fldCharType="separate"/>
      </w:r>
      <w:r>
        <w:rPr>
          <w:noProof/>
        </w:rPr>
        <w:t>63</w:t>
      </w:r>
      <w:r>
        <w:rPr>
          <w:noProof/>
        </w:rPr>
        <w:fldChar w:fldCharType="end"/>
      </w:r>
    </w:p>
    <w:p w14:paraId="01452D22" w14:textId="7CEEB52A"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27.</w:t>
      </w:r>
      <w:r>
        <w:rPr>
          <w:rFonts w:asciiTheme="minorHAnsi" w:eastAsiaTheme="minorEastAsia" w:hAnsiTheme="minorHAnsi" w:cstheme="minorBidi"/>
          <w:noProof/>
          <w:sz w:val="22"/>
          <w:szCs w:val="22"/>
          <w:lang w:val="en-AU" w:eastAsia="en-AU"/>
        </w:rPr>
        <w:tab/>
      </w:r>
      <w:r w:rsidRPr="00C24E33">
        <w:rPr>
          <w:noProof/>
        </w:rPr>
        <w:t>Confidentiality</w:t>
      </w:r>
      <w:r>
        <w:rPr>
          <w:noProof/>
        </w:rPr>
        <w:tab/>
      </w:r>
      <w:r>
        <w:rPr>
          <w:noProof/>
        </w:rPr>
        <w:fldChar w:fldCharType="begin"/>
      </w:r>
      <w:r>
        <w:rPr>
          <w:noProof/>
        </w:rPr>
        <w:instrText xml:space="preserve"> PAGEREF _Toc126681894 \h </w:instrText>
      </w:r>
      <w:r>
        <w:rPr>
          <w:noProof/>
        </w:rPr>
      </w:r>
      <w:r>
        <w:rPr>
          <w:noProof/>
        </w:rPr>
        <w:fldChar w:fldCharType="separate"/>
      </w:r>
      <w:r>
        <w:rPr>
          <w:noProof/>
        </w:rPr>
        <w:t>64</w:t>
      </w:r>
      <w:r>
        <w:rPr>
          <w:noProof/>
        </w:rPr>
        <w:fldChar w:fldCharType="end"/>
      </w:r>
    </w:p>
    <w:p w14:paraId="55E11E15" w14:textId="10B63789"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28.</w:t>
      </w:r>
      <w:r>
        <w:rPr>
          <w:rFonts w:asciiTheme="minorHAnsi" w:eastAsiaTheme="minorEastAsia" w:hAnsiTheme="minorHAnsi" w:cstheme="minorBidi"/>
          <w:noProof/>
          <w:sz w:val="22"/>
          <w:szCs w:val="22"/>
          <w:lang w:val="en-AU" w:eastAsia="en-AU"/>
        </w:rPr>
        <w:tab/>
      </w:r>
      <w:r w:rsidRPr="00C24E33">
        <w:rPr>
          <w:noProof/>
        </w:rPr>
        <w:t>Credit support</w:t>
      </w:r>
      <w:r>
        <w:rPr>
          <w:noProof/>
        </w:rPr>
        <w:tab/>
      </w:r>
      <w:r>
        <w:rPr>
          <w:noProof/>
        </w:rPr>
        <w:fldChar w:fldCharType="begin"/>
      </w:r>
      <w:r>
        <w:rPr>
          <w:noProof/>
        </w:rPr>
        <w:instrText xml:space="preserve"> PAGEREF _Toc126681895 \h </w:instrText>
      </w:r>
      <w:r>
        <w:rPr>
          <w:noProof/>
        </w:rPr>
      </w:r>
      <w:r>
        <w:rPr>
          <w:noProof/>
        </w:rPr>
        <w:fldChar w:fldCharType="separate"/>
      </w:r>
      <w:r>
        <w:rPr>
          <w:noProof/>
        </w:rPr>
        <w:t>66</w:t>
      </w:r>
      <w:r>
        <w:rPr>
          <w:noProof/>
        </w:rPr>
        <w:fldChar w:fldCharType="end"/>
      </w:r>
    </w:p>
    <w:p w14:paraId="384BF654" w14:textId="4185B673" w:rsidR="00443100" w:rsidRDefault="00443100" w:rsidP="00443100">
      <w:pPr>
        <w:pStyle w:val="TOC1"/>
        <w:rPr>
          <w:rFonts w:asciiTheme="minorHAnsi" w:eastAsiaTheme="minorEastAsia" w:hAnsiTheme="minorHAnsi" w:cstheme="minorBidi"/>
          <w:noProof/>
          <w:sz w:val="22"/>
          <w:szCs w:val="22"/>
          <w:lang w:val="en-AU" w:eastAsia="en-AU"/>
        </w:rPr>
      </w:pPr>
      <w:r w:rsidRPr="00C24E33">
        <w:rPr>
          <w:noProof/>
          <w:color w:val="000000"/>
          <w14:scene3d>
            <w14:camera w14:prst="orthographicFront"/>
            <w14:lightRig w14:rig="threePt" w14:dir="t">
              <w14:rot w14:lat="0" w14:lon="0" w14:rev="0"/>
            </w14:lightRig>
          </w14:scene3d>
        </w:rPr>
        <w:t>29.</w:t>
      </w:r>
      <w:r>
        <w:rPr>
          <w:rFonts w:asciiTheme="minorHAnsi" w:eastAsiaTheme="minorEastAsia" w:hAnsiTheme="minorHAnsi" w:cstheme="minorBidi"/>
          <w:noProof/>
          <w:sz w:val="22"/>
          <w:szCs w:val="22"/>
          <w:lang w:val="en-AU" w:eastAsia="en-AU"/>
        </w:rPr>
        <w:tab/>
      </w:r>
      <w:r w:rsidRPr="00C24E33">
        <w:rPr>
          <w:noProof/>
        </w:rPr>
        <w:t>General provisions</w:t>
      </w:r>
      <w:r>
        <w:rPr>
          <w:noProof/>
        </w:rPr>
        <w:tab/>
      </w:r>
      <w:r>
        <w:rPr>
          <w:noProof/>
        </w:rPr>
        <w:fldChar w:fldCharType="begin"/>
      </w:r>
      <w:r>
        <w:rPr>
          <w:noProof/>
        </w:rPr>
        <w:instrText xml:space="preserve"> PAGEREF _Toc126681896 \h </w:instrText>
      </w:r>
      <w:r>
        <w:rPr>
          <w:noProof/>
        </w:rPr>
      </w:r>
      <w:r>
        <w:rPr>
          <w:noProof/>
        </w:rPr>
        <w:fldChar w:fldCharType="separate"/>
      </w:r>
      <w:r>
        <w:rPr>
          <w:noProof/>
        </w:rPr>
        <w:t>67</w:t>
      </w:r>
      <w:r>
        <w:rPr>
          <w:noProof/>
        </w:rPr>
        <w:fldChar w:fldCharType="end"/>
      </w:r>
    </w:p>
    <w:p w14:paraId="21D2AA5C" w14:textId="5535CCA1" w:rsidR="00907DE5" w:rsidRDefault="00F51E17" w:rsidP="00907DE5">
      <w:r w:rsidRPr="00F51E17">
        <w:fldChar w:fldCharType="end"/>
      </w:r>
    </w:p>
    <w:p w14:paraId="29DE54A1" w14:textId="77777777" w:rsidR="00AB2F52" w:rsidRDefault="00AB2F52" w:rsidP="00282B1E">
      <w:pPr>
        <w:pStyle w:val="Heading1"/>
        <w:sectPr w:rsidR="00AB2F52" w:rsidSect="00BA48BD">
          <w:headerReference w:type="default" r:id="rId12"/>
          <w:footerReference w:type="default" r:id="rId13"/>
          <w:footerReference w:type="first" r:id="rId14"/>
          <w:pgSz w:w="11906" w:h="16838" w:code="9"/>
          <w:pgMar w:top="1701" w:right="1418" w:bottom="1418" w:left="1418" w:header="567" w:footer="567" w:gutter="0"/>
          <w:cols w:space="708"/>
          <w:titlePg/>
          <w:docGrid w:linePitch="360"/>
        </w:sectPr>
      </w:pPr>
      <w:bookmarkStart w:id="16" w:name="_Toc114303958"/>
      <w:bookmarkStart w:id="17" w:name="_Hlt508423914"/>
      <w:bookmarkStart w:id="18" w:name="_Hlt510260115"/>
      <w:bookmarkStart w:id="19" w:name="_Ref482175996"/>
      <w:bookmarkStart w:id="20" w:name="_Toc483791832"/>
      <w:bookmarkStart w:id="21" w:name="_Toc75688650"/>
      <w:bookmarkStart w:id="22" w:name="_Ref110070300"/>
      <w:bookmarkStart w:id="23" w:name="_Toc168899971"/>
      <w:bookmarkStart w:id="24" w:name="_Toc222646837"/>
      <w:bookmarkStart w:id="25" w:name="_Toc228875821"/>
      <w:bookmarkEnd w:id="16"/>
      <w:bookmarkEnd w:id="17"/>
      <w:bookmarkEnd w:id="18"/>
    </w:p>
    <w:p w14:paraId="516169B9" w14:textId="77777777" w:rsidR="00121FCD" w:rsidRPr="00F637DB" w:rsidRDefault="00121FCD" w:rsidP="009A3ABA">
      <w:pPr>
        <w:pStyle w:val="Heading1"/>
        <w:numPr>
          <w:ilvl w:val="0"/>
          <w:numId w:val="31"/>
        </w:numPr>
        <w:rPr>
          <w:rFonts w:ascii="Arial" w:hAnsi="Arial" w:cs="Arial"/>
        </w:rPr>
      </w:pPr>
      <w:bookmarkStart w:id="26" w:name="_Ref383686666"/>
      <w:bookmarkStart w:id="27" w:name="_Toc504633349"/>
      <w:bookmarkStart w:id="28" w:name="_Ref178416760"/>
      <w:bookmarkStart w:id="29" w:name="_Ref176157957"/>
      <w:bookmarkStart w:id="30" w:name="_Ref176157300"/>
      <w:bookmarkStart w:id="31" w:name="_Toc483791801"/>
      <w:bookmarkStart w:id="32" w:name="_Toc435339752"/>
      <w:bookmarkStart w:id="33" w:name="_Toc150854607"/>
      <w:bookmarkStart w:id="34" w:name="_Toc394999713"/>
      <w:bookmarkStart w:id="35" w:name="_Toc394999232"/>
      <w:bookmarkStart w:id="36" w:name="_Toc62287262"/>
      <w:bookmarkStart w:id="37" w:name="_Toc126681868"/>
      <w:bookmarkEnd w:id="19"/>
      <w:bookmarkEnd w:id="20"/>
      <w:bookmarkEnd w:id="21"/>
      <w:bookmarkEnd w:id="22"/>
      <w:bookmarkEnd w:id="23"/>
      <w:bookmarkEnd w:id="24"/>
      <w:bookmarkEnd w:id="25"/>
      <w:r w:rsidRPr="00F637DB">
        <w:rPr>
          <w:rFonts w:ascii="Arial" w:hAnsi="Arial" w:cs="Arial"/>
        </w:rPr>
        <w:lastRenderedPageBreak/>
        <w:t>Definitions and interpretation</w:t>
      </w:r>
      <w:bookmarkEnd w:id="26"/>
      <w:bookmarkEnd w:id="27"/>
      <w:bookmarkEnd w:id="37"/>
    </w:p>
    <w:p w14:paraId="2121B1C1" w14:textId="77777777" w:rsidR="00121FCD" w:rsidRPr="00F637DB" w:rsidRDefault="00121FCD" w:rsidP="00391235">
      <w:pPr>
        <w:pStyle w:val="Heading2"/>
        <w:rPr>
          <w:rFonts w:ascii="Arial" w:hAnsi="Arial" w:cs="Arial"/>
        </w:rPr>
      </w:pPr>
      <w:bookmarkStart w:id="38" w:name="_Ref235259027"/>
      <w:r w:rsidRPr="00F637DB">
        <w:rPr>
          <w:rFonts w:ascii="Arial" w:hAnsi="Arial" w:cs="Arial"/>
        </w:rPr>
        <w:t>Definitions</w:t>
      </w:r>
      <w:bookmarkEnd w:id="28"/>
      <w:bookmarkEnd w:id="29"/>
      <w:bookmarkEnd w:id="30"/>
      <w:bookmarkEnd w:id="31"/>
      <w:bookmarkEnd w:id="32"/>
      <w:bookmarkEnd w:id="38"/>
    </w:p>
    <w:p w14:paraId="24AD00E6" w14:textId="77777777" w:rsidR="00121FCD" w:rsidRPr="00F637DB" w:rsidRDefault="00121FCD" w:rsidP="00B975A7">
      <w:pPr>
        <w:pStyle w:val="Indent1"/>
        <w:rPr>
          <w:rFonts w:ascii="Arial" w:hAnsi="Arial" w:cs="Arial"/>
        </w:rPr>
      </w:pPr>
      <w:r w:rsidRPr="00F637DB">
        <w:rPr>
          <w:rFonts w:ascii="Arial" w:hAnsi="Arial" w:cs="Arial"/>
        </w:rPr>
        <w:t xml:space="preserve">These definitions apply unless the context requires otherwise.  </w:t>
      </w:r>
    </w:p>
    <w:p w14:paraId="1C082B7C" w14:textId="77777777" w:rsidR="00121FCD" w:rsidRPr="00F637DB" w:rsidRDefault="00121FCD" w:rsidP="00B975A7">
      <w:pPr>
        <w:pStyle w:val="Indent1"/>
        <w:rPr>
          <w:rFonts w:ascii="Arial" w:hAnsi="Arial" w:cs="Arial"/>
        </w:rPr>
      </w:pPr>
      <w:r w:rsidRPr="00F637DB">
        <w:rPr>
          <w:rFonts w:ascii="Arial" w:hAnsi="Arial" w:cs="Arial"/>
          <w:b/>
        </w:rPr>
        <w:t xml:space="preserve">Abatement </w:t>
      </w:r>
      <w:r w:rsidRPr="00F637DB">
        <w:rPr>
          <w:rFonts w:ascii="Arial" w:hAnsi="Arial" w:cs="Arial"/>
        </w:rPr>
        <w:t xml:space="preserve">means activities undertaken for the purpose of reducing, or reducing the growth in, the emission of Greenhouse Gases including (without limitation) the development, acquisition, modification, repair, replacement, use or exploitation of plant, equipment, </w:t>
      </w:r>
      <w:proofErr w:type="gramStart"/>
      <w:r w:rsidRPr="00F637DB">
        <w:rPr>
          <w:rFonts w:ascii="Arial" w:hAnsi="Arial" w:cs="Arial"/>
        </w:rPr>
        <w:t>land</w:t>
      </w:r>
      <w:proofErr w:type="gramEnd"/>
      <w:r w:rsidRPr="00F637DB">
        <w:rPr>
          <w:rFonts w:ascii="Arial" w:hAnsi="Arial" w:cs="Arial"/>
        </w:rPr>
        <w:t xml:space="preserve"> or other assets for that purpose.  </w:t>
      </w:r>
    </w:p>
    <w:p w14:paraId="0078E2CE" w14:textId="77777777" w:rsidR="00121FCD" w:rsidRPr="00F637DB" w:rsidRDefault="00121FCD" w:rsidP="00B975A7">
      <w:pPr>
        <w:pStyle w:val="Indent1"/>
        <w:rPr>
          <w:rFonts w:ascii="Arial" w:hAnsi="Arial" w:cs="Arial"/>
        </w:rPr>
      </w:pPr>
      <w:r w:rsidRPr="00F637DB">
        <w:rPr>
          <w:rFonts w:ascii="Arial" w:hAnsi="Arial" w:cs="Arial"/>
          <w:b/>
        </w:rPr>
        <w:t>Access Arrangement</w:t>
      </w:r>
      <w:r w:rsidRPr="00F637DB">
        <w:rPr>
          <w:rFonts w:ascii="Arial" w:hAnsi="Arial" w:cs="Arial"/>
        </w:rPr>
        <w:t xml:space="preserve"> means the access arrangement (if any) for the </w:t>
      </w:r>
      <w:r w:rsidR="001551C7" w:rsidRPr="00F637DB">
        <w:rPr>
          <w:rFonts w:ascii="Arial" w:hAnsi="Arial" w:cs="Arial"/>
        </w:rPr>
        <w:t>relevant Pipeline</w:t>
      </w:r>
      <w:r w:rsidRPr="00F637DB">
        <w:rPr>
          <w:rFonts w:ascii="Arial" w:hAnsi="Arial" w:cs="Arial"/>
        </w:rPr>
        <w:t xml:space="preserve"> approved by the AER or other relevant Authority from time to time under the National Gas Law.  </w:t>
      </w:r>
    </w:p>
    <w:p w14:paraId="38A1B980" w14:textId="4C71A477" w:rsidR="00121FCD" w:rsidRPr="00F637DB" w:rsidRDefault="00121FCD" w:rsidP="00B975A7">
      <w:pPr>
        <w:pStyle w:val="Indent1"/>
        <w:rPr>
          <w:rFonts w:ascii="Arial" w:hAnsi="Arial" w:cs="Arial"/>
        </w:rPr>
      </w:pPr>
      <w:r w:rsidRPr="00F637DB">
        <w:rPr>
          <w:rFonts w:ascii="Arial" w:hAnsi="Arial" w:cs="Arial"/>
          <w:b/>
        </w:rPr>
        <w:t>Additional Delivery Point</w:t>
      </w:r>
      <w:r w:rsidRPr="00F637DB">
        <w:rPr>
          <w:rFonts w:ascii="Arial" w:hAnsi="Arial" w:cs="Arial"/>
        </w:rPr>
        <w:t xml:space="preserve"> means a delivery point on the </w:t>
      </w:r>
      <w:r w:rsidR="001551C7" w:rsidRPr="00F637DB">
        <w:rPr>
          <w:rFonts w:ascii="Arial" w:hAnsi="Arial" w:cs="Arial"/>
        </w:rPr>
        <w:t>relevant Pipeline</w:t>
      </w:r>
      <w:r w:rsidRPr="00F637DB">
        <w:rPr>
          <w:rFonts w:ascii="Arial" w:hAnsi="Arial" w:cs="Arial"/>
        </w:rPr>
        <w:t xml:space="preserve"> that </w:t>
      </w:r>
      <w:r w:rsidR="00ED5138" w:rsidRPr="00F637DB">
        <w:rPr>
          <w:rFonts w:ascii="Arial" w:hAnsi="Arial" w:cs="Arial"/>
          <w:szCs w:val="22"/>
        </w:rPr>
        <w:t>Transporter</w:t>
      </w:r>
      <w:r w:rsidRPr="00F637DB">
        <w:rPr>
          <w:rFonts w:ascii="Arial" w:hAnsi="Arial" w:cs="Arial"/>
        </w:rPr>
        <w:t xml:space="preserve"> agrees to provide in accordance with clause</w:t>
      </w:r>
      <w:r w:rsidR="000174E1" w:rsidRPr="00F637DB">
        <w:rPr>
          <w:rFonts w:ascii="Arial" w:hAnsi="Arial" w:cs="Arial"/>
        </w:rPr>
        <w:t xml:space="preserve"> </w:t>
      </w:r>
      <w:r w:rsidR="000174E1" w:rsidRPr="00F637DB">
        <w:rPr>
          <w:rFonts w:ascii="Arial" w:hAnsi="Arial" w:cs="Arial"/>
        </w:rPr>
        <w:fldChar w:fldCharType="begin"/>
      </w:r>
      <w:r w:rsidR="000174E1" w:rsidRPr="00F637DB">
        <w:rPr>
          <w:rFonts w:ascii="Arial" w:hAnsi="Arial" w:cs="Arial"/>
        </w:rPr>
        <w:instrText xml:space="preserve"> REF _Ref114298505 \r \h </w:instrText>
      </w:r>
      <w:r w:rsidR="00B975A7" w:rsidRPr="00F637DB">
        <w:rPr>
          <w:rFonts w:ascii="Arial" w:hAnsi="Arial" w:cs="Arial"/>
        </w:rPr>
        <w:instrText xml:space="preserve"> \* MERGEFORMAT </w:instrText>
      </w:r>
      <w:r w:rsidR="000174E1" w:rsidRPr="00F637DB">
        <w:rPr>
          <w:rFonts w:ascii="Arial" w:hAnsi="Arial" w:cs="Arial"/>
        </w:rPr>
      </w:r>
      <w:r w:rsidR="000174E1" w:rsidRPr="00F637DB">
        <w:rPr>
          <w:rFonts w:ascii="Arial" w:hAnsi="Arial" w:cs="Arial"/>
        </w:rPr>
        <w:fldChar w:fldCharType="separate"/>
      </w:r>
      <w:r w:rsidR="001C57A5" w:rsidRPr="00F637DB">
        <w:rPr>
          <w:rFonts w:ascii="Arial" w:hAnsi="Arial" w:cs="Arial"/>
        </w:rPr>
        <w:t>17</w:t>
      </w:r>
      <w:r w:rsidR="000174E1" w:rsidRPr="00F637DB">
        <w:rPr>
          <w:rFonts w:ascii="Arial" w:hAnsi="Arial" w:cs="Arial"/>
        </w:rPr>
        <w:fldChar w:fldCharType="end"/>
      </w:r>
      <w:r w:rsidRPr="00F637DB">
        <w:rPr>
          <w:rFonts w:ascii="Arial" w:hAnsi="Arial" w:cs="Arial"/>
        </w:rPr>
        <w:t xml:space="preserve">.  </w:t>
      </w:r>
    </w:p>
    <w:p w14:paraId="2F5633FA" w14:textId="4D2EBC2C" w:rsidR="00121FCD" w:rsidRPr="00F637DB" w:rsidRDefault="00121FCD" w:rsidP="00B975A7">
      <w:pPr>
        <w:pStyle w:val="Indent1"/>
        <w:rPr>
          <w:rFonts w:ascii="Arial" w:hAnsi="Arial" w:cs="Arial"/>
        </w:rPr>
      </w:pPr>
      <w:r w:rsidRPr="00F637DB">
        <w:rPr>
          <w:rFonts w:ascii="Arial" w:hAnsi="Arial" w:cs="Arial"/>
          <w:b/>
        </w:rPr>
        <w:t>Additional Receipt Point</w:t>
      </w:r>
      <w:r w:rsidRPr="00F637DB">
        <w:rPr>
          <w:rFonts w:ascii="Arial" w:hAnsi="Arial" w:cs="Arial"/>
        </w:rPr>
        <w:t xml:space="preserve"> means a receipt point on the </w:t>
      </w:r>
      <w:r w:rsidR="001551C7" w:rsidRPr="00F637DB">
        <w:rPr>
          <w:rFonts w:ascii="Arial" w:hAnsi="Arial" w:cs="Arial"/>
        </w:rPr>
        <w:t>relevant Pipeline</w:t>
      </w:r>
      <w:r w:rsidRPr="00F637DB">
        <w:rPr>
          <w:rFonts w:ascii="Arial" w:hAnsi="Arial" w:cs="Arial"/>
        </w:rPr>
        <w:t xml:space="preserve"> that </w:t>
      </w:r>
      <w:r w:rsidR="00ED5138" w:rsidRPr="00F637DB">
        <w:rPr>
          <w:rFonts w:ascii="Arial" w:hAnsi="Arial" w:cs="Arial"/>
          <w:szCs w:val="22"/>
        </w:rPr>
        <w:t>Transporter</w:t>
      </w:r>
      <w:r w:rsidR="00ED5138" w:rsidRPr="00F637DB">
        <w:rPr>
          <w:rFonts w:ascii="Arial" w:hAnsi="Arial" w:cs="Arial"/>
        </w:rPr>
        <w:t xml:space="preserve"> </w:t>
      </w:r>
      <w:r w:rsidRPr="00F637DB">
        <w:rPr>
          <w:rFonts w:ascii="Arial" w:hAnsi="Arial" w:cs="Arial"/>
        </w:rPr>
        <w:t xml:space="preserve">agrees to provide in accordance with </w:t>
      </w:r>
      <w:r w:rsidR="000174E1" w:rsidRPr="00F637DB">
        <w:rPr>
          <w:rFonts w:ascii="Arial" w:hAnsi="Arial" w:cs="Arial"/>
        </w:rPr>
        <w:t xml:space="preserve">clause </w:t>
      </w:r>
      <w:r w:rsidR="000174E1" w:rsidRPr="00F637DB">
        <w:rPr>
          <w:rFonts w:ascii="Arial" w:hAnsi="Arial" w:cs="Arial"/>
        </w:rPr>
        <w:fldChar w:fldCharType="begin"/>
      </w:r>
      <w:r w:rsidR="000174E1" w:rsidRPr="00F637DB">
        <w:rPr>
          <w:rFonts w:ascii="Arial" w:hAnsi="Arial" w:cs="Arial"/>
        </w:rPr>
        <w:instrText xml:space="preserve"> REF _Ref114298505 \r \h </w:instrText>
      </w:r>
      <w:r w:rsidR="00B975A7" w:rsidRPr="00F637DB">
        <w:rPr>
          <w:rFonts w:ascii="Arial" w:hAnsi="Arial" w:cs="Arial"/>
        </w:rPr>
        <w:instrText xml:space="preserve"> \* MERGEFORMAT </w:instrText>
      </w:r>
      <w:r w:rsidR="000174E1" w:rsidRPr="00F637DB">
        <w:rPr>
          <w:rFonts w:ascii="Arial" w:hAnsi="Arial" w:cs="Arial"/>
        </w:rPr>
      </w:r>
      <w:r w:rsidR="000174E1" w:rsidRPr="00F637DB">
        <w:rPr>
          <w:rFonts w:ascii="Arial" w:hAnsi="Arial" w:cs="Arial"/>
        </w:rPr>
        <w:fldChar w:fldCharType="separate"/>
      </w:r>
      <w:r w:rsidR="001C57A5" w:rsidRPr="00F637DB">
        <w:rPr>
          <w:rFonts w:ascii="Arial" w:hAnsi="Arial" w:cs="Arial"/>
        </w:rPr>
        <w:t>17</w:t>
      </w:r>
      <w:r w:rsidR="000174E1" w:rsidRPr="00F637DB">
        <w:rPr>
          <w:rFonts w:ascii="Arial" w:hAnsi="Arial" w:cs="Arial"/>
        </w:rPr>
        <w:fldChar w:fldCharType="end"/>
      </w:r>
      <w:r w:rsidRPr="00F637DB">
        <w:rPr>
          <w:rFonts w:ascii="Arial" w:hAnsi="Arial" w:cs="Arial"/>
        </w:rPr>
        <w:t xml:space="preserve">.  </w:t>
      </w:r>
    </w:p>
    <w:p w14:paraId="1914BFE9" w14:textId="33B0CB9E" w:rsidR="00B93F48" w:rsidRPr="00F637DB" w:rsidRDefault="00B93F48" w:rsidP="00B975A7">
      <w:pPr>
        <w:pStyle w:val="Indent1"/>
        <w:rPr>
          <w:rFonts w:ascii="Arial" w:hAnsi="Arial" w:cs="Arial"/>
        </w:rPr>
      </w:pPr>
      <w:r w:rsidRPr="00F637DB">
        <w:rPr>
          <w:rFonts w:ascii="Arial" w:hAnsi="Arial" w:cs="Arial"/>
          <w:b/>
        </w:rPr>
        <w:t>Adjustment Date</w:t>
      </w:r>
      <w:r w:rsidRPr="00F637DB">
        <w:rPr>
          <w:rFonts w:ascii="Arial" w:hAnsi="Arial" w:cs="Arial"/>
        </w:rPr>
        <w:t xml:space="preserve"> has the meaning set out in clause </w:t>
      </w:r>
      <w:r w:rsidRPr="00F637DB">
        <w:rPr>
          <w:rFonts w:ascii="Arial" w:hAnsi="Arial" w:cs="Arial"/>
        </w:rPr>
        <w:fldChar w:fldCharType="begin"/>
      </w:r>
      <w:r w:rsidRPr="00F637DB">
        <w:rPr>
          <w:rFonts w:ascii="Arial" w:hAnsi="Arial" w:cs="Arial"/>
        </w:rPr>
        <w:instrText xml:space="preserve"> REF _Ref320627327 \r \h </w:instrText>
      </w:r>
      <w:r w:rsidR="00B975A7" w:rsidRPr="00F637DB">
        <w:rPr>
          <w:rFonts w:ascii="Arial" w:hAnsi="Arial" w:cs="Arial"/>
        </w:rPr>
        <w:instrText xml:space="preserve"> \* MERGEFORMAT </w:instrText>
      </w:r>
      <w:r w:rsidRPr="00F637DB">
        <w:rPr>
          <w:rFonts w:ascii="Arial" w:hAnsi="Arial" w:cs="Arial"/>
        </w:rPr>
      </w:r>
      <w:r w:rsidRPr="00F637DB">
        <w:rPr>
          <w:rFonts w:ascii="Arial" w:hAnsi="Arial" w:cs="Arial"/>
        </w:rPr>
        <w:fldChar w:fldCharType="separate"/>
      </w:r>
      <w:r w:rsidR="001C57A5" w:rsidRPr="00F637DB">
        <w:rPr>
          <w:rFonts w:ascii="Arial" w:hAnsi="Arial" w:cs="Arial"/>
        </w:rPr>
        <w:t>6.21</w:t>
      </w:r>
      <w:r w:rsidRPr="00F637DB">
        <w:rPr>
          <w:rFonts w:ascii="Arial" w:hAnsi="Arial" w:cs="Arial"/>
        </w:rPr>
        <w:fldChar w:fldCharType="end"/>
      </w:r>
      <w:r w:rsidRPr="00F637DB">
        <w:rPr>
          <w:rFonts w:ascii="Arial" w:hAnsi="Arial" w:cs="Arial"/>
        </w:rPr>
        <w:t xml:space="preserve">.  </w:t>
      </w:r>
    </w:p>
    <w:p w14:paraId="4C130910" w14:textId="77777777" w:rsidR="00121FCD" w:rsidRPr="00F637DB" w:rsidRDefault="00121FCD" w:rsidP="00B975A7">
      <w:pPr>
        <w:pStyle w:val="Indent1"/>
        <w:rPr>
          <w:rFonts w:ascii="Arial" w:hAnsi="Arial" w:cs="Arial"/>
          <w:b/>
        </w:rPr>
      </w:pPr>
      <w:r w:rsidRPr="00F637DB">
        <w:rPr>
          <w:rFonts w:ascii="Arial" w:hAnsi="Arial" w:cs="Arial"/>
          <w:b/>
        </w:rPr>
        <w:t xml:space="preserve">Adjustment Note </w:t>
      </w:r>
      <w:r w:rsidRPr="00F637DB">
        <w:rPr>
          <w:rFonts w:ascii="Arial" w:hAnsi="Arial" w:cs="Arial"/>
        </w:rPr>
        <w:t>has the meaning set out in the GST Law.</w:t>
      </w:r>
      <w:r w:rsidRPr="00F637DB">
        <w:rPr>
          <w:rFonts w:ascii="Arial" w:hAnsi="Arial" w:cs="Arial"/>
          <w:b/>
        </w:rPr>
        <w:t xml:space="preserve">  </w:t>
      </w:r>
    </w:p>
    <w:p w14:paraId="114F863A" w14:textId="77777777" w:rsidR="00121FCD" w:rsidRPr="00F637DB" w:rsidRDefault="00121FCD" w:rsidP="00B975A7">
      <w:pPr>
        <w:pStyle w:val="Indent1"/>
        <w:rPr>
          <w:rFonts w:ascii="Arial" w:hAnsi="Arial" w:cs="Arial"/>
          <w:b/>
        </w:rPr>
      </w:pPr>
      <w:r w:rsidRPr="00F637DB">
        <w:rPr>
          <w:rFonts w:ascii="Arial" w:hAnsi="Arial" w:cs="Arial"/>
          <w:b/>
        </w:rPr>
        <w:t xml:space="preserve">AEMO </w:t>
      </w:r>
      <w:r w:rsidRPr="00F637DB">
        <w:rPr>
          <w:rFonts w:ascii="Arial" w:hAnsi="Arial" w:cs="Arial"/>
        </w:rPr>
        <w:t>means Australian Energy Market Operator Limited ACN 072 010 327.</w:t>
      </w:r>
    </w:p>
    <w:p w14:paraId="32DD29A0" w14:textId="77777777" w:rsidR="00121FCD" w:rsidRPr="00F637DB" w:rsidRDefault="00121FCD" w:rsidP="00B975A7">
      <w:pPr>
        <w:pStyle w:val="Indent1"/>
        <w:rPr>
          <w:rFonts w:ascii="Arial" w:hAnsi="Arial" w:cs="Arial"/>
        </w:rPr>
      </w:pPr>
      <w:r w:rsidRPr="00F637DB">
        <w:rPr>
          <w:rFonts w:ascii="Arial" w:hAnsi="Arial" w:cs="Arial"/>
          <w:b/>
        </w:rPr>
        <w:t>AER</w:t>
      </w:r>
      <w:r w:rsidRPr="00F637DB">
        <w:rPr>
          <w:rFonts w:ascii="Arial" w:hAnsi="Arial" w:cs="Arial"/>
        </w:rPr>
        <w:t xml:space="preserve"> means the Australian Energy Regulator established by section 44AE of the </w:t>
      </w:r>
      <w:r w:rsidRPr="00F637DB">
        <w:rPr>
          <w:rFonts w:ascii="Arial" w:hAnsi="Arial" w:cs="Arial"/>
          <w:i/>
        </w:rPr>
        <w:t xml:space="preserve">Competition and Consumer Act </w:t>
      </w:r>
      <w:r w:rsidRPr="00F637DB">
        <w:rPr>
          <w:rFonts w:ascii="Arial" w:hAnsi="Arial" w:cs="Arial"/>
        </w:rPr>
        <w:t xml:space="preserve">2010.  </w:t>
      </w:r>
    </w:p>
    <w:p w14:paraId="6992AEB2" w14:textId="77777777" w:rsidR="00121FCD" w:rsidRPr="00F637DB" w:rsidRDefault="00121FCD" w:rsidP="00B975A7">
      <w:pPr>
        <w:pStyle w:val="Indent1"/>
        <w:rPr>
          <w:rFonts w:ascii="Arial" w:hAnsi="Arial" w:cs="Arial"/>
        </w:rPr>
      </w:pPr>
      <w:r w:rsidRPr="00F637DB">
        <w:rPr>
          <w:rFonts w:ascii="Arial" w:hAnsi="Arial" w:cs="Arial"/>
          <w:b/>
        </w:rPr>
        <w:t>Approval</w:t>
      </w:r>
      <w:r w:rsidRPr="00F637DB">
        <w:rPr>
          <w:rFonts w:ascii="Arial" w:hAnsi="Arial" w:cs="Arial"/>
        </w:rPr>
        <w:t xml:space="preserve"> means the consents, authorisations, registrations, certificates, permissions, permits, licences, approvals, registrations, determinations, administrative </w:t>
      </w:r>
      <w:proofErr w:type="gramStart"/>
      <w:r w:rsidRPr="00F637DB">
        <w:rPr>
          <w:rFonts w:ascii="Arial" w:hAnsi="Arial" w:cs="Arial"/>
        </w:rPr>
        <w:t>decisions</w:t>
      </w:r>
      <w:proofErr w:type="gramEnd"/>
      <w:r w:rsidRPr="00F637DB">
        <w:rPr>
          <w:rFonts w:ascii="Arial" w:hAnsi="Arial" w:cs="Arial"/>
        </w:rPr>
        <w:t xml:space="preserve"> or exemptions which are required from, by or with any Authority or under any Law (including any conditions or requirements under any of them).  </w:t>
      </w:r>
    </w:p>
    <w:p w14:paraId="3B44DF1F" w14:textId="77777777" w:rsidR="005533A8" w:rsidRPr="00F637DB" w:rsidRDefault="005533A8" w:rsidP="00B975A7">
      <w:pPr>
        <w:pStyle w:val="Indent1"/>
        <w:rPr>
          <w:rFonts w:ascii="Arial" w:hAnsi="Arial" w:cs="Arial"/>
        </w:rPr>
      </w:pPr>
      <w:r w:rsidRPr="00F637DB">
        <w:rPr>
          <w:rFonts w:ascii="Arial" w:hAnsi="Arial" w:cs="Arial"/>
          <w:b/>
        </w:rPr>
        <w:t>Authorised Imbalance</w:t>
      </w:r>
      <w:r w:rsidRPr="00F637DB">
        <w:rPr>
          <w:rFonts w:ascii="Arial" w:hAnsi="Arial" w:cs="Arial"/>
        </w:rPr>
        <w:t xml:space="preserve"> means one or more of the following:</w:t>
      </w:r>
    </w:p>
    <w:p w14:paraId="5C3076C9" w14:textId="77777777" w:rsidR="005533A8" w:rsidRPr="00F637DB" w:rsidRDefault="005533A8" w:rsidP="00AF18C6">
      <w:pPr>
        <w:pStyle w:val="Heading3"/>
        <w:numPr>
          <w:ilvl w:val="2"/>
          <w:numId w:val="2"/>
        </w:numPr>
        <w:rPr>
          <w:rFonts w:ascii="Arial" w:hAnsi="Arial" w:cs="Arial"/>
        </w:rPr>
      </w:pPr>
      <w:r w:rsidRPr="00F637DB">
        <w:rPr>
          <w:rFonts w:ascii="Arial" w:hAnsi="Arial" w:cs="Arial"/>
        </w:rPr>
        <w:t xml:space="preserve">a Parking Imbalance not exceeding the Parking </w:t>
      </w:r>
      <w:proofErr w:type="gramStart"/>
      <w:r w:rsidRPr="00F637DB">
        <w:rPr>
          <w:rFonts w:ascii="Arial" w:hAnsi="Arial" w:cs="Arial"/>
        </w:rPr>
        <w:t>Allowance;</w:t>
      </w:r>
      <w:proofErr w:type="gramEnd"/>
    </w:p>
    <w:p w14:paraId="4A49E4A5" w14:textId="77777777" w:rsidR="005533A8" w:rsidRPr="00F637DB" w:rsidRDefault="005533A8" w:rsidP="00AF18C6">
      <w:pPr>
        <w:pStyle w:val="Heading3"/>
        <w:numPr>
          <w:ilvl w:val="2"/>
          <w:numId w:val="2"/>
        </w:numPr>
        <w:rPr>
          <w:rFonts w:ascii="Arial" w:hAnsi="Arial" w:cs="Arial"/>
        </w:rPr>
      </w:pPr>
      <w:r w:rsidRPr="00F637DB">
        <w:rPr>
          <w:rFonts w:ascii="Arial" w:hAnsi="Arial" w:cs="Arial"/>
        </w:rPr>
        <w:t xml:space="preserve">a Loan Imbalance the absolute value of which does not exceed the Loan </w:t>
      </w:r>
      <w:proofErr w:type="gramStart"/>
      <w:r w:rsidRPr="00F637DB">
        <w:rPr>
          <w:rFonts w:ascii="Arial" w:hAnsi="Arial" w:cs="Arial"/>
        </w:rPr>
        <w:t>Allowance;</w:t>
      </w:r>
      <w:proofErr w:type="gramEnd"/>
    </w:p>
    <w:p w14:paraId="0FD56FCD" w14:textId="77777777" w:rsidR="005533A8" w:rsidRPr="00F637DB" w:rsidRDefault="005533A8" w:rsidP="00AF18C6">
      <w:pPr>
        <w:pStyle w:val="Heading3"/>
        <w:numPr>
          <w:ilvl w:val="2"/>
          <w:numId w:val="2"/>
        </w:numPr>
        <w:rPr>
          <w:rFonts w:ascii="Arial" w:hAnsi="Arial" w:cs="Arial"/>
        </w:rPr>
      </w:pPr>
      <w:r w:rsidRPr="00F637DB">
        <w:rPr>
          <w:rFonts w:ascii="Arial" w:hAnsi="Arial" w:cs="Arial"/>
        </w:rPr>
        <w:t>an Imbalance caused by Shipper providing Shipper’s Line Pack Share in accordance with this Agreement; or</w:t>
      </w:r>
    </w:p>
    <w:p w14:paraId="0A2EC77E" w14:textId="77777777" w:rsidR="005533A8" w:rsidRPr="00F637DB" w:rsidRDefault="005533A8" w:rsidP="00AF18C6">
      <w:pPr>
        <w:pStyle w:val="Heading3"/>
        <w:numPr>
          <w:ilvl w:val="2"/>
          <w:numId w:val="2"/>
        </w:numPr>
        <w:rPr>
          <w:rFonts w:ascii="Arial" w:hAnsi="Arial" w:cs="Arial"/>
        </w:rPr>
      </w:pPr>
      <w:r w:rsidRPr="00F637DB">
        <w:rPr>
          <w:rFonts w:ascii="Arial" w:hAnsi="Arial" w:cs="Arial"/>
        </w:rPr>
        <w:t>an Imbalance caused by Shipper providing System Use Gas in accordance with this Agreement.</w:t>
      </w:r>
    </w:p>
    <w:p w14:paraId="3FA7F335" w14:textId="77777777" w:rsidR="00121FCD" w:rsidRPr="00F637DB" w:rsidRDefault="00121FCD" w:rsidP="00B975A7">
      <w:pPr>
        <w:pStyle w:val="Indent1"/>
        <w:rPr>
          <w:rFonts w:ascii="Arial" w:hAnsi="Arial" w:cs="Arial"/>
          <w:color w:val="000000"/>
        </w:rPr>
      </w:pPr>
      <w:r w:rsidRPr="00F637DB">
        <w:rPr>
          <w:rFonts w:ascii="Arial" w:hAnsi="Arial" w:cs="Arial"/>
          <w:b/>
          <w:color w:val="000000"/>
        </w:rPr>
        <w:t>Authority</w:t>
      </w:r>
      <w:r w:rsidRPr="00F637DB">
        <w:rPr>
          <w:rFonts w:ascii="Arial" w:hAnsi="Arial" w:cs="Arial"/>
          <w:color w:val="000000"/>
        </w:rPr>
        <w:t xml:space="preserve"> means:</w:t>
      </w:r>
    </w:p>
    <w:p w14:paraId="292A0834" w14:textId="77777777" w:rsidR="00121FCD" w:rsidRPr="00F637DB" w:rsidRDefault="00121FCD" w:rsidP="003D2985">
      <w:pPr>
        <w:pStyle w:val="Heading3"/>
        <w:rPr>
          <w:rFonts w:ascii="Arial" w:hAnsi="Arial" w:cs="Arial"/>
        </w:rPr>
      </w:pPr>
      <w:bookmarkStart w:id="39" w:name="_Ref258491997"/>
      <w:bookmarkStart w:id="40" w:name="_Ref170709333"/>
      <w:r w:rsidRPr="00F637DB">
        <w:rPr>
          <w:rFonts w:ascii="Arial" w:hAnsi="Arial" w:cs="Arial"/>
        </w:rPr>
        <w:t>any national, federal, state, provincial, territory or local government (and all agencies, authorities, departments, ministers or instrumentalities or any of them</w:t>
      </w:r>
      <w:proofErr w:type="gramStart"/>
      <w:r w:rsidRPr="00F637DB">
        <w:rPr>
          <w:rFonts w:ascii="Arial" w:hAnsi="Arial" w:cs="Arial"/>
        </w:rPr>
        <w:t>);</w:t>
      </w:r>
      <w:bookmarkEnd w:id="39"/>
      <w:proofErr w:type="gramEnd"/>
      <w:r w:rsidRPr="00F637DB">
        <w:rPr>
          <w:rFonts w:ascii="Arial" w:hAnsi="Arial" w:cs="Arial"/>
        </w:rPr>
        <w:t xml:space="preserve"> </w:t>
      </w:r>
      <w:bookmarkEnd w:id="40"/>
    </w:p>
    <w:p w14:paraId="4C898576" w14:textId="77777777" w:rsidR="00121FCD" w:rsidRPr="00F637DB" w:rsidRDefault="00121FCD" w:rsidP="003D2985">
      <w:pPr>
        <w:pStyle w:val="Heading3"/>
        <w:rPr>
          <w:rFonts w:ascii="Arial" w:hAnsi="Arial" w:cs="Arial"/>
        </w:rPr>
      </w:pPr>
      <w:bookmarkStart w:id="41" w:name="_Ref258492019"/>
      <w:bookmarkStart w:id="42" w:name="_Ref170709348"/>
      <w:r w:rsidRPr="00F637DB">
        <w:rPr>
          <w:rFonts w:ascii="Arial" w:hAnsi="Arial" w:cs="Arial"/>
        </w:rPr>
        <w:lastRenderedPageBreak/>
        <w:t>any</w:t>
      </w:r>
      <w:r w:rsidR="00C26A86" w:rsidRPr="00F637DB">
        <w:rPr>
          <w:rFonts w:ascii="Arial" w:hAnsi="Arial" w:cs="Arial"/>
        </w:rPr>
        <w:t xml:space="preserve"> </w:t>
      </w:r>
      <w:bookmarkEnd w:id="41"/>
      <w:r w:rsidRPr="00F637DB">
        <w:rPr>
          <w:rFonts w:ascii="Arial" w:hAnsi="Arial" w:cs="Arial"/>
        </w:rPr>
        <w:t>administrative</w:t>
      </w:r>
      <w:r w:rsidR="00C26A86" w:rsidRPr="00F637DB">
        <w:rPr>
          <w:rFonts w:ascii="Arial" w:hAnsi="Arial" w:cs="Arial"/>
        </w:rPr>
        <w:t xml:space="preserve"> body,</w:t>
      </w:r>
      <w:r w:rsidRPr="00F637DB">
        <w:rPr>
          <w:rFonts w:ascii="Arial" w:hAnsi="Arial" w:cs="Arial"/>
        </w:rPr>
        <w:t xml:space="preserve"> judicial body</w:t>
      </w:r>
      <w:r w:rsidR="00C26A86" w:rsidRPr="00F637DB">
        <w:rPr>
          <w:rFonts w:ascii="Arial" w:hAnsi="Arial" w:cs="Arial"/>
        </w:rPr>
        <w:t xml:space="preserve">, </w:t>
      </w:r>
      <w:bookmarkEnd w:id="42"/>
      <w:r w:rsidRPr="00F637DB">
        <w:rPr>
          <w:rFonts w:ascii="Arial" w:hAnsi="Arial" w:cs="Arial"/>
        </w:rPr>
        <w:t xml:space="preserve">public tribunal, commission, corporation, authority, </w:t>
      </w:r>
      <w:proofErr w:type="gramStart"/>
      <w:r w:rsidRPr="00F637DB">
        <w:rPr>
          <w:rFonts w:ascii="Arial" w:hAnsi="Arial" w:cs="Arial"/>
        </w:rPr>
        <w:t>agency</w:t>
      </w:r>
      <w:proofErr w:type="gramEnd"/>
      <w:r w:rsidRPr="00F637DB">
        <w:rPr>
          <w:rFonts w:ascii="Arial" w:hAnsi="Arial" w:cs="Arial"/>
        </w:rPr>
        <w:t xml:space="preserve"> or instrumentality, </w:t>
      </w:r>
      <w:r w:rsidR="00BE2511" w:rsidRPr="00F637DB">
        <w:rPr>
          <w:rFonts w:ascii="Arial" w:hAnsi="Arial" w:cs="Arial"/>
        </w:rPr>
        <w:t>which has</w:t>
      </w:r>
      <w:r w:rsidRPr="00F637DB">
        <w:rPr>
          <w:rFonts w:ascii="Arial" w:hAnsi="Arial" w:cs="Arial"/>
        </w:rPr>
        <w:t xml:space="preserve"> jurisdiction or authority in respect of this Agreement; and</w:t>
      </w:r>
    </w:p>
    <w:p w14:paraId="52D1E026" w14:textId="4F055980" w:rsidR="00121FCD" w:rsidRPr="00F637DB" w:rsidRDefault="00121FCD" w:rsidP="003D2985">
      <w:pPr>
        <w:pStyle w:val="Heading3"/>
        <w:rPr>
          <w:rFonts w:ascii="Arial" w:hAnsi="Arial" w:cs="Arial"/>
        </w:rPr>
      </w:pPr>
      <w:r w:rsidRPr="00F637DB">
        <w:rPr>
          <w:rFonts w:ascii="Arial" w:hAnsi="Arial" w:cs="Arial"/>
        </w:rPr>
        <w:t xml:space="preserve">without limiting or being limited by paragraphs </w:t>
      </w:r>
      <w:r w:rsidRPr="00F637DB">
        <w:rPr>
          <w:rFonts w:ascii="Arial" w:hAnsi="Arial" w:cs="Arial"/>
        </w:rPr>
        <w:fldChar w:fldCharType="begin"/>
      </w:r>
      <w:r w:rsidRPr="00F637DB">
        <w:rPr>
          <w:rFonts w:ascii="Arial" w:hAnsi="Arial" w:cs="Arial"/>
        </w:rPr>
        <w:instrText xml:space="preserve"> REF _Ref258491997 \r \h </w:instrText>
      </w:r>
      <w:r w:rsidR="003619C8" w:rsidRPr="00F637DB">
        <w:rPr>
          <w:rFonts w:ascii="Arial" w:hAnsi="Arial" w:cs="Arial"/>
        </w:rPr>
        <w:instrText xml:space="preserve"> \* MERGEFORMAT </w:instrText>
      </w:r>
      <w:r w:rsidRPr="00F637DB">
        <w:rPr>
          <w:rFonts w:ascii="Arial" w:hAnsi="Arial" w:cs="Arial"/>
        </w:rPr>
      </w:r>
      <w:r w:rsidRPr="00F637DB">
        <w:rPr>
          <w:rFonts w:ascii="Arial" w:hAnsi="Arial" w:cs="Arial"/>
        </w:rPr>
        <w:fldChar w:fldCharType="separate"/>
      </w:r>
      <w:r w:rsidR="001C57A5" w:rsidRPr="00F637DB">
        <w:rPr>
          <w:rFonts w:ascii="Arial" w:hAnsi="Arial" w:cs="Arial"/>
        </w:rPr>
        <w:t>(a)</w:t>
      </w:r>
      <w:r w:rsidRPr="00F637DB">
        <w:rPr>
          <w:rFonts w:ascii="Arial" w:hAnsi="Arial" w:cs="Arial"/>
        </w:rPr>
        <w:fldChar w:fldCharType="end"/>
      </w:r>
      <w:r w:rsidRPr="00F637DB">
        <w:rPr>
          <w:rFonts w:ascii="Arial" w:hAnsi="Arial" w:cs="Arial"/>
        </w:rPr>
        <w:t xml:space="preserve"> or </w:t>
      </w:r>
      <w:r w:rsidRPr="00F637DB">
        <w:rPr>
          <w:rFonts w:ascii="Arial" w:hAnsi="Arial" w:cs="Arial"/>
        </w:rPr>
        <w:fldChar w:fldCharType="begin"/>
      </w:r>
      <w:r w:rsidRPr="00F637DB">
        <w:rPr>
          <w:rFonts w:ascii="Arial" w:hAnsi="Arial" w:cs="Arial"/>
        </w:rPr>
        <w:instrText xml:space="preserve"> REF _Ref258492019 \r \h </w:instrText>
      </w:r>
      <w:r w:rsidR="003619C8" w:rsidRPr="00F637DB">
        <w:rPr>
          <w:rFonts w:ascii="Arial" w:hAnsi="Arial" w:cs="Arial"/>
        </w:rPr>
        <w:instrText xml:space="preserve"> \* MERGEFORMAT </w:instrText>
      </w:r>
      <w:r w:rsidRPr="00F637DB">
        <w:rPr>
          <w:rFonts w:ascii="Arial" w:hAnsi="Arial" w:cs="Arial"/>
        </w:rPr>
      </w:r>
      <w:r w:rsidRPr="00F637DB">
        <w:rPr>
          <w:rFonts w:ascii="Arial" w:hAnsi="Arial" w:cs="Arial"/>
        </w:rPr>
        <w:fldChar w:fldCharType="separate"/>
      </w:r>
      <w:r w:rsidR="001C57A5" w:rsidRPr="00F637DB">
        <w:rPr>
          <w:rFonts w:ascii="Arial" w:hAnsi="Arial" w:cs="Arial"/>
        </w:rPr>
        <w:t>(b)</w:t>
      </w:r>
      <w:r w:rsidRPr="00F637DB">
        <w:rPr>
          <w:rFonts w:ascii="Arial" w:hAnsi="Arial" w:cs="Arial"/>
        </w:rPr>
        <w:fldChar w:fldCharType="end"/>
      </w:r>
      <w:r w:rsidRPr="00F637DB">
        <w:rPr>
          <w:rFonts w:ascii="Arial" w:hAnsi="Arial" w:cs="Arial"/>
        </w:rPr>
        <w:t>, AER, AEMO, their successor or replacement entities and any other entities authorised under legislation from time to time to regulate, operate or administer the operations of gas pipelines or gas markets.</w:t>
      </w:r>
    </w:p>
    <w:p w14:paraId="5890FB4D" w14:textId="77777777" w:rsidR="00121FCD" w:rsidRPr="00F637DB" w:rsidRDefault="00121FCD" w:rsidP="00B975A7">
      <w:pPr>
        <w:pStyle w:val="Indent1"/>
        <w:rPr>
          <w:rFonts w:ascii="Arial" w:hAnsi="Arial" w:cs="Arial"/>
        </w:rPr>
      </w:pPr>
      <w:r w:rsidRPr="00F637DB">
        <w:rPr>
          <w:rFonts w:ascii="Arial" w:hAnsi="Arial" w:cs="Arial"/>
          <w:b/>
        </w:rPr>
        <w:t>Bank Bill Rate</w:t>
      </w:r>
      <w:r w:rsidRPr="00F637DB">
        <w:rPr>
          <w:rFonts w:ascii="Arial" w:hAnsi="Arial" w:cs="Arial"/>
        </w:rPr>
        <w:t xml:space="preserve"> means the one month Australian Bank Bill Swap Reference </w:t>
      </w:r>
      <w:proofErr w:type="spellStart"/>
      <w:r w:rsidRPr="00F637DB">
        <w:rPr>
          <w:rFonts w:ascii="Arial" w:hAnsi="Arial" w:cs="Arial"/>
        </w:rPr>
        <w:t>Mid Rate</w:t>
      </w:r>
      <w:proofErr w:type="spellEnd"/>
      <w:r w:rsidRPr="00F637DB">
        <w:rPr>
          <w:rFonts w:ascii="Arial" w:hAnsi="Arial" w:cs="Arial"/>
        </w:rPr>
        <w:t xml:space="preserve"> specified by </w:t>
      </w:r>
      <w:r w:rsidR="00996E04" w:rsidRPr="00F637DB">
        <w:rPr>
          <w:rFonts w:ascii="Arial" w:hAnsi="Arial" w:cs="Arial"/>
        </w:rPr>
        <w:t xml:space="preserve">Thomson </w:t>
      </w:r>
      <w:r w:rsidRPr="00F637DB">
        <w:rPr>
          <w:rFonts w:ascii="Arial" w:hAnsi="Arial" w:cs="Arial"/>
        </w:rPr>
        <w:t>Reuters Monitor Service Page BBS</w:t>
      </w:r>
      <w:r w:rsidR="00996E04" w:rsidRPr="00F637DB">
        <w:rPr>
          <w:rFonts w:ascii="Arial" w:hAnsi="Arial" w:cs="Arial"/>
        </w:rPr>
        <w:t>W</w:t>
      </w:r>
      <w:r w:rsidRPr="00F637DB">
        <w:rPr>
          <w:rFonts w:ascii="Arial" w:hAnsi="Arial" w:cs="Arial"/>
        </w:rPr>
        <w:t xml:space="preserve"> at or about 10.00 am (Sydney time) on the first Business Day of each Month provided that if the Bank Bill Rate cannot be so determined, then Bank Bill Rate shall mean the rate (expressed as a percentage yield per annum to maturity) quoted at or about such time by Westpac Banking Corporation as the rate at which it would be prepared to purchase bills of exchange accepted by an Australian trading bank and having a tenor of 90 days and a face value of $100,000.00.</w:t>
      </w:r>
    </w:p>
    <w:p w14:paraId="4D05AF95" w14:textId="77777777" w:rsidR="00121FCD" w:rsidRPr="00F637DB" w:rsidRDefault="00121FCD" w:rsidP="00B975A7">
      <w:pPr>
        <w:pStyle w:val="Indent1"/>
        <w:rPr>
          <w:rFonts w:ascii="Arial" w:hAnsi="Arial" w:cs="Arial"/>
        </w:rPr>
      </w:pPr>
      <w:r w:rsidRPr="00F637DB">
        <w:rPr>
          <w:rFonts w:ascii="Arial" w:hAnsi="Arial" w:cs="Arial"/>
          <w:b/>
        </w:rPr>
        <w:t>Base Line Pack</w:t>
      </w:r>
      <w:r w:rsidRPr="00F637DB">
        <w:rPr>
          <w:rFonts w:ascii="Arial" w:hAnsi="Arial" w:cs="Arial"/>
        </w:rPr>
        <w:t xml:space="preserve"> means </w:t>
      </w:r>
      <w:r w:rsidR="00C3034C" w:rsidRPr="00F637DB">
        <w:rPr>
          <w:rFonts w:ascii="Arial" w:hAnsi="Arial" w:cs="Arial"/>
        </w:rPr>
        <w:t xml:space="preserve">that </w:t>
      </w:r>
      <w:r w:rsidRPr="00F637DB">
        <w:rPr>
          <w:rFonts w:ascii="Arial" w:hAnsi="Arial" w:cs="Arial"/>
        </w:rPr>
        <w:t xml:space="preserve">part of the Line </w:t>
      </w:r>
      <w:proofErr w:type="gramStart"/>
      <w:r w:rsidRPr="00F637DB">
        <w:rPr>
          <w:rFonts w:ascii="Arial" w:hAnsi="Arial" w:cs="Arial"/>
        </w:rPr>
        <w:t>Pack</w:t>
      </w:r>
      <w:proofErr w:type="gramEnd"/>
      <w:r w:rsidR="00C3034C" w:rsidRPr="00F637DB">
        <w:rPr>
          <w:rFonts w:ascii="Arial" w:hAnsi="Arial" w:cs="Arial"/>
        </w:rPr>
        <w:t xml:space="preserve"> which is provided by </w:t>
      </w:r>
      <w:r w:rsidR="00ED5138" w:rsidRPr="00F637DB">
        <w:rPr>
          <w:rFonts w:ascii="Arial" w:hAnsi="Arial" w:cs="Arial"/>
        </w:rPr>
        <w:t>Transporter</w:t>
      </w:r>
      <w:r w:rsidRPr="00F637DB">
        <w:rPr>
          <w:rFonts w:ascii="Arial" w:hAnsi="Arial" w:cs="Arial"/>
        </w:rPr>
        <w:t xml:space="preserve">, comprising the quantity of Gas </w:t>
      </w:r>
      <w:r w:rsidR="00C3034C" w:rsidRPr="00F637DB">
        <w:rPr>
          <w:rFonts w:ascii="Arial" w:hAnsi="Arial" w:cs="Arial"/>
          <w:szCs w:val="22"/>
        </w:rPr>
        <w:t xml:space="preserve">notified by </w:t>
      </w:r>
      <w:r w:rsidR="00ED5138" w:rsidRPr="00F637DB">
        <w:rPr>
          <w:rFonts w:ascii="Arial" w:hAnsi="Arial" w:cs="Arial"/>
          <w:szCs w:val="22"/>
        </w:rPr>
        <w:t>Transporter</w:t>
      </w:r>
      <w:r w:rsidR="00C3034C" w:rsidRPr="00F637DB">
        <w:rPr>
          <w:rFonts w:ascii="Arial" w:hAnsi="Arial" w:cs="Arial"/>
          <w:szCs w:val="22"/>
        </w:rPr>
        <w:t xml:space="preserve"> to Shipper from time to time to ensure that </w:t>
      </w:r>
      <w:r w:rsidR="00ED5138" w:rsidRPr="00F637DB">
        <w:rPr>
          <w:rFonts w:ascii="Arial" w:hAnsi="Arial" w:cs="Arial"/>
          <w:szCs w:val="22"/>
        </w:rPr>
        <w:t>Transporter</w:t>
      </w:r>
      <w:r w:rsidR="00C3034C" w:rsidRPr="00F637DB">
        <w:rPr>
          <w:rFonts w:ascii="Arial" w:hAnsi="Arial" w:cs="Arial"/>
          <w:szCs w:val="22"/>
        </w:rPr>
        <w:t xml:space="preserve"> can operate the </w:t>
      </w:r>
      <w:r w:rsidR="001551C7" w:rsidRPr="00F637DB">
        <w:rPr>
          <w:rFonts w:ascii="Arial" w:hAnsi="Arial" w:cs="Arial"/>
          <w:szCs w:val="22"/>
        </w:rPr>
        <w:t>relevant Pipeline</w:t>
      </w:r>
      <w:r w:rsidR="00C3034C" w:rsidRPr="00F637DB">
        <w:rPr>
          <w:rFonts w:ascii="Arial" w:hAnsi="Arial" w:cs="Arial"/>
          <w:szCs w:val="22"/>
        </w:rPr>
        <w:t xml:space="preserve"> in accordance with Good Engineering and Operating Practice</w:t>
      </w:r>
      <w:r w:rsidRPr="00F637DB">
        <w:rPr>
          <w:rFonts w:ascii="Arial" w:hAnsi="Arial" w:cs="Arial"/>
        </w:rPr>
        <w:t xml:space="preserve">.  </w:t>
      </w:r>
    </w:p>
    <w:p w14:paraId="4F6A53F6" w14:textId="06873D3D" w:rsidR="00121FCD" w:rsidRPr="00B66D12" w:rsidRDefault="00121FCD" w:rsidP="00B975A7">
      <w:pPr>
        <w:pStyle w:val="Indent1"/>
        <w:rPr>
          <w:rFonts w:ascii="Arial" w:hAnsi="Arial" w:cs="Arial"/>
        </w:rPr>
      </w:pPr>
      <w:r w:rsidRPr="00B66D12">
        <w:rPr>
          <w:rFonts w:ascii="Arial" w:hAnsi="Arial" w:cs="Arial"/>
          <w:b/>
        </w:rPr>
        <w:t>Business Day</w:t>
      </w:r>
      <w:r w:rsidRPr="00B66D12">
        <w:rPr>
          <w:rFonts w:ascii="Arial" w:hAnsi="Arial" w:cs="Arial"/>
        </w:rPr>
        <w:t xml:space="preserve"> means a day other than a Saturday, </w:t>
      </w:r>
      <w:proofErr w:type="gramStart"/>
      <w:r w:rsidRPr="00B66D12">
        <w:rPr>
          <w:rFonts w:ascii="Arial" w:hAnsi="Arial" w:cs="Arial"/>
        </w:rPr>
        <w:t>Sunday</w:t>
      </w:r>
      <w:proofErr w:type="gramEnd"/>
      <w:r w:rsidRPr="00B66D12">
        <w:rPr>
          <w:rFonts w:ascii="Arial" w:hAnsi="Arial" w:cs="Arial"/>
        </w:rPr>
        <w:t xml:space="preserve"> or public holiday in the capital city of </w:t>
      </w:r>
      <w:r w:rsidR="00F55586">
        <w:rPr>
          <w:rFonts w:ascii="Arial" w:hAnsi="Arial" w:cs="Arial"/>
        </w:rPr>
        <w:t>Western Australia</w:t>
      </w:r>
      <w:r w:rsidRPr="00B66D12">
        <w:rPr>
          <w:rFonts w:ascii="Arial" w:hAnsi="Arial" w:cs="Arial"/>
        </w:rPr>
        <w:t xml:space="preserve">.  </w:t>
      </w:r>
    </w:p>
    <w:p w14:paraId="70066BB7" w14:textId="2F3570A8" w:rsidR="00121FCD" w:rsidRPr="00C338CD" w:rsidRDefault="00121FCD" w:rsidP="00C338CD">
      <w:pPr>
        <w:pStyle w:val="Indent1"/>
        <w:rPr>
          <w:rFonts w:ascii="Arial" w:hAnsi="Arial" w:cs="Arial"/>
        </w:rPr>
      </w:pPr>
      <w:r w:rsidRPr="00C338CD">
        <w:rPr>
          <w:rFonts w:ascii="Arial" w:hAnsi="Arial" w:cs="Arial"/>
          <w:b/>
        </w:rPr>
        <w:t>Calendar Year</w:t>
      </w:r>
      <w:r w:rsidRPr="00C338CD">
        <w:rPr>
          <w:rFonts w:ascii="Arial" w:hAnsi="Arial" w:cs="Arial"/>
        </w:rPr>
        <w:t xml:space="preserve"> means each period of 365 consecutive Days commencing at</w:t>
      </w:r>
      <w:r w:rsidR="00F656A3" w:rsidRPr="00C338CD">
        <w:rPr>
          <w:rFonts w:ascii="Arial" w:hAnsi="Arial" w:cs="Arial"/>
        </w:rPr>
        <w:t xml:space="preserve"> </w:t>
      </w:r>
      <w:r w:rsidR="00F656A3" w:rsidRPr="00C338CD">
        <w:rPr>
          <w:rFonts w:ascii="Arial" w:hAnsi="Arial" w:cs="Arial"/>
        </w:rPr>
        <w:t>8:00 am Australian Western Standard Time</w:t>
      </w:r>
      <w:r w:rsidR="00C338CD" w:rsidRPr="00C338CD">
        <w:rPr>
          <w:rFonts w:ascii="Arial" w:hAnsi="Arial" w:cs="Arial"/>
        </w:rPr>
        <w:t xml:space="preserve"> o</w:t>
      </w:r>
      <w:r w:rsidRPr="00C338CD">
        <w:rPr>
          <w:rFonts w:ascii="Arial" w:hAnsi="Arial" w:cs="Arial"/>
        </w:rPr>
        <w:t xml:space="preserve">n 1 January, provided however, that any Calendar Year which contains a date of 29 February shall consist of 366 consecutive Days.  </w:t>
      </w:r>
    </w:p>
    <w:p w14:paraId="415F3548" w14:textId="77777777" w:rsidR="00121FCD" w:rsidRPr="00C338CD" w:rsidRDefault="00121FCD" w:rsidP="00B975A7">
      <w:pPr>
        <w:pStyle w:val="Indent1"/>
        <w:rPr>
          <w:rFonts w:ascii="Arial" w:hAnsi="Arial" w:cs="Arial"/>
        </w:rPr>
      </w:pPr>
      <w:r w:rsidRPr="00C338CD">
        <w:rPr>
          <w:rFonts w:ascii="Arial" w:hAnsi="Arial" w:cs="Arial"/>
          <w:b/>
        </w:rPr>
        <w:t>Calendar Year Quarter</w:t>
      </w:r>
      <w:r w:rsidRPr="00C338CD">
        <w:rPr>
          <w:rFonts w:ascii="Arial" w:hAnsi="Arial" w:cs="Arial"/>
        </w:rPr>
        <w:t xml:space="preserve"> means each period of 3 months beginning on 1 January, 1 April, 1 </w:t>
      </w:r>
      <w:proofErr w:type="gramStart"/>
      <w:r w:rsidRPr="00C338CD">
        <w:rPr>
          <w:rFonts w:ascii="Arial" w:hAnsi="Arial" w:cs="Arial"/>
        </w:rPr>
        <w:t>July</w:t>
      </w:r>
      <w:proofErr w:type="gramEnd"/>
      <w:r w:rsidRPr="00C338CD">
        <w:rPr>
          <w:rFonts w:ascii="Arial" w:hAnsi="Arial" w:cs="Arial"/>
        </w:rPr>
        <w:t xml:space="preserve"> and 1 October of each Calendar Year. </w:t>
      </w:r>
    </w:p>
    <w:p w14:paraId="7C8BD0E9" w14:textId="77777777" w:rsidR="00121FCD" w:rsidRPr="00C338CD" w:rsidRDefault="00121FCD" w:rsidP="00B975A7">
      <w:pPr>
        <w:pStyle w:val="Indent1"/>
        <w:rPr>
          <w:rFonts w:ascii="Arial" w:hAnsi="Arial" w:cs="Arial"/>
        </w:rPr>
      </w:pPr>
      <w:r w:rsidRPr="00C338CD">
        <w:rPr>
          <w:rFonts w:ascii="Arial" w:hAnsi="Arial" w:cs="Arial"/>
          <w:b/>
        </w:rPr>
        <w:t>Capacity</w:t>
      </w:r>
      <w:r w:rsidRPr="00C338CD">
        <w:rPr>
          <w:rFonts w:ascii="Arial" w:hAnsi="Arial" w:cs="Arial"/>
        </w:rPr>
        <w:t xml:space="preserve"> means:</w:t>
      </w:r>
    </w:p>
    <w:p w14:paraId="1ADA7EF8" w14:textId="77777777" w:rsidR="00B975A7" w:rsidRPr="00C338CD" w:rsidRDefault="00121FCD" w:rsidP="00C21D2A">
      <w:pPr>
        <w:pStyle w:val="Heading3"/>
        <w:numPr>
          <w:ilvl w:val="2"/>
          <w:numId w:val="33"/>
        </w:numPr>
        <w:rPr>
          <w:rFonts w:ascii="Arial" w:hAnsi="Arial" w:cs="Arial"/>
        </w:rPr>
      </w:pPr>
      <w:r w:rsidRPr="00C338CD">
        <w:rPr>
          <w:rFonts w:ascii="Arial" w:hAnsi="Arial" w:cs="Arial"/>
        </w:rPr>
        <w:t xml:space="preserve">in relation to a Receipt Point or all Receipt Points, </w:t>
      </w:r>
      <w:r w:rsidR="00ED5138" w:rsidRPr="00C338CD">
        <w:rPr>
          <w:rFonts w:ascii="Arial" w:hAnsi="Arial" w:cs="Arial"/>
        </w:rPr>
        <w:t>Transporter</w:t>
      </w:r>
      <w:r w:rsidRPr="00C338CD">
        <w:rPr>
          <w:rFonts w:ascii="Arial" w:hAnsi="Arial" w:cs="Arial"/>
        </w:rPr>
        <w:t xml:space="preserve">’s actual ability or capacity to receive a quantity of Gas at a particular gauge pressure at the Receipt Point or all Receipt </w:t>
      </w:r>
      <w:proofErr w:type="gramStart"/>
      <w:r w:rsidRPr="00C338CD">
        <w:rPr>
          <w:rFonts w:ascii="Arial" w:hAnsi="Arial" w:cs="Arial"/>
        </w:rPr>
        <w:t>Points;</w:t>
      </w:r>
      <w:proofErr w:type="gramEnd"/>
      <w:r w:rsidRPr="00C338CD">
        <w:rPr>
          <w:rFonts w:ascii="Arial" w:hAnsi="Arial" w:cs="Arial"/>
        </w:rPr>
        <w:t xml:space="preserve"> </w:t>
      </w:r>
    </w:p>
    <w:p w14:paraId="4B45C18A" w14:textId="77777777" w:rsidR="00121FCD" w:rsidRPr="00C338CD" w:rsidRDefault="00121FCD" w:rsidP="00C21D2A">
      <w:pPr>
        <w:pStyle w:val="Heading3"/>
        <w:numPr>
          <w:ilvl w:val="2"/>
          <w:numId w:val="33"/>
        </w:numPr>
        <w:rPr>
          <w:rFonts w:ascii="Arial" w:hAnsi="Arial" w:cs="Arial"/>
        </w:rPr>
      </w:pPr>
      <w:r w:rsidRPr="00C338CD">
        <w:rPr>
          <w:rFonts w:ascii="Arial" w:hAnsi="Arial" w:cs="Arial"/>
        </w:rPr>
        <w:t xml:space="preserve">in relation to the </w:t>
      </w:r>
      <w:r w:rsidR="001551C7" w:rsidRPr="00C338CD">
        <w:rPr>
          <w:rFonts w:ascii="Arial" w:hAnsi="Arial" w:cs="Arial"/>
        </w:rPr>
        <w:t>relevant Pipeline</w:t>
      </w:r>
      <w:r w:rsidRPr="00C338CD">
        <w:rPr>
          <w:rFonts w:ascii="Arial" w:hAnsi="Arial" w:cs="Arial"/>
        </w:rPr>
        <w:t xml:space="preserve">, the physical capacity of the </w:t>
      </w:r>
      <w:r w:rsidR="001551C7" w:rsidRPr="00C338CD">
        <w:rPr>
          <w:rFonts w:ascii="Arial" w:hAnsi="Arial" w:cs="Arial"/>
        </w:rPr>
        <w:t>relevant Pipeline</w:t>
      </w:r>
      <w:r w:rsidRPr="00C338CD">
        <w:rPr>
          <w:rFonts w:ascii="Arial" w:hAnsi="Arial" w:cs="Arial"/>
        </w:rPr>
        <w:t xml:space="preserve"> to receive and deliver Gas</w:t>
      </w:r>
      <w:r w:rsidR="00AF0A45" w:rsidRPr="00C338CD">
        <w:rPr>
          <w:rFonts w:ascii="Arial" w:hAnsi="Arial" w:cs="Arial"/>
        </w:rPr>
        <w:t xml:space="preserve"> at any point</w:t>
      </w:r>
      <w:r w:rsidRPr="00C338CD">
        <w:rPr>
          <w:rFonts w:ascii="Arial" w:hAnsi="Arial" w:cs="Arial"/>
        </w:rPr>
        <w:t>; and</w:t>
      </w:r>
    </w:p>
    <w:p w14:paraId="4E1EB5FB" w14:textId="77777777" w:rsidR="00121FCD" w:rsidRPr="00C338CD" w:rsidRDefault="00121FCD" w:rsidP="00C21D2A">
      <w:pPr>
        <w:pStyle w:val="Heading3"/>
        <w:numPr>
          <w:ilvl w:val="2"/>
          <w:numId w:val="33"/>
        </w:numPr>
        <w:rPr>
          <w:rFonts w:ascii="Arial" w:hAnsi="Arial" w:cs="Arial"/>
        </w:rPr>
      </w:pPr>
      <w:r w:rsidRPr="00C338CD">
        <w:rPr>
          <w:rFonts w:ascii="Arial" w:hAnsi="Arial" w:cs="Arial"/>
        </w:rPr>
        <w:t xml:space="preserve">in relation to a Delivery Point or all Delivery Points, </w:t>
      </w:r>
      <w:r w:rsidR="00ED5138" w:rsidRPr="00C338CD">
        <w:rPr>
          <w:rFonts w:ascii="Arial" w:hAnsi="Arial" w:cs="Arial"/>
        </w:rPr>
        <w:t>Transporter</w:t>
      </w:r>
      <w:r w:rsidRPr="00C338CD">
        <w:rPr>
          <w:rFonts w:ascii="Arial" w:hAnsi="Arial" w:cs="Arial"/>
        </w:rPr>
        <w:t xml:space="preserve">’s actual ability to deliver a quantity of Gas at a particular gauge pressure at the Delivery Point or all Delivery Points.  </w:t>
      </w:r>
    </w:p>
    <w:p w14:paraId="3DCCDF49" w14:textId="4F40DF66" w:rsidR="00121FCD" w:rsidRPr="009559BB" w:rsidRDefault="00121FCD" w:rsidP="00762BFB">
      <w:pPr>
        <w:pStyle w:val="Indent1"/>
        <w:keepNext/>
        <w:rPr>
          <w:rFonts w:ascii="Arial" w:hAnsi="Arial" w:cs="Arial"/>
        </w:rPr>
      </w:pPr>
      <w:proofErr w:type="gramStart"/>
      <w:r w:rsidRPr="009559BB">
        <w:rPr>
          <w:rFonts w:ascii="Arial" w:hAnsi="Arial" w:cs="Arial"/>
          <w:b/>
        </w:rPr>
        <w:t>Capacity Charge</w:t>
      </w:r>
      <w:r w:rsidR="00762BFB" w:rsidRPr="009559BB">
        <w:rPr>
          <w:rFonts w:ascii="Arial" w:hAnsi="Arial" w:cs="Arial"/>
          <w:b/>
        </w:rPr>
        <w:t xml:space="preserve"> </w:t>
      </w:r>
      <w:r w:rsidR="008975F7" w:rsidRPr="009559BB">
        <w:rPr>
          <w:rFonts w:ascii="Arial" w:hAnsi="Arial" w:cs="Arial"/>
        </w:rPr>
        <w:t>for a Month,</w:t>
      </w:r>
      <w:proofErr w:type="gramEnd"/>
      <w:r w:rsidR="008975F7" w:rsidRPr="009559BB">
        <w:rPr>
          <w:rFonts w:ascii="Arial" w:hAnsi="Arial" w:cs="Arial"/>
        </w:rPr>
        <w:t xml:space="preserve"> means the aggregate of the Capacity Charges </w:t>
      </w:r>
      <w:r w:rsidR="00762BFB" w:rsidRPr="009559BB">
        <w:rPr>
          <w:rFonts w:ascii="Arial" w:hAnsi="Arial" w:cs="Arial"/>
        </w:rPr>
        <w:t>f</w:t>
      </w:r>
      <w:r w:rsidR="008975F7" w:rsidRPr="009559BB">
        <w:rPr>
          <w:rFonts w:ascii="Arial" w:hAnsi="Arial" w:cs="Arial"/>
        </w:rPr>
        <w:t xml:space="preserve">or </w:t>
      </w:r>
      <w:r w:rsidR="00D00294" w:rsidRPr="009559BB">
        <w:rPr>
          <w:rFonts w:ascii="Arial" w:hAnsi="Arial" w:cs="Arial"/>
        </w:rPr>
        <w:t xml:space="preserve">each Day in </w:t>
      </w:r>
      <w:r w:rsidR="008975F7" w:rsidRPr="009559BB">
        <w:rPr>
          <w:rFonts w:ascii="Arial" w:hAnsi="Arial" w:cs="Arial"/>
        </w:rPr>
        <w:t>that Month</w:t>
      </w:r>
      <w:r w:rsidRPr="009559BB">
        <w:rPr>
          <w:rFonts w:ascii="Arial" w:hAnsi="Arial" w:cs="Arial"/>
        </w:rPr>
        <w:t xml:space="preserve">.  </w:t>
      </w:r>
    </w:p>
    <w:p w14:paraId="6E379ED5" w14:textId="77777777" w:rsidR="00121FCD" w:rsidRPr="009950C2" w:rsidRDefault="00121FCD" w:rsidP="00B975A7">
      <w:pPr>
        <w:pStyle w:val="Indent1"/>
        <w:rPr>
          <w:rFonts w:ascii="Arial" w:hAnsi="Arial" w:cs="Arial"/>
          <w:b/>
          <w:szCs w:val="22"/>
        </w:rPr>
      </w:pPr>
      <w:r w:rsidRPr="009950C2">
        <w:rPr>
          <w:rFonts w:ascii="Arial" w:hAnsi="Arial" w:cs="Arial"/>
          <w:b/>
        </w:rPr>
        <w:t>Carbon Costs</w:t>
      </w:r>
      <w:r w:rsidRPr="009950C2">
        <w:rPr>
          <w:rFonts w:ascii="Arial" w:hAnsi="Arial" w:cs="Arial"/>
        </w:rPr>
        <w:t xml:space="preserve"> means the costs incurred from time to time by </w:t>
      </w:r>
      <w:r w:rsidR="00ED5138" w:rsidRPr="009950C2">
        <w:rPr>
          <w:rFonts w:ascii="Arial" w:hAnsi="Arial" w:cs="Arial"/>
        </w:rPr>
        <w:t>Transporter</w:t>
      </w:r>
      <w:r w:rsidRPr="009950C2">
        <w:rPr>
          <w:rFonts w:ascii="Arial" w:hAnsi="Arial" w:cs="Arial"/>
        </w:rPr>
        <w:t xml:space="preserve"> or a Related Body Corporate of </w:t>
      </w:r>
      <w:r w:rsidR="00ED5138" w:rsidRPr="009950C2">
        <w:rPr>
          <w:rFonts w:ascii="Arial" w:hAnsi="Arial" w:cs="Arial"/>
        </w:rPr>
        <w:t>Transporter</w:t>
      </w:r>
      <w:r w:rsidRPr="009950C2">
        <w:rPr>
          <w:rFonts w:ascii="Arial" w:hAnsi="Arial" w:cs="Arial"/>
        </w:rPr>
        <w:t xml:space="preserve"> under or in respect of a Greenhouse Gas Law, Abatement, Offset or Pass-Through, including (without limitation) taxes and overheads.</w:t>
      </w:r>
    </w:p>
    <w:p w14:paraId="66D5387A" w14:textId="77777777" w:rsidR="00121FCD" w:rsidRPr="009950C2" w:rsidRDefault="00121FCD" w:rsidP="00B975A7">
      <w:pPr>
        <w:pStyle w:val="Indent1"/>
        <w:rPr>
          <w:rFonts w:ascii="Arial" w:hAnsi="Arial" w:cs="Arial"/>
        </w:rPr>
      </w:pPr>
      <w:r w:rsidRPr="009950C2">
        <w:rPr>
          <w:rFonts w:ascii="Arial" w:hAnsi="Arial" w:cs="Arial"/>
          <w:b/>
        </w:rPr>
        <w:t>Change in Control</w:t>
      </w:r>
      <w:r w:rsidRPr="009950C2">
        <w:rPr>
          <w:rFonts w:ascii="Arial" w:hAnsi="Arial" w:cs="Arial"/>
        </w:rPr>
        <w:t xml:space="preserve"> of an entity occurs if a person who did not previously do so acquires or holds, directly or indirectly:</w:t>
      </w:r>
    </w:p>
    <w:p w14:paraId="1CE49E21" w14:textId="77777777" w:rsidR="00121FCD" w:rsidRPr="009950C2" w:rsidRDefault="00121FCD" w:rsidP="000E7406">
      <w:pPr>
        <w:pStyle w:val="Heading3"/>
        <w:numPr>
          <w:ilvl w:val="2"/>
          <w:numId w:val="106"/>
        </w:numPr>
        <w:rPr>
          <w:rFonts w:ascii="Arial" w:hAnsi="Arial" w:cs="Arial"/>
        </w:rPr>
      </w:pPr>
      <w:r w:rsidRPr="009950C2">
        <w:rPr>
          <w:rFonts w:ascii="Arial" w:hAnsi="Arial" w:cs="Arial"/>
        </w:rPr>
        <w:lastRenderedPageBreak/>
        <w:t xml:space="preserve">securities conferring 50% or more of the voting or economic interests in the </w:t>
      </w:r>
      <w:proofErr w:type="gramStart"/>
      <w:r w:rsidRPr="009950C2">
        <w:rPr>
          <w:rFonts w:ascii="Arial" w:hAnsi="Arial" w:cs="Arial"/>
        </w:rPr>
        <w:t>entity;</w:t>
      </w:r>
      <w:proofErr w:type="gramEnd"/>
    </w:p>
    <w:p w14:paraId="09930A7E" w14:textId="77777777" w:rsidR="00121FCD" w:rsidRPr="009950C2" w:rsidRDefault="00121FCD" w:rsidP="000E7406">
      <w:pPr>
        <w:pStyle w:val="Heading3"/>
        <w:numPr>
          <w:ilvl w:val="2"/>
          <w:numId w:val="106"/>
        </w:numPr>
        <w:rPr>
          <w:rFonts w:ascii="Arial" w:hAnsi="Arial" w:cs="Arial"/>
        </w:rPr>
      </w:pPr>
      <w:r w:rsidRPr="009950C2">
        <w:rPr>
          <w:rFonts w:ascii="Arial" w:hAnsi="Arial" w:cs="Arial"/>
        </w:rPr>
        <w:t>the power to control the appointment or dismissal of the majority of the entity’s directors; or</w:t>
      </w:r>
    </w:p>
    <w:p w14:paraId="69064795" w14:textId="77777777" w:rsidR="00121FCD" w:rsidRPr="009950C2" w:rsidRDefault="00121FCD" w:rsidP="000E7406">
      <w:pPr>
        <w:pStyle w:val="Heading3"/>
        <w:numPr>
          <w:ilvl w:val="2"/>
          <w:numId w:val="106"/>
        </w:numPr>
        <w:rPr>
          <w:rFonts w:ascii="Arial" w:hAnsi="Arial" w:cs="Arial"/>
        </w:rPr>
      </w:pPr>
      <w:r w:rsidRPr="009950C2">
        <w:rPr>
          <w:rFonts w:ascii="Arial" w:hAnsi="Arial" w:cs="Arial"/>
        </w:rPr>
        <w:t xml:space="preserve">the capacity to control the financial or operating policies or management of the entity.  </w:t>
      </w:r>
    </w:p>
    <w:p w14:paraId="30F507BB" w14:textId="77777777" w:rsidR="00121FCD" w:rsidRPr="009950C2" w:rsidRDefault="00121FCD" w:rsidP="00B975A7">
      <w:pPr>
        <w:pStyle w:val="Indent1"/>
        <w:rPr>
          <w:rFonts w:ascii="Arial" w:hAnsi="Arial" w:cs="Arial"/>
        </w:rPr>
      </w:pPr>
      <w:r w:rsidRPr="009950C2">
        <w:rPr>
          <w:rFonts w:ascii="Arial" w:hAnsi="Arial" w:cs="Arial"/>
          <w:b/>
        </w:rPr>
        <w:t>Change in Law</w:t>
      </w:r>
      <w:r w:rsidRPr="009950C2">
        <w:rPr>
          <w:rFonts w:ascii="Arial" w:hAnsi="Arial" w:cs="Arial"/>
        </w:rPr>
        <w:t xml:space="preserve"> means a new Law or Impost, or a change in an existing Law or Impost, which:</w:t>
      </w:r>
    </w:p>
    <w:p w14:paraId="43365A4A" w14:textId="77777777" w:rsidR="00121FCD" w:rsidRPr="009950C2" w:rsidRDefault="00121FCD" w:rsidP="000E7406">
      <w:pPr>
        <w:pStyle w:val="Heading3"/>
        <w:numPr>
          <w:ilvl w:val="2"/>
          <w:numId w:val="108"/>
        </w:numPr>
        <w:rPr>
          <w:rFonts w:ascii="Arial" w:hAnsi="Arial" w:cs="Arial"/>
        </w:rPr>
      </w:pPr>
      <w:r w:rsidRPr="009950C2">
        <w:rPr>
          <w:rFonts w:ascii="Arial" w:hAnsi="Arial" w:cs="Arial"/>
        </w:rPr>
        <w:t>takes effect after the date of this Agreement; and</w:t>
      </w:r>
    </w:p>
    <w:p w14:paraId="17329C0E" w14:textId="77777777" w:rsidR="00121FCD" w:rsidRPr="009950C2" w:rsidRDefault="00121FCD" w:rsidP="000E7406">
      <w:pPr>
        <w:pStyle w:val="Heading3"/>
        <w:numPr>
          <w:ilvl w:val="2"/>
          <w:numId w:val="108"/>
        </w:numPr>
        <w:rPr>
          <w:rFonts w:ascii="Arial" w:hAnsi="Arial" w:cs="Arial"/>
        </w:rPr>
      </w:pPr>
      <w:r w:rsidRPr="009950C2">
        <w:rPr>
          <w:rFonts w:ascii="Arial" w:hAnsi="Arial" w:cs="Arial"/>
        </w:rPr>
        <w:t xml:space="preserve">directly results in an increase or decrease in </w:t>
      </w:r>
      <w:r w:rsidR="00ED5138" w:rsidRPr="009950C2">
        <w:rPr>
          <w:rFonts w:ascii="Arial" w:hAnsi="Arial" w:cs="Arial"/>
        </w:rPr>
        <w:t>Transporter</w:t>
      </w:r>
      <w:r w:rsidRPr="009950C2">
        <w:rPr>
          <w:rFonts w:ascii="Arial" w:hAnsi="Arial" w:cs="Arial"/>
        </w:rPr>
        <w:t>’s Relevant Costs by more than a trivial amount,</w:t>
      </w:r>
    </w:p>
    <w:p w14:paraId="0B999064" w14:textId="77777777" w:rsidR="00121FCD" w:rsidRPr="009950C2" w:rsidRDefault="00121FCD" w:rsidP="00121FCD">
      <w:pPr>
        <w:pStyle w:val="Heading3"/>
        <w:numPr>
          <w:ilvl w:val="0"/>
          <w:numId w:val="0"/>
        </w:numPr>
        <w:ind w:left="720"/>
        <w:rPr>
          <w:rFonts w:ascii="Arial" w:hAnsi="Arial" w:cs="Arial"/>
        </w:rPr>
      </w:pPr>
      <w:r w:rsidRPr="009950C2">
        <w:rPr>
          <w:rFonts w:ascii="Arial" w:hAnsi="Arial" w:cs="Arial"/>
        </w:rPr>
        <w:t>except to the extent that it imposes new, or changes existing, income or capital gains taxes.</w:t>
      </w:r>
    </w:p>
    <w:p w14:paraId="1D4514DC" w14:textId="77777777" w:rsidR="00F44CEE" w:rsidRPr="009950C2" w:rsidRDefault="00F44CEE" w:rsidP="00B975A7">
      <w:pPr>
        <w:pStyle w:val="Indent1"/>
        <w:rPr>
          <w:rFonts w:ascii="Arial" w:hAnsi="Arial" w:cs="Arial"/>
        </w:rPr>
      </w:pPr>
      <w:r w:rsidRPr="009950C2">
        <w:rPr>
          <w:rFonts w:ascii="Arial" w:hAnsi="Arial" w:cs="Arial"/>
          <w:b/>
        </w:rPr>
        <w:t xml:space="preserve">Claim </w:t>
      </w:r>
      <w:r w:rsidRPr="009950C2">
        <w:rPr>
          <w:rFonts w:ascii="Arial" w:hAnsi="Arial" w:cs="Arial"/>
        </w:rPr>
        <w:t xml:space="preserve">means any claim, demand, remedy, suit, action, proceeding, right of action, claim for compensation or claim for abatement of any monetary obligation, whether arising under contract (including this Agreement), in tort (including negligence), at common law, in equity, under statute, under an indemnity or otherwise.  </w:t>
      </w:r>
    </w:p>
    <w:p w14:paraId="7E3E0F2A" w14:textId="77777777" w:rsidR="00121FCD" w:rsidRPr="009950C2" w:rsidRDefault="00121FCD" w:rsidP="00B975A7">
      <w:pPr>
        <w:pStyle w:val="Indent1"/>
        <w:rPr>
          <w:rFonts w:ascii="Arial" w:hAnsi="Arial" w:cs="Arial"/>
        </w:rPr>
      </w:pPr>
      <w:r w:rsidRPr="009950C2">
        <w:rPr>
          <w:rFonts w:ascii="Arial" w:hAnsi="Arial" w:cs="Arial"/>
          <w:b/>
        </w:rPr>
        <w:t>Confidential Information</w:t>
      </w:r>
      <w:r w:rsidRPr="009950C2">
        <w:rPr>
          <w:rFonts w:ascii="Arial" w:hAnsi="Arial" w:cs="Arial"/>
        </w:rPr>
        <w:t xml:space="preserve"> means information (</w:t>
      </w:r>
      <w:proofErr w:type="gramStart"/>
      <w:r w:rsidRPr="009950C2">
        <w:rPr>
          <w:rFonts w:ascii="Arial" w:hAnsi="Arial" w:cs="Arial"/>
        </w:rPr>
        <w:t>whether or not</w:t>
      </w:r>
      <w:proofErr w:type="gramEnd"/>
      <w:r w:rsidRPr="009950C2">
        <w:rPr>
          <w:rFonts w:ascii="Arial" w:hAnsi="Arial" w:cs="Arial"/>
        </w:rPr>
        <w:t xml:space="preserve"> recorded in a material form) that is not publicly available and that becomes available to a Party in respect of this Agreement, including (without limitation) the terms and conditions of this Agreement.  </w:t>
      </w:r>
    </w:p>
    <w:p w14:paraId="3DF8406A" w14:textId="77777777" w:rsidR="00121FCD" w:rsidRPr="005F58EE" w:rsidRDefault="00121FCD" w:rsidP="00B975A7">
      <w:pPr>
        <w:pStyle w:val="Indent1"/>
        <w:rPr>
          <w:rFonts w:ascii="Arial" w:hAnsi="Arial" w:cs="Arial"/>
        </w:rPr>
      </w:pPr>
      <w:r w:rsidRPr="005F58EE">
        <w:rPr>
          <w:rFonts w:ascii="Arial" w:hAnsi="Arial" w:cs="Arial"/>
          <w:b/>
        </w:rPr>
        <w:t xml:space="preserve">Corporations Act </w:t>
      </w:r>
      <w:r w:rsidRPr="005F58EE">
        <w:rPr>
          <w:rFonts w:ascii="Arial" w:hAnsi="Arial" w:cs="Arial"/>
        </w:rPr>
        <w:t xml:space="preserve">means the </w:t>
      </w:r>
      <w:r w:rsidRPr="005F58EE">
        <w:rPr>
          <w:rFonts w:ascii="Arial" w:hAnsi="Arial" w:cs="Arial"/>
          <w:i/>
        </w:rPr>
        <w:t>Corporations Act 2001</w:t>
      </w:r>
      <w:r w:rsidRPr="005F58EE">
        <w:rPr>
          <w:rFonts w:ascii="Arial" w:hAnsi="Arial" w:cs="Arial"/>
        </w:rPr>
        <w:t xml:space="preserve"> (</w:t>
      </w:r>
      <w:proofErr w:type="spellStart"/>
      <w:r w:rsidRPr="005F58EE">
        <w:rPr>
          <w:rFonts w:ascii="Arial" w:hAnsi="Arial" w:cs="Arial"/>
        </w:rPr>
        <w:t>Cth</w:t>
      </w:r>
      <w:proofErr w:type="spellEnd"/>
      <w:r w:rsidRPr="005F58EE">
        <w:rPr>
          <w:rFonts w:ascii="Arial" w:hAnsi="Arial" w:cs="Arial"/>
        </w:rPr>
        <w:t xml:space="preserve">).  </w:t>
      </w:r>
    </w:p>
    <w:p w14:paraId="77CBE4F7" w14:textId="0F33CFD9" w:rsidR="00121FCD" w:rsidRPr="005F58EE" w:rsidRDefault="00121FCD" w:rsidP="00B975A7">
      <w:pPr>
        <w:pStyle w:val="Indent1"/>
        <w:rPr>
          <w:rFonts w:ascii="Arial" w:hAnsi="Arial" w:cs="Arial"/>
        </w:rPr>
      </w:pPr>
      <w:r w:rsidRPr="005F58EE">
        <w:rPr>
          <w:rFonts w:ascii="Arial" w:hAnsi="Arial" w:cs="Arial"/>
          <w:b/>
        </w:rPr>
        <w:t>CPI</w:t>
      </w:r>
      <w:r w:rsidRPr="005F58EE">
        <w:rPr>
          <w:rFonts w:ascii="Arial" w:hAnsi="Arial" w:cs="Arial"/>
        </w:rPr>
        <w:t xml:space="preserve"> means the Consumer Price Index (All Groups Index for the Weighted Average Eight Capital Cities) as published from time to time by the Australian Bureau of Statistics for any quarter</w:t>
      </w:r>
      <w:r w:rsidR="00B93F48" w:rsidRPr="005F58EE">
        <w:rPr>
          <w:rFonts w:ascii="Arial" w:hAnsi="Arial" w:cs="Arial"/>
        </w:rPr>
        <w:t xml:space="preserve">. </w:t>
      </w:r>
      <w:r w:rsidRPr="005F58EE">
        <w:rPr>
          <w:rFonts w:ascii="Arial" w:hAnsi="Arial" w:cs="Arial"/>
        </w:rPr>
        <w:t xml:space="preserve"> </w:t>
      </w:r>
      <w:r w:rsidR="00B93F48" w:rsidRPr="005F58EE">
        <w:rPr>
          <w:rFonts w:ascii="Arial" w:hAnsi="Arial" w:cs="Arial"/>
        </w:rPr>
        <w:t>If the CPI ceases to be published or the basis upon which that index is calculated is changed to such a material extent that it is no longer appropriate to be used (</w:t>
      </w:r>
      <w:r w:rsidR="00B93F48" w:rsidRPr="005F58EE">
        <w:rPr>
          <w:rFonts w:ascii="Arial" w:hAnsi="Arial" w:cs="Arial"/>
          <w:b/>
        </w:rPr>
        <w:t>CPI Event</w:t>
      </w:r>
      <w:r w:rsidR="00B93F48" w:rsidRPr="005F58EE">
        <w:rPr>
          <w:rFonts w:ascii="Arial" w:hAnsi="Arial" w:cs="Arial"/>
        </w:rPr>
        <w:t xml:space="preserve">), Shipper and </w:t>
      </w:r>
      <w:r w:rsidR="00ED5138" w:rsidRPr="005F58EE">
        <w:rPr>
          <w:rFonts w:ascii="Arial" w:hAnsi="Arial" w:cs="Arial"/>
        </w:rPr>
        <w:t>Transporter</w:t>
      </w:r>
      <w:r w:rsidR="00B93F48" w:rsidRPr="005F58EE">
        <w:rPr>
          <w:rFonts w:ascii="Arial" w:hAnsi="Arial" w:cs="Arial"/>
        </w:rPr>
        <w:t xml:space="preserve"> must meet to endeavour to agree upon another appropriate index or indices with the intention that neither party will be materially disadvantaged or benefited by such substitution.  If </w:t>
      </w:r>
      <w:r w:rsidR="00ED5138" w:rsidRPr="005F58EE">
        <w:rPr>
          <w:rFonts w:ascii="Arial" w:hAnsi="Arial" w:cs="Arial"/>
        </w:rPr>
        <w:t>Transporter</w:t>
      </w:r>
      <w:r w:rsidR="00B93F48" w:rsidRPr="005F58EE">
        <w:rPr>
          <w:rFonts w:ascii="Arial" w:hAnsi="Arial" w:cs="Arial"/>
        </w:rPr>
        <w:t xml:space="preserve"> and Shipper are unable to agree within 30 Business Days of the CPI Event, the matter must be referred as a dispute for resolution under clause </w:t>
      </w:r>
      <w:r w:rsidR="00B93F48" w:rsidRPr="005F58EE">
        <w:rPr>
          <w:rFonts w:ascii="Arial" w:hAnsi="Arial" w:cs="Arial"/>
        </w:rPr>
        <w:fldChar w:fldCharType="begin"/>
      </w:r>
      <w:r w:rsidR="00B93F48" w:rsidRPr="005F58EE">
        <w:rPr>
          <w:rFonts w:ascii="Arial" w:hAnsi="Arial" w:cs="Arial"/>
        </w:rPr>
        <w:instrText xml:space="preserve"> REF _Ref389052632 \r \h </w:instrText>
      </w:r>
      <w:r w:rsidR="00B975A7" w:rsidRPr="005F58EE">
        <w:rPr>
          <w:rFonts w:ascii="Arial" w:hAnsi="Arial" w:cs="Arial"/>
        </w:rPr>
        <w:instrText xml:space="preserve"> \* MERGEFORMAT </w:instrText>
      </w:r>
      <w:r w:rsidR="00B93F48" w:rsidRPr="005F58EE">
        <w:rPr>
          <w:rFonts w:ascii="Arial" w:hAnsi="Arial" w:cs="Arial"/>
        </w:rPr>
      </w:r>
      <w:r w:rsidR="00B93F48" w:rsidRPr="005F58EE">
        <w:rPr>
          <w:rFonts w:ascii="Arial" w:hAnsi="Arial" w:cs="Arial"/>
        </w:rPr>
        <w:fldChar w:fldCharType="separate"/>
      </w:r>
      <w:r w:rsidR="001C57A5" w:rsidRPr="005F58EE">
        <w:rPr>
          <w:rFonts w:ascii="Arial" w:hAnsi="Arial" w:cs="Arial"/>
        </w:rPr>
        <w:t>18</w:t>
      </w:r>
      <w:r w:rsidR="00B93F48" w:rsidRPr="005F58EE">
        <w:rPr>
          <w:rFonts w:ascii="Arial" w:hAnsi="Arial" w:cs="Arial"/>
        </w:rPr>
        <w:fldChar w:fldCharType="end"/>
      </w:r>
      <w:r w:rsidRPr="005F58EE">
        <w:rPr>
          <w:rFonts w:ascii="Arial" w:hAnsi="Arial" w:cs="Arial"/>
        </w:rPr>
        <w:t xml:space="preserve">.  </w:t>
      </w:r>
    </w:p>
    <w:p w14:paraId="641BDC5A" w14:textId="77777777" w:rsidR="00121FCD" w:rsidRPr="005F58EE" w:rsidRDefault="00121FCD" w:rsidP="00B975A7">
      <w:pPr>
        <w:pStyle w:val="Indent1"/>
        <w:rPr>
          <w:rFonts w:ascii="Arial" w:hAnsi="Arial" w:cs="Arial"/>
        </w:rPr>
      </w:pPr>
      <w:r w:rsidRPr="005F58EE">
        <w:rPr>
          <w:rFonts w:ascii="Arial" w:hAnsi="Arial" w:cs="Arial"/>
          <w:b/>
        </w:rPr>
        <w:t>Credit Support</w:t>
      </w:r>
      <w:r w:rsidRPr="005F58EE">
        <w:rPr>
          <w:rFonts w:ascii="Arial" w:hAnsi="Arial" w:cs="Arial"/>
        </w:rPr>
        <w:t xml:space="preserve"> means</w:t>
      </w:r>
    </w:p>
    <w:p w14:paraId="1BE15605" w14:textId="77777777" w:rsidR="00121FCD" w:rsidRPr="005F58EE" w:rsidRDefault="00121FCD" w:rsidP="00D35366">
      <w:pPr>
        <w:pStyle w:val="Heading3"/>
        <w:numPr>
          <w:ilvl w:val="2"/>
          <w:numId w:val="111"/>
        </w:numPr>
        <w:rPr>
          <w:rFonts w:ascii="Arial" w:hAnsi="Arial" w:cs="Arial"/>
        </w:rPr>
      </w:pPr>
      <w:r w:rsidRPr="005F58EE">
        <w:rPr>
          <w:rFonts w:ascii="Arial" w:hAnsi="Arial" w:cs="Arial"/>
        </w:rPr>
        <w:t>if Credit Support is set out in the Details, that credit support; or</w:t>
      </w:r>
    </w:p>
    <w:p w14:paraId="2EADB1D1" w14:textId="77777777" w:rsidR="00121FCD" w:rsidRPr="005F58EE" w:rsidRDefault="00121FCD" w:rsidP="00D35366">
      <w:pPr>
        <w:pStyle w:val="Heading3"/>
        <w:numPr>
          <w:ilvl w:val="2"/>
          <w:numId w:val="53"/>
        </w:numPr>
        <w:rPr>
          <w:rFonts w:ascii="Arial" w:hAnsi="Arial" w:cs="Arial"/>
        </w:rPr>
      </w:pPr>
      <w:r w:rsidRPr="005F58EE">
        <w:rPr>
          <w:rFonts w:ascii="Arial" w:hAnsi="Arial" w:cs="Arial"/>
        </w:rPr>
        <w:t xml:space="preserve">otherwise, a guarantee, </w:t>
      </w:r>
      <w:proofErr w:type="gramStart"/>
      <w:r w:rsidRPr="005F58EE">
        <w:rPr>
          <w:rFonts w:ascii="Arial" w:hAnsi="Arial" w:cs="Arial"/>
        </w:rPr>
        <w:t>indemnity</w:t>
      </w:r>
      <w:proofErr w:type="gramEnd"/>
      <w:r w:rsidRPr="005F58EE">
        <w:rPr>
          <w:rFonts w:ascii="Arial" w:hAnsi="Arial" w:cs="Arial"/>
        </w:rPr>
        <w:t xml:space="preserve"> or other obligation (whether or not supported by security), bank guarantee or letter of credit,</w:t>
      </w:r>
    </w:p>
    <w:p w14:paraId="588B7B03" w14:textId="77777777" w:rsidR="00121FCD" w:rsidRPr="005F58EE" w:rsidRDefault="00121FCD" w:rsidP="00121FCD">
      <w:pPr>
        <w:pStyle w:val="Heading3"/>
        <w:numPr>
          <w:ilvl w:val="0"/>
          <w:numId w:val="0"/>
        </w:numPr>
        <w:ind w:left="709"/>
        <w:rPr>
          <w:rFonts w:ascii="Arial" w:hAnsi="Arial" w:cs="Arial"/>
        </w:rPr>
      </w:pPr>
      <w:r w:rsidRPr="005F58EE">
        <w:rPr>
          <w:rFonts w:ascii="Arial" w:hAnsi="Arial" w:cs="Arial"/>
        </w:rPr>
        <w:t>and which is:</w:t>
      </w:r>
    </w:p>
    <w:p w14:paraId="79FB04FE" w14:textId="77777777" w:rsidR="00121FCD" w:rsidRPr="005F58EE" w:rsidRDefault="00121FCD" w:rsidP="003D2985">
      <w:pPr>
        <w:pStyle w:val="Heading3"/>
        <w:rPr>
          <w:rFonts w:ascii="Arial" w:hAnsi="Arial" w:cs="Arial"/>
        </w:rPr>
      </w:pPr>
      <w:r w:rsidRPr="005F58EE">
        <w:rPr>
          <w:rFonts w:ascii="Arial" w:hAnsi="Arial" w:cs="Arial"/>
        </w:rPr>
        <w:t xml:space="preserve">a binding obligation of a third party to </w:t>
      </w:r>
      <w:r w:rsidR="00ED5138" w:rsidRPr="005F58EE">
        <w:rPr>
          <w:rFonts w:ascii="Arial" w:hAnsi="Arial" w:cs="Arial"/>
        </w:rPr>
        <w:t>Transporter</w:t>
      </w:r>
      <w:r w:rsidRPr="005F58EE">
        <w:rPr>
          <w:rFonts w:ascii="Arial" w:hAnsi="Arial" w:cs="Arial"/>
        </w:rPr>
        <w:t xml:space="preserve"> in respect of the obligations of Shipper to </w:t>
      </w:r>
      <w:r w:rsidR="00ED5138" w:rsidRPr="005F58EE">
        <w:rPr>
          <w:rFonts w:ascii="Arial" w:hAnsi="Arial" w:cs="Arial"/>
        </w:rPr>
        <w:t>Transporter</w:t>
      </w:r>
      <w:r w:rsidRPr="005F58EE">
        <w:rPr>
          <w:rFonts w:ascii="Arial" w:hAnsi="Arial" w:cs="Arial"/>
        </w:rPr>
        <w:t xml:space="preserve"> under this Agreement; and</w:t>
      </w:r>
    </w:p>
    <w:p w14:paraId="2DFB7B7C" w14:textId="77777777" w:rsidR="00121FCD" w:rsidRPr="005F58EE" w:rsidRDefault="00121FCD" w:rsidP="003D2985">
      <w:pPr>
        <w:pStyle w:val="Heading3"/>
        <w:rPr>
          <w:rFonts w:ascii="Arial" w:hAnsi="Arial" w:cs="Arial"/>
        </w:rPr>
      </w:pPr>
      <w:r w:rsidRPr="005F58EE">
        <w:rPr>
          <w:rFonts w:ascii="Arial" w:hAnsi="Arial" w:cs="Arial"/>
        </w:rPr>
        <w:t xml:space="preserve">in form, </w:t>
      </w:r>
      <w:proofErr w:type="gramStart"/>
      <w:r w:rsidRPr="005F58EE">
        <w:rPr>
          <w:rFonts w:ascii="Arial" w:hAnsi="Arial" w:cs="Arial"/>
        </w:rPr>
        <w:t>terms</w:t>
      </w:r>
      <w:proofErr w:type="gramEnd"/>
      <w:r w:rsidRPr="005F58EE">
        <w:rPr>
          <w:rFonts w:ascii="Arial" w:hAnsi="Arial" w:cs="Arial"/>
        </w:rPr>
        <w:t xml:space="preserve"> and amount, and from a person, reasonably satisfactory to </w:t>
      </w:r>
      <w:r w:rsidR="00ED5138" w:rsidRPr="005F58EE">
        <w:rPr>
          <w:rFonts w:ascii="Arial" w:hAnsi="Arial" w:cs="Arial"/>
        </w:rPr>
        <w:t>Transporter</w:t>
      </w:r>
      <w:r w:rsidRPr="005F58EE">
        <w:rPr>
          <w:rFonts w:ascii="Arial" w:hAnsi="Arial" w:cs="Arial"/>
        </w:rPr>
        <w:t xml:space="preserve">.  </w:t>
      </w:r>
    </w:p>
    <w:p w14:paraId="23BD1D97" w14:textId="77777777" w:rsidR="00C1575E" w:rsidRPr="005F58EE" w:rsidRDefault="00C1575E" w:rsidP="00B975A7">
      <w:pPr>
        <w:pStyle w:val="Indent1"/>
        <w:rPr>
          <w:rFonts w:ascii="Arial" w:hAnsi="Arial" w:cs="Arial"/>
        </w:rPr>
      </w:pPr>
      <w:r w:rsidRPr="005F58EE">
        <w:rPr>
          <w:rFonts w:ascii="Arial" w:hAnsi="Arial" w:cs="Arial"/>
          <w:b/>
        </w:rPr>
        <w:t>Cumulative Imbalance</w:t>
      </w:r>
      <w:r w:rsidRPr="005F58EE">
        <w:rPr>
          <w:rFonts w:ascii="Arial" w:hAnsi="Arial" w:cs="Arial"/>
        </w:rPr>
        <w:t>, at the end of a Day,</w:t>
      </w:r>
      <w:r w:rsidRPr="005F58EE">
        <w:rPr>
          <w:rFonts w:ascii="Arial" w:hAnsi="Arial" w:cs="Arial"/>
          <w:b/>
        </w:rPr>
        <w:t xml:space="preserve"> </w:t>
      </w:r>
      <w:r w:rsidRPr="005F58EE">
        <w:rPr>
          <w:rFonts w:ascii="Arial" w:hAnsi="Arial" w:cs="Arial"/>
        </w:rPr>
        <w:t>means the quantity of Gas calculated as follows:</w:t>
      </w:r>
    </w:p>
    <w:p w14:paraId="2924DFA8" w14:textId="77777777" w:rsidR="00C1575E" w:rsidRPr="005F58EE" w:rsidRDefault="00C1575E" w:rsidP="00B975A7">
      <w:pPr>
        <w:pStyle w:val="Indent2"/>
        <w:rPr>
          <w:rFonts w:ascii="Arial" w:hAnsi="Arial" w:cs="Arial"/>
        </w:rPr>
      </w:pPr>
      <w:r w:rsidRPr="005F58EE">
        <w:rPr>
          <w:rFonts w:ascii="Arial" w:hAnsi="Arial" w:cs="Arial"/>
        </w:rPr>
        <w:t>CI</w:t>
      </w:r>
      <w:r w:rsidRPr="005F58EE">
        <w:rPr>
          <w:rFonts w:ascii="Arial" w:hAnsi="Arial" w:cs="Arial"/>
        </w:rPr>
        <w:tab/>
        <w:t xml:space="preserve">= </w:t>
      </w:r>
      <w:r w:rsidRPr="005F58EE">
        <w:rPr>
          <w:rFonts w:ascii="Arial" w:hAnsi="Arial" w:cs="Arial"/>
        </w:rPr>
        <w:tab/>
        <w:t xml:space="preserve">PDCI + </w:t>
      </w:r>
      <w:r w:rsidR="00E82FC1" w:rsidRPr="005F58EE">
        <w:rPr>
          <w:rFonts w:ascii="Arial" w:hAnsi="Arial" w:cs="Arial"/>
        </w:rPr>
        <w:t>DI</w:t>
      </w:r>
    </w:p>
    <w:p w14:paraId="06A4F38C" w14:textId="77777777" w:rsidR="00C1575E" w:rsidRPr="005F58EE" w:rsidRDefault="00C1575E" w:rsidP="00B975A7">
      <w:pPr>
        <w:pStyle w:val="Indent1"/>
        <w:rPr>
          <w:rFonts w:ascii="Arial" w:hAnsi="Arial" w:cs="Arial"/>
        </w:rPr>
      </w:pPr>
      <w:r w:rsidRPr="005F58EE">
        <w:rPr>
          <w:rFonts w:ascii="Arial" w:hAnsi="Arial" w:cs="Arial"/>
        </w:rPr>
        <w:lastRenderedPageBreak/>
        <w:t>where:</w:t>
      </w:r>
    </w:p>
    <w:p w14:paraId="011FE83A" w14:textId="77777777" w:rsidR="00C1575E" w:rsidRPr="005F58EE" w:rsidRDefault="00C1575E" w:rsidP="00D36165">
      <w:pPr>
        <w:pStyle w:val="Indent2"/>
        <w:ind w:left="2123" w:hanging="705"/>
        <w:rPr>
          <w:rFonts w:ascii="Arial" w:hAnsi="Arial" w:cs="Arial"/>
        </w:rPr>
      </w:pPr>
      <w:r w:rsidRPr="005F58EE">
        <w:rPr>
          <w:rFonts w:ascii="Arial" w:hAnsi="Arial" w:cs="Arial"/>
          <w:b/>
        </w:rPr>
        <w:t>CI</w:t>
      </w:r>
      <w:r w:rsidRPr="005F58EE">
        <w:rPr>
          <w:rFonts w:ascii="Arial" w:hAnsi="Arial" w:cs="Arial"/>
        </w:rPr>
        <w:tab/>
        <w:t>is the Cumulative Imbalance at the end of the relevant Day</w:t>
      </w:r>
    </w:p>
    <w:p w14:paraId="401CAC8C" w14:textId="77777777" w:rsidR="00C1575E" w:rsidRPr="005F58EE" w:rsidRDefault="00C1575E" w:rsidP="00D36165">
      <w:pPr>
        <w:pStyle w:val="Indent2"/>
        <w:ind w:left="2123" w:hanging="705"/>
        <w:rPr>
          <w:rFonts w:ascii="Arial" w:hAnsi="Arial" w:cs="Arial"/>
        </w:rPr>
      </w:pPr>
      <w:r w:rsidRPr="005F58EE">
        <w:rPr>
          <w:rFonts w:ascii="Arial" w:hAnsi="Arial" w:cs="Arial"/>
          <w:b/>
        </w:rPr>
        <w:t>PDCI</w:t>
      </w:r>
      <w:r w:rsidRPr="005F58EE">
        <w:rPr>
          <w:rFonts w:ascii="Arial" w:hAnsi="Arial" w:cs="Arial"/>
        </w:rPr>
        <w:tab/>
        <w:t>is the Cumulative Imbalance at the end of the previous Day</w:t>
      </w:r>
    </w:p>
    <w:p w14:paraId="27144889" w14:textId="77777777" w:rsidR="00C1575E" w:rsidRPr="005F58EE" w:rsidRDefault="00E82FC1" w:rsidP="00D36165">
      <w:pPr>
        <w:pStyle w:val="Indent2"/>
        <w:ind w:left="2123" w:hanging="705"/>
        <w:rPr>
          <w:rFonts w:ascii="Arial" w:hAnsi="Arial" w:cs="Arial"/>
        </w:rPr>
      </w:pPr>
      <w:r w:rsidRPr="005F58EE">
        <w:rPr>
          <w:rFonts w:ascii="Arial" w:hAnsi="Arial" w:cs="Arial"/>
          <w:b/>
        </w:rPr>
        <w:t>DI</w:t>
      </w:r>
      <w:r w:rsidR="00C1575E" w:rsidRPr="005F58EE">
        <w:rPr>
          <w:rFonts w:ascii="Arial" w:hAnsi="Arial" w:cs="Arial"/>
        </w:rPr>
        <w:tab/>
        <w:t>is the Imbalance on the relevant Day</w:t>
      </w:r>
      <w:r w:rsidRPr="005F58EE">
        <w:rPr>
          <w:rFonts w:ascii="Arial" w:hAnsi="Arial" w:cs="Arial"/>
        </w:rPr>
        <w:t>, adjusted by the impact of an Imbalance caused by Shipper providing Shipper’s Line Pack Share</w:t>
      </w:r>
      <w:r w:rsidR="00D36165" w:rsidRPr="005F58EE">
        <w:rPr>
          <w:rFonts w:ascii="Arial" w:hAnsi="Arial" w:cs="Arial"/>
        </w:rPr>
        <w:t xml:space="preserve"> or </w:t>
      </w:r>
      <w:r w:rsidRPr="005F58EE">
        <w:rPr>
          <w:rFonts w:ascii="Arial" w:hAnsi="Arial" w:cs="Arial"/>
        </w:rPr>
        <w:t>System Use Gas in accordance with this Agreement</w:t>
      </w:r>
      <w:r w:rsidR="00C1575E" w:rsidRPr="005F58EE">
        <w:rPr>
          <w:rFonts w:ascii="Arial" w:hAnsi="Arial" w:cs="Arial"/>
        </w:rPr>
        <w:t xml:space="preserve">.  </w:t>
      </w:r>
    </w:p>
    <w:p w14:paraId="502F6E42" w14:textId="77777777" w:rsidR="00C1575E" w:rsidRPr="005F58EE" w:rsidRDefault="00C1575E" w:rsidP="00C1575E">
      <w:pPr>
        <w:pStyle w:val="Heading3"/>
        <w:numPr>
          <w:ilvl w:val="0"/>
          <w:numId w:val="0"/>
        </w:numPr>
        <w:ind w:left="720"/>
        <w:rPr>
          <w:rFonts w:ascii="Arial" w:hAnsi="Arial" w:cs="Arial"/>
        </w:rPr>
      </w:pPr>
      <w:bookmarkStart w:id="43" w:name="_Ref173056511"/>
      <w:r w:rsidRPr="005F58EE">
        <w:rPr>
          <w:rFonts w:ascii="Arial" w:hAnsi="Arial" w:cs="Arial"/>
        </w:rPr>
        <w:t>The Cumulative Imbalance on the Commencement Date is zero.</w:t>
      </w:r>
      <w:bookmarkEnd w:id="43"/>
      <w:r w:rsidRPr="005F58EE">
        <w:rPr>
          <w:rFonts w:ascii="Arial" w:hAnsi="Arial" w:cs="Arial"/>
        </w:rPr>
        <w:t xml:space="preserve">  </w:t>
      </w:r>
    </w:p>
    <w:p w14:paraId="46A5C68C" w14:textId="531F92CF" w:rsidR="00121FCD" w:rsidRPr="005F58EE" w:rsidRDefault="00121FCD" w:rsidP="00B975A7">
      <w:pPr>
        <w:pStyle w:val="Indent1"/>
        <w:rPr>
          <w:rFonts w:ascii="Arial" w:hAnsi="Arial" w:cs="Arial"/>
          <w:lang w:val="en-US"/>
        </w:rPr>
      </w:pPr>
      <w:r w:rsidRPr="005F58EE">
        <w:rPr>
          <w:rFonts w:ascii="Arial" w:hAnsi="Arial" w:cs="Arial"/>
          <w:b/>
          <w:lang w:val="en-US"/>
        </w:rPr>
        <w:t>Cure Period</w:t>
      </w:r>
      <w:r w:rsidRPr="005F58EE">
        <w:rPr>
          <w:rFonts w:ascii="Arial" w:hAnsi="Arial" w:cs="Arial"/>
        </w:rPr>
        <w:t xml:space="preserve"> has the meaning set out in clause </w:t>
      </w:r>
      <w:r w:rsidRPr="005F58EE">
        <w:rPr>
          <w:rFonts w:ascii="Arial" w:hAnsi="Arial" w:cs="Arial"/>
        </w:rPr>
        <w:fldChar w:fldCharType="begin"/>
      </w:r>
      <w:r w:rsidRPr="005F58EE">
        <w:rPr>
          <w:rFonts w:ascii="Arial" w:hAnsi="Arial" w:cs="Arial"/>
        </w:rPr>
        <w:instrText xml:space="preserve"> REF _Ref96318274 \r \h  \* MERGEFORMAT </w:instrText>
      </w:r>
      <w:r w:rsidRPr="005F58EE">
        <w:rPr>
          <w:rFonts w:ascii="Arial" w:hAnsi="Arial" w:cs="Arial"/>
        </w:rPr>
      </w:r>
      <w:r w:rsidRPr="005F58EE">
        <w:rPr>
          <w:rFonts w:ascii="Arial" w:hAnsi="Arial" w:cs="Arial"/>
        </w:rPr>
        <w:fldChar w:fldCharType="separate"/>
      </w:r>
      <w:r w:rsidR="001C57A5" w:rsidRPr="005F58EE">
        <w:rPr>
          <w:rFonts w:ascii="Arial" w:hAnsi="Arial" w:cs="Arial"/>
        </w:rPr>
        <w:t>20.2</w:t>
      </w:r>
      <w:r w:rsidRPr="005F58EE">
        <w:rPr>
          <w:rFonts w:ascii="Arial" w:hAnsi="Arial" w:cs="Arial"/>
        </w:rPr>
        <w:fldChar w:fldCharType="end"/>
      </w:r>
      <w:r w:rsidRPr="005F58EE">
        <w:rPr>
          <w:rFonts w:ascii="Arial" w:hAnsi="Arial" w:cs="Arial"/>
        </w:rPr>
        <w:t xml:space="preserve">.  </w:t>
      </w:r>
    </w:p>
    <w:p w14:paraId="495D7C31" w14:textId="0CD28343" w:rsidR="00D7196F" w:rsidRPr="00B029C5" w:rsidRDefault="00D7196F" w:rsidP="00B029C5">
      <w:pPr>
        <w:pStyle w:val="Indent1"/>
        <w:rPr>
          <w:rFonts w:ascii="Arial" w:hAnsi="Arial" w:cs="Arial"/>
        </w:rPr>
      </w:pPr>
      <w:r w:rsidRPr="00B029C5">
        <w:rPr>
          <w:rFonts w:ascii="Arial" w:hAnsi="Arial" w:cs="Arial"/>
          <w:b/>
        </w:rPr>
        <w:t>Day</w:t>
      </w:r>
      <w:r w:rsidRPr="00B029C5">
        <w:rPr>
          <w:rFonts w:ascii="Arial" w:hAnsi="Arial" w:cs="Arial"/>
        </w:rPr>
        <w:t xml:space="preserve"> means</w:t>
      </w:r>
      <w:r w:rsidR="002E0398" w:rsidRPr="00B029C5">
        <w:rPr>
          <w:rFonts w:ascii="Arial" w:hAnsi="Arial" w:cs="Arial"/>
        </w:rPr>
        <w:t xml:space="preserve"> </w:t>
      </w:r>
      <w:r w:rsidRPr="00B029C5">
        <w:rPr>
          <w:rFonts w:ascii="Arial" w:hAnsi="Arial" w:cs="Arial"/>
        </w:rPr>
        <w:t>a period beginning on each day at 8:00 am Australian Western Standard Time; and for 24 consecutive hours.</w:t>
      </w:r>
    </w:p>
    <w:p w14:paraId="238A98F9" w14:textId="25127CC1" w:rsidR="00121FCD" w:rsidRPr="00AB1FDC" w:rsidRDefault="00121FCD" w:rsidP="00B975A7">
      <w:pPr>
        <w:pStyle w:val="Indent1"/>
        <w:rPr>
          <w:rFonts w:ascii="Arial" w:hAnsi="Arial" w:cs="Arial"/>
        </w:rPr>
      </w:pPr>
      <w:r w:rsidRPr="00AB1FDC">
        <w:rPr>
          <w:rFonts w:ascii="Arial" w:hAnsi="Arial" w:cs="Arial"/>
          <w:b/>
        </w:rPr>
        <w:t xml:space="preserve">Default Notice </w:t>
      </w:r>
      <w:r w:rsidRPr="00AB1FDC">
        <w:rPr>
          <w:rFonts w:ascii="Arial" w:hAnsi="Arial" w:cs="Arial"/>
        </w:rPr>
        <w:t xml:space="preserve">has the meaning set out in clause </w:t>
      </w:r>
      <w:r w:rsidRPr="00AB1FDC">
        <w:rPr>
          <w:rFonts w:ascii="Arial" w:hAnsi="Arial" w:cs="Arial"/>
        </w:rPr>
        <w:fldChar w:fldCharType="begin"/>
      </w:r>
      <w:r w:rsidRPr="00AB1FDC">
        <w:rPr>
          <w:rFonts w:ascii="Arial" w:hAnsi="Arial" w:cs="Arial"/>
        </w:rPr>
        <w:instrText xml:space="preserve"> REF _Ref96318274 \r \h  \* MERGEFORMAT </w:instrText>
      </w:r>
      <w:r w:rsidRPr="00AB1FDC">
        <w:rPr>
          <w:rFonts w:ascii="Arial" w:hAnsi="Arial" w:cs="Arial"/>
        </w:rPr>
      </w:r>
      <w:r w:rsidRPr="00AB1FDC">
        <w:rPr>
          <w:rFonts w:ascii="Arial" w:hAnsi="Arial" w:cs="Arial"/>
        </w:rPr>
        <w:fldChar w:fldCharType="separate"/>
      </w:r>
      <w:r w:rsidR="001C57A5" w:rsidRPr="00AB1FDC">
        <w:rPr>
          <w:rFonts w:ascii="Arial" w:hAnsi="Arial" w:cs="Arial"/>
        </w:rPr>
        <w:t>20.2</w:t>
      </w:r>
      <w:r w:rsidRPr="00AB1FDC">
        <w:rPr>
          <w:rFonts w:ascii="Arial" w:hAnsi="Arial" w:cs="Arial"/>
        </w:rPr>
        <w:fldChar w:fldCharType="end"/>
      </w:r>
      <w:r w:rsidRPr="00AB1FDC">
        <w:rPr>
          <w:rFonts w:ascii="Arial" w:hAnsi="Arial" w:cs="Arial"/>
        </w:rPr>
        <w:t xml:space="preserve">.  </w:t>
      </w:r>
    </w:p>
    <w:p w14:paraId="171B58B5" w14:textId="77777777" w:rsidR="00121FCD" w:rsidRPr="00AB1FDC" w:rsidRDefault="00121FCD" w:rsidP="00B975A7">
      <w:pPr>
        <w:pStyle w:val="Indent1"/>
        <w:rPr>
          <w:rFonts w:ascii="Arial" w:hAnsi="Arial" w:cs="Arial"/>
        </w:rPr>
      </w:pPr>
      <w:r w:rsidRPr="00AB1FDC">
        <w:rPr>
          <w:rFonts w:ascii="Arial" w:hAnsi="Arial" w:cs="Arial"/>
          <w:b/>
        </w:rPr>
        <w:t>Default Rate</w:t>
      </w:r>
      <w:r w:rsidRPr="00AB1FDC">
        <w:rPr>
          <w:rFonts w:ascii="Arial" w:hAnsi="Arial" w:cs="Arial"/>
        </w:rPr>
        <w:t xml:space="preserve"> means the Bank Bill Rate plus 2% pa.  </w:t>
      </w:r>
    </w:p>
    <w:p w14:paraId="0F26DFD7" w14:textId="708EBC1D" w:rsidR="00121FCD" w:rsidRPr="00AB1FDC" w:rsidRDefault="00121FCD" w:rsidP="00B975A7">
      <w:pPr>
        <w:pStyle w:val="Indent1"/>
        <w:rPr>
          <w:rFonts w:ascii="Arial" w:hAnsi="Arial" w:cs="Arial"/>
        </w:rPr>
      </w:pPr>
      <w:r w:rsidRPr="00AB1FDC">
        <w:rPr>
          <w:rFonts w:ascii="Arial" w:hAnsi="Arial" w:cs="Arial"/>
          <w:b/>
        </w:rPr>
        <w:t>Defaulting Party</w:t>
      </w:r>
      <w:r w:rsidRPr="00AB1FDC">
        <w:rPr>
          <w:rFonts w:ascii="Arial" w:hAnsi="Arial" w:cs="Arial"/>
        </w:rPr>
        <w:t xml:space="preserve"> has the meaning set out in clause </w:t>
      </w:r>
      <w:r w:rsidRPr="00AB1FDC">
        <w:rPr>
          <w:rFonts w:ascii="Arial" w:hAnsi="Arial" w:cs="Arial"/>
        </w:rPr>
        <w:fldChar w:fldCharType="begin"/>
      </w:r>
      <w:r w:rsidRPr="00AB1FDC">
        <w:rPr>
          <w:rFonts w:ascii="Arial" w:hAnsi="Arial" w:cs="Arial"/>
        </w:rPr>
        <w:instrText xml:space="preserve"> REF _Ref96318316 \r \h </w:instrText>
      </w:r>
      <w:r w:rsidR="00B975A7" w:rsidRPr="00AB1FDC">
        <w:rPr>
          <w:rFonts w:ascii="Arial" w:hAnsi="Arial" w:cs="Arial"/>
        </w:rPr>
        <w:instrText xml:space="preserve"> \* MERGEFORMAT </w:instrText>
      </w:r>
      <w:r w:rsidRPr="00AB1FDC">
        <w:rPr>
          <w:rFonts w:ascii="Arial" w:hAnsi="Arial" w:cs="Arial"/>
        </w:rPr>
      </w:r>
      <w:r w:rsidRPr="00AB1FDC">
        <w:rPr>
          <w:rFonts w:ascii="Arial" w:hAnsi="Arial" w:cs="Arial"/>
        </w:rPr>
        <w:fldChar w:fldCharType="separate"/>
      </w:r>
      <w:r w:rsidR="001C57A5" w:rsidRPr="00AB1FDC">
        <w:rPr>
          <w:rFonts w:ascii="Arial" w:hAnsi="Arial" w:cs="Arial"/>
        </w:rPr>
        <w:t>20.1</w:t>
      </w:r>
      <w:r w:rsidRPr="00AB1FDC">
        <w:rPr>
          <w:rFonts w:ascii="Arial" w:hAnsi="Arial" w:cs="Arial"/>
        </w:rPr>
        <w:fldChar w:fldCharType="end"/>
      </w:r>
      <w:r w:rsidRPr="00AB1FDC">
        <w:rPr>
          <w:rFonts w:ascii="Arial" w:hAnsi="Arial" w:cs="Arial"/>
        </w:rPr>
        <w:t xml:space="preserve">.  </w:t>
      </w:r>
    </w:p>
    <w:p w14:paraId="6165E48A" w14:textId="495BC54B" w:rsidR="00121FCD" w:rsidRDefault="00121FCD" w:rsidP="00B975A7">
      <w:pPr>
        <w:pStyle w:val="Indent1"/>
      </w:pPr>
      <w:r>
        <w:rPr>
          <w:b/>
        </w:rPr>
        <w:t>Delivery Points</w:t>
      </w:r>
      <w:r>
        <w:t xml:space="preserve"> means </w:t>
      </w:r>
      <w:r w:rsidR="00D7196F">
        <w:t>the Delivery Points set out in the Table of Receipt Points and Delivery Points</w:t>
      </w:r>
      <w:r w:rsidR="00AB1FDC">
        <w:t>.</w:t>
      </w:r>
      <w:r>
        <w:t xml:space="preserve">  The term includes a reference to equipment connected to, or forming part of, the </w:t>
      </w:r>
      <w:r w:rsidR="001551C7">
        <w:t>relevant Pipeline</w:t>
      </w:r>
      <w:r>
        <w:t xml:space="preserve"> that facilitates delivery of Gas at the Delivery Points.  </w:t>
      </w:r>
    </w:p>
    <w:p w14:paraId="1CFD6D22" w14:textId="77777777" w:rsidR="00121FCD" w:rsidRPr="001E4422" w:rsidRDefault="00121FCD" w:rsidP="00B975A7">
      <w:pPr>
        <w:pStyle w:val="Indent1"/>
        <w:rPr>
          <w:rFonts w:ascii="Arial" w:hAnsi="Arial" w:cs="Arial"/>
        </w:rPr>
      </w:pPr>
      <w:r w:rsidRPr="001E4422">
        <w:rPr>
          <w:rFonts w:ascii="Arial" w:hAnsi="Arial" w:cs="Arial"/>
          <w:b/>
        </w:rPr>
        <w:t>Delivery Point Facilities</w:t>
      </w:r>
      <w:r w:rsidRPr="001E4422">
        <w:rPr>
          <w:rFonts w:ascii="Arial" w:hAnsi="Arial" w:cs="Arial"/>
        </w:rPr>
        <w:t xml:space="preserve"> means all the facilities, other than those forming part of the Delivery Point, required to be located at the Delivery Points including, without limitation, all filters and conditioning equipment.  </w:t>
      </w:r>
    </w:p>
    <w:p w14:paraId="41507383" w14:textId="0638F172" w:rsidR="00121FCD" w:rsidRPr="001E4422" w:rsidRDefault="00121FCD" w:rsidP="00B975A7">
      <w:pPr>
        <w:pStyle w:val="Indent1"/>
        <w:rPr>
          <w:rFonts w:ascii="Arial" w:hAnsi="Arial" w:cs="Arial"/>
        </w:rPr>
      </w:pPr>
      <w:r w:rsidRPr="001E4422">
        <w:rPr>
          <w:rFonts w:ascii="Arial" w:hAnsi="Arial" w:cs="Arial"/>
          <w:b/>
        </w:rPr>
        <w:t>Delivery Point MDQ</w:t>
      </w:r>
      <w:r w:rsidRPr="001E4422">
        <w:rPr>
          <w:rFonts w:ascii="Arial" w:hAnsi="Arial" w:cs="Arial"/>
        </w:rPr>
        <w:t xml:space="preserve"> for a Delivery Point means the quantity of Gas set out in the Table of Receipt Points and Delivery Points for that Delivery Point (and, if the Table of Receipt Points and Delivery Points sets out a quantity in respect of a particular Service, the quantity for the applicable Service) or, for Additional Delivery Points, the quantity determined in accordance with </w:t>
      </w:r>
      <w:r w:rsidR="000174E1" w:rsidRPr="001E4422">
        <w:rPr>
          <w:rFonts w:ascii="Arial" w:hAnsi="Arial" w:cs="Arial"/>
        </w:rPr>
        <w:t xml:space="preserve">clause </w:t>
      </w:r>
      <w:r w:rsidR="000174E1" w:rsidRPr="001E4422">
        <w:rPr>
          <w:rFonts w:ascii="Arial" w:hAnsi="Arial" w:cs="Arial"/>
        </w:rPr>
        <w:fldChar w:fldCharType="begin"/>
      </w:r>
      <w:r w:rsidR="000174E1" w:rsidRPr="001E4422">
        <w:rPr>
          <w:rFonts w:ascii="Arial" w:hAnsi="Arial" w:cs="Arial"/>
        </w:rPr>
        <w:instrText xml:space="preserve"> REF _Ref114298505 \r \h </w:instrText>
      </w:r>
      <w:r w:rsidR="00B975A7" w:rsidRPr="001E4422">
        <w:rPr>
          <w:rFonts w:ascii="Arial" w:hAnsi="Arial" w:cs="Arial"/>
        </w:rPr>
        <w:instrText xml:space="preserve"> \* MERGEFORMAT </w:instrText>
      </w:r>
      <w:r w:rsidR="000174E1" w:rsidRPr="001E4422">
        <w:rPr>
          <w:rFonts w:ascii="Arial" w:hAnsi="Arial" w:cs="Arial"/>
        </w:rPr>
      </w:r>
      <w:r w:rsidR="000174E1" w:rsidRPr="001E4422">
        <w:rPr>
          <w:rFonts w:ascii="Arial" w:hAnsi="Arial" w:cs="Arial"/>
        </w:rPr>
        <w:fldChar w:fldCharType="separate"/>
      </w:r>
      <w:r w:rsidR="001C57A5" w:rsidRPr="001E4422">
        <w:rPr>
          <w:rFonts w:ascii="Arial" w:hAnsi="Arial" w:cs="Arial"/>
        </w:rPr>
        <w:t>17</w:t>
      </w:r>
      <w:r w:rsidR="000174E1" w:rsidRPr="001E4422">
        <w:rPr>
          <w:rFonts w:ascii="Arial" w:hAnsi="Arial" w:cs="Arial"/>
        </w:rPr>
        <w:fldChar w:fldCharType="end"/>
      </w:r>
      <w:r w:rsidRPr="001E4422">
        <w:rPr>
          <w:rFonts w:ascii="Arial" w:hAnsi="Arial" w:cs="Arial"/>
        </w:rPr>
        <w:t xml:space="preserve">.  </w:t>
      </w:r>
    </w:p>
    <w:p w14:paraId="466C5157" w14:textId="77777777" w:rsidR="00121FCD" w:rsidRPr="002627F6" w:rsidRDefault="00121FCD" w:rsidP="00B975A7">
      <w:pPr>
        <w:pStyle w:val="Indent1"/>
        <w:rPr>
          <w:rFonts w:ascii="Arial" w:hAnsi="Arial" w:cs="Arial"/>
        </w:rPr>
      </w:pPr>
      <w:r w:rsidRPr="002627F6">
        <w:rPr>
          <w:rFonts w:ascii="Arial" w:hAnsi="Arial" w:cs="Arial"/>
          <w:b/>
        </w:rPr>
        <w:t>Delivery Point MHQ</w:t>
      </w:r>
      <w:r w:rsidRPr="002627F6">
        <w:rPr>
          <w:rFonts w:ascii="Arial" w:hAnsi="Arial" w:cs="Arial"/>
        </w:rPr>
        <w:t xml:space="preserve"> for a Delivery Point means:</w:t>
      </w:r>
    </w:p>
    <w:p w14:paraId="44794DE6" w14:textId="77777777" w:rsidR="00121FCD" w:rsidRPr="002627F6" w:rsidRDefault="00121FCD" w:rsidP="00D35366">
      <w:pPr>
        <w:pStyle w:val="Heading3"/>
        <w:numPr>
          <w:ilvl w:val="2"/>
          <w:numId w:val="114"/>
        </w:numPr>
        <w:rPr>
          <w:rFonts w:ascii="Arial" w:hAnsi="Arial" w:cs="Arial"/>
        </w:rPr>
      </w:pPr>
      <w:r w:rsidRPr="002627F6">
        <w:rPr>
          <w:rFonts w:ascii="Arial" w:hAnsi="Arial" w:cs="Arial"/>
        </w:rPr>
        <w:t>the quantity of Gas set out in the Table of Receipt Points and Delivery Points for that Delivery Point (and, if the Table of Receipt Points and Delivery Points sets out a quantity in respect of a particular Service, the quantity for the applicable Service</w:t>
      </w:r>
      <w:proofErr w:type="gramStart"/>
      <w:r w:rsidRPr="002627F6">
        <w:rPr>
          <w:rFonts w:ascii="Arial" w:hAnsi="Arial" w:cs="Arial"/>
        </w:rPr>
        <w:t>);</w:t>
      </w:r>
      <w:proofErr w:type="gramEnd"/>
    </w:p>
    <w:p w14:paraId="7CAE3B7B" w14:textId="77777777" w:rsidR="00121FCD" w:rsidRPr="002627F6" w:rsidRDefault="00121FCD" w:rsidP="00D35366">
      <w:pPr>
        <w:pStyle w:val="Heading3"/>
        <w:numPr>
          <w:ilvl w:val="2"/>
          <w:numId w:val="54"/>
        </w:numPr>
        <w:rPr>
          <w:rFonts w:ascii="Arial" w:hAnsi="Arial" w:cs="Arial"/>
        </w:rPr>
      </w:pPr>
      <w:r w:rsidRPr="002627F6">
        <w:rPr>
          <w:rFonts w:ascii="Arial" w:hAnsi="Arial" w:cs="Arial"/>
        </w:rPr>
        <w:t>if the Table of Receipt Points and Delivery Points for that Delivery Point does not specify a Delivery Point MHQ for that Delivery Point or for the particular Service to that Delivery Point (as applicable), the quantity of Gas Scheduled for delivery to Shipper across all Delivery Points or across all Delivery Points for the particular Service (as applicable) on the relevant Day divided by 24 and multiplied by the MHQ Factor; or</w:t>
      </w:r>
    </w:p>
    <w:p w14:paraId="432CD019" w14:textId="1CCE77F1" w:rsidR="00121FCD" w:rsidRPr="002627F6" w:rsidRDefault="00121FCD" w:rsidP="00D35366">
      <w:pPr>
        <w:pStyle w:val="Heading3"/>
        <w:numPr>
          <w:ilvl w:val="2"/>
          <w:numId w:val="54"/>
        </w:numPr>
        <w:rPr>
          <w:rFonts w:ascii="Arial" w:hAnsi="Arial" w:cs="Arial"/>
        </w:rPr>
      </w:pPr>
      <w:r w:rsidRPr="002627F6">
        <w:rPr>
          <w:rFonts w:ascii="Arial" w:hAnsi="Arial" w:cs="Arial"/>
        </w:rPr>
        <w:t xml:space="preserve">for Additional Delivery Points, the quantity determined in accordance with </w:t>
      </w:r>
      <w:r w:rsidR="000174E1" w:rsidRPr="002627F6">
        <w:rPr>
          <w:rFonts w:ascii="Arial" w:hAnsi="Arial" w:cs="Arial"/>
        </w:rPr>
        <w:t xml:space="preserve">clause </w:t>
      </w:r>
      <w:r w:rsidR="000174E1" w:rsidRPr="002627F6">
        <w:rPr>
          <w:rFonts w:ascii="Arial" w:hAnsi="Arial" w:cs="Arial"/>
        </w:rPr>
        <w:fldChar w:fldCharType="begin"/>
      </w:r>
      <w:r w:rsidR="000174E1" w:rsidRPr="002627F6">
        <w:rPr>
          <w:rFonts w:ascii="Arial" w:hAnsi="Arial" w:cs="Arial"/>
        </w:rPr>
        <w:instrText xml:space="preserve"> REF _Ref114298505 \r \h </w:instrText>
      </w:r>
      <w:r w:rsidR="00B975A7" w:rsidRPr="002627F6">
        <w:rPr>
          <w:rFonts w:ascii="Arial" w:hAnsi="Arial" w:cs="Arial"/>
        </w:rPr>
        <w:instrText xml:space="preserve"> \* MERGEFORMAT </w:instrText>
      </w:r>
      <w:r w:rsidR="000174E1" w:rsidRPr="002627F6">
        <w:rPr>
          <w:rFonts w:ascii="Arial" w:hAnsi="Arial" w:cs="Arial"/>
        </w:rPr>
      </w:r>
      <w:r w:rsidR="000174E1" w:rsidRPr="002627F6">
        <w:rPr>
          <w:rFonts w:ascii="Arial" w:hAnsi="Arial" w:cs="Arial"/>
        </w:rPr>
        <w:fldChar w:fldCharType="separate"/>
      </w:r>
      <w:r w:rsidR="001C57A5" w:rsidRPr="002627F6">
        <w:rPr>
          <w:rFonts w:ascii="Arial" w:hAnsi="Arial" w:cs="Arial"/>
        </w:rPr>
        <w:t>17</w:t>
      </w:r>
      <w:r w:rsidR="000174E1" w:rsidRPr="002627F6">
        <w:rPr>
          <w:rFonts w:ascii="Arial" w:hAnsi="Arial" w:cs="Arial"/>
        </w:rPr>
        <w:fldChar w:fldCharType="end"/>
      </w:r>
      <w:r w:rsidRPr="002627F6">
        <w:rPr>
          <w:rFonts w:ascii="Arial" w:hAnsi="Arial" w:cs="Arial"/>
        </w:rPr>
        <w:t xml:space="preserve">.  </w:t>
      </w:r>
    </w:p>
    <w:p w14:paraId="29383702" w14:textId="77777777" w:rsidR="00121FCD" w:rsidRPr="002627F6" w:rsidRDefault="00121FCD" w:rsidP="00B975A7">
      <w:pPr>
        <w:pStyle w:val="Indent1"/>
        <w:rPr>
          <w:rFonts w:ascii="Arial" w:hAnsi="Arial" w:cs="Arial"/>
        </w:rPr>
      </w:pPr>
      <w:r w:rsidRPr="002627F6">
        <w:rPr>
          <w:rFonts w:ascii="Arial" w:hAnsi="Arial" w:cs="Arial"/>
          <w:b/>
        </w:rPr>
        <w:t>Delivery Point Pressure</w:t>
      </w:r>
      <w:r w:rsidRPr="002627F6">
        <w:rPr>
          <w:rFonts w:ascii="Arial" w:hAnsi="Arial" w:cs="Arial"/>
        </w:rPr>
        <w:t xml:space="preserve"> for each Delivery Point means the relevant pressure set out in the Table of Receipt Points and Delivery Points.  </w:t>
      </w:r>
    </w:p>
    <w:p w14:paraId="6CA31F17" w14:textId="77777777" w:rsidR="00121FCD" w:rsidRPr="002627F6" w:rsidRDefault="00121FCD" w:rsidP="00B975A7">
      <w:pPr>
        <w:pStyle w:val="Indent1"/>
        <w:rPr>
          <w:rFonts w:ascii="Arial" w:hAnsi="Arial" w:cs="Arial"/>
        </w:rPr>
      </w:pPr>
      <w:bookmarkStart w:id="44" w:name="_DV_C107"/>
      <w:r w:rsidRPr="002627F6">
        <w:rPr>
          <w:rFonts w:ascii="Arial" w:hAnsi="Arial" w:cs="Arial"/>
          <w:b/>
        </w:rPr>
        <w:lastRenderedPageBreak/>
        <w:t>Details</w:t>
      </w:r>
      <w:r w:rsidRPr="002627F6">
        <w:rPr>
          <w:rFonts w:ascii="Arial" w:hAnsi="Arial" w:cs="Arial"/>
        </w:rPr>
        <w:t xml:space="preserve"> mean the Details set out at the front of this Agreement.  </w:t>
      </w:r>
    </w:p>
    <w:p w14:paraId="48ECAD9D" w14:textId="77777777" w:rsidR="00952989" w:rsidRPr="002627F6" w:rsidRDefault="00952989" w:rsidP="00B975A7">
      <w:pPr>
        <w:pStyle w:val="Indent1"/>
        <w:rPr>
          <w:rFonts w:ascii="Arial" w:hAnsi="Arial" w:cs="Arial"/>
        </w:rPr>
      </w:pPr>
      <w:r w:rsidRPr="002627F6">
        <w:rPr>
          <w:rFonts w:ascii="Arial" w:hAnsi="Arial" w:cs="Arial"/>
          <w:b/>
        </w:rPr>
        <w:t xml:space="preserve">Direct Loss </w:t>
      </w:r>
      <w:r w:rsidRPr="002627F6">
        <w:rPr>
          <w:rFonts w:ascii="Arial" w:hAnsi="Arial" w:cs="Arial"/>
        </w:rPr>
        <w:t xml:space="preserve">means any Loss that is not Consequential Loss.  </w:t>
      </w:r>
    </w:p>
    <w:p w14:paraId="3ACD4E68" w14:textId="63C5FD72" w:rsidR="00B55F8E" w:rsidRPr="002627F6" w:rsidRDefault="00B55F8E" w:rsidP="00B975A7">
      <w:pPr>
        <w:pStyle w:val="Indent1"/>
        <w:rPr>
          <w:rFonts w:ascii="Arial" w:hAnsi="Arial" w:cs="Arial"/>
        </w:rPr>
      </w:pPr>
      <w:r w:rsidRPr="002627F6">
        <w:rPr>
          <w:rFonts w:ascii="Arial" w:hAnsi="Arial" w:cs="Arial"/>
          <w:b/>
        </w:rPr>
        <w:t xml:space="preserve">Dispute Notice </w:t>
      </w:r>
      <w:r w:rsidRPr="002627F6">
        <w:rPr>
          <w:rFonts w:ascii="Arial" w:hAnsi="Arial" w:cs="Arial"/>
        </w:rPr>
        <w:t xml:space="preserve">has the meaning set out in clause </w:t>
      </w:r>
      <w:r w:rsidRPr="002627F6">
        <w:rPr>
          <w:rFonts w:ascii="Arial" w:hAnsi="Arial" w:cs="Arial"/>
        </w:rPr>
        <w:fldChar w:fldCharType="begin"/>
      </w:r>
      <w:r w:rsidRPr="002627F6">
        <w:rPr>
          <w:rFonts w:ascii="Arial" w:hAnsi="Arial" w:cs="Arial"/>
        </w:rPr>
        <w:instrText xml:space="preserve"> REF _Ref384803515 \r \h </w:instrText>
      </w:r>
      <w:r w:rsidR="00B975A7" w:rsidRPr="002627F6">
        <w:rPr>
          <w:rFonts w:ascii="Arial" w:hAnsi="Arial" w:cs="Arial"/>
        </w:rPr>
        <w:instrText xml:space="preserve"> \* MERGEFORMAT </w:instrText>
      </w:r>
      <w:r w:rsidRPr="002627F6">
        <w:rPr>
          <w:rFonts w:ascii="Arial" w:hAnsi="Arial" w:cs="Arial"/>
        </w:rPr>
      </w:r>
      <w:r w:rsidRPr="002627F6">
        <w:rPr>
          <w:rFonts w:ascii="Arial" w:hAnsi="Arial" w:cs="Arial"/>
        </w:rPr>
        <w:fldChar w:fldCharType="separate"/>
      </w:r>
      <w:r w:rsidR="001C57A5" w:rsidRPr="002627F6">
        <w:rPr>
          <w:rFonts w:ascii="Arial" w:hAnsi="Arial" w:cs="Arial"/>
        </w:rPr>
        <w:t>18(b)</w:t>
      </w:r>
      <w:r w:rsidRPr="002627F6">
        <w:rPr>
          <w:rFonts w:ascii="Arial" w:hAnsi="Arial" w:cs="Arial"/>
        </w:rPr>
        <w:fldChar w:fldCharType="end"/>
      </w:r>
      <w:r w:rsidRPr="002627F6">
        <w:rPr>
          <w:rFonts w:ascii="Arial" w:hAnsi="Arial" w:cs="Arial"/>
        </w:rPr>
        <w:t xml:space="preserve">.  </w:t>
      </w:r>
    </w:p>
    <w:bookmarkEnd w:id="44"/>
    <w:p w14:paraId="25D50FA3" w14:textId="77777777" w:rsidR="00121FCD" w:rsidRPr="00E15778" w:rsidRDefault="00121FCD" w:rsidP="00B975A7">
      <w:pPr>
        <w:pStyle w:val="Indent1"/>
        <w:rPr>
          <w:rFonts w:ascii="Arial" w:hAnsi="Arial" w:cs="Arial"/>
        </w:rPr>
      </w:pPr>
      <w:r w:rsidRPr="00E15778">
        <w:rPr>
          <w:rFonts w:ascii="Arial" w:hAnsi="Arial" w:cs="Arial"/>
          <w:b/>
        </w:rPr>
        <w:t>Emissions Permit</w:t>
      </w:r>
      <w:r w:rsidRPr="00E15778">
        <w:rPr>
          <w:rFonts w:ascii="Arial" w:hAnsi="Arial" w:cs="Arial"/>
        </w:rPr>
        <w:t xml:space="preserve"> means a certificate, credit, permit, unit or similar right or instrument (however described and whether tradeable or not) required to be held, </w:t>
      </w:r>
      <w:proofErr w:type="gramStart"/>
      <w:r w:rsidRPr="00E15778">
        <w:rPr>
          <w:rFonts w:ascii="Arial" w:hAnsi="Arial" w:cs="Arial"/>
        </w:rPr>
        <w:t>used</w:t>
      </w:r>
      <w:proofErr w:type="gramEnd"/>
      <w:r w:rsidRPr="00E15778">
        <w:rPr>
          <w:rFonts w:ascii="Arial" w:hAnsi="Arial" w:cs="Arial"/>
        </w:rPr>
        <w:t xml:space="preserve"> or surrendered to satisfy a liability of </w:t>
      </w:r>
      <w:r w:rsidR="00ED5138" w:rsidRPr="00E15778">
        <w:rPr>
          <w:rFonts w:ascii="Arial" w:hAnsi="Arial" w:cs="Arial"/>
        </w:rPr>
        <w:t>Transporter</w:t>
      </w:r>
      <w:r w:rsidRPr="00E15778">
        <w:rPr>
          <w:rFonts w:ascii="Arial" w:hAnsi="Arial" w:cs="Arial"/>
        </w:rPr>
        <w:t xml:space="preserve"> or a Related Body Corporate of </w:t>
      </w:r>
      <w:r w:rsidR="00ED5138" w:rsidRPr="00E15778">
        <w:rPr>
          <w:rFonts w:ascii="Arial" w:hAnsi="Arial" w:cs="Arial"/>
        </w:rPr>
        <w:t>Transporter</w:t>
      </w:r>
      <w:r w:rsidRPr="00E15778">
        <w:rPr>
          <w:rFonts w:ascii="Arial" w:hAnsi="Arial" w:cs="Arial"/>
        </w:rPr>
        <w:t xml:space="preserve"> under a Greenhouse Gas Law. </w:t>
      </w:r>
    </w:p>
    <w:p w14:paraId="79C5A9B7" w14:textId="77777777" w:rsidR="00EC5022" w:rsidRPr="00E15778" w:rsidRDefault="00EC5022" w:rsidP="00EC5022">
      <w:pPr>
        <w:pStyle w:val="Indent1"/>
        <w:rPr>
          <w:rFonts w:ascii="Arial" w:hAnsi="Arial" w:cs="Arial"/>
        </w:rPr>
      </w:pPr>
      <w:r w:rsidRPr="00E15778">
        <w:rPr>
          <w:rFonts w:ascii="Arial" w:hAnsi="Arial" w:cs="Arial"/>
          <w:b/>
        </w:rPr>
        <w:t>Escalation Factor</w:t>
      </w:r>
      <w:r w:rsidRPr="00E15778">
        <w:rPr>
          <w:rFonts w:ascii="Arial" w:hAnsi="Arial" w:cs="Arial"/>
        </w:rPr>
        <w:t xml:space="preserve"> means </w:t>
      </w:r>
      <w:proofErr w:type="spellStart"/>
      <w:r w:rsidRPr="00E15778">
        <w:rPr>
          <w:rFonts w:ascii="Arial" w:hAnsi="Arial" w:cs="Arial"/>
        </w:rPr>
        <w:t>CPIa</w:t>
      </w:r>
      <w:proofErr w:type="spellEnd"/>
      <w:r w:rsidRPr="00E15778">
        <w:rPr>
          <w:rFonts w:ascii="Arial" w:hAnsi="Arial" w:cs="Arial"/>
        </w:rPr>
        <w:t xml:space="preserve"> ÷ </w:t>
      </w:r>
      <w:proofErr w:type="spellStart"/>
      <w:r w:rsidRPr="00E15778">
        <w:rPr>
          <w:rFonts w:ascii="Arial" w:hAnsi="Arial" w:cs="Arial"/>
        </w:rPr>
        <w:t>CPIb</w:t>
      </w:r>
      <w:proofErr w:type="spellEnd"/>
      <w:r w:rsidRPr="00E15778">
        <w:rPr>
          <w:rFonts w:ascii="Arial" w:hAnsi="Arial" w:cs="Arial"/>
        </w:rPr>
        <w:t>, where:</w:t>
      </w:r>
    </w:p>
    <w:p w14:paraId="2F0CD8F4" w14:textId="77777777" w:rsidR="00EC5022" w:rsidRPr="00E15778" w:rsidRDefault="00EC5022" w:rsidP="00D35366">
      <w:pPr>
        <w:pStyle w:val="SchedAnnex3"/>
        <w:numPr>
          <w:ilvl w:val="2"/>
          <w:numId w:val="29"/>
        </w:numPr>
        <w:tabs>
          <w:tab w:val="clear" w:pos="4821"/>
          <w:tab w:val="num" w:pos="1418"/>
        </w:tabs>
        <w:ind w:left="1418"/>
        <w:rPr>
          <w:rFonts w:ascii="Arial" w:hAnsi="Arial" w:cs="Arial"/>
        </w:rPr>
      </w:pPr>
      <w:proofErr w:type="spellStart"/>
      <w:r w:rsidRPr="00E15778">
        <w:rPr>
          <w:rFonts w:ascii="Arial" w:hAnsi="Arial" w:cs="Arial"/>
        </w:rPr>
        <w:t>CPIa</w:t>
      </w:r>
      <w:proofErr w:type="spellEnd"/>
      <w:r w:rsidRPr="00E15778">
        <w:rPr>
          <w:rFonts w:ascii="Arial" w:hAnsi="Arial" w:cs="Arial"/>
        </w:rPr>
        <w:t xml:space="preserve"> is the CPI published for the Calendar Year Quarter immediately preceding the relevant Adjustment Date; and</w:t>
      </w:r>
    </w:p>
    <w:p w14:paraId="1AEBCBB4" w14:textId="77777777" w:rsidR="00EC5022" w:rsidRPr="00E15778" w:rsidRDefault="00EC5022" w:rsidP="007728A7">
      <w:pPr>
        <w:pStyle w:val="SchedAnnex3"/>
        <w:numPr>
          <w:ilvl w:val="2"/>
          <w:numId w:val="29"/>
        </w:numPr>
        <w:tabs>
          <w:tab w:val="clear" w:pos="4821"/>
          <w:tab w:val="num" w:pos="1418"/>
        </w:tabs>
        <w:ind w:left="1418"/>
        <w:rPr>
          <w:rFonts w:ascii="Arial" w:hAnsi="Arial" w:cs="Arial"/>
        </w:rPr>
      </w:pPr>
      <w:proofErr w:type="spellStart"/>
      <w:r w:rsidRPr="00E15778">
        <w:rPr>
          <w:rFonts w:ascii="Arial" w:hAnsi="Arial" w:cs="Arial"/>
        </w:rPr>
        <w:t>CPIb</w:t>
      </w:r>
      <w:proofErr w:type="spellEnd"/>
      <w:r w:rsidRPr="00E15778">
        <w:rPr>
          <w:rFonts w:ascii="Arial" w:hAnsi="Arial" w:cs="Arial"/>
        </w:rPr>
        <w:t xml:space="preserve"> is the CPI published for the Calendar Year Quarter immediately preceding the Calendar Year Quarter the subject of </w:t>
      </w:r>
      <w:proofErr w:type="spellStart"/>
      <w:r w:rsidRPr="00E15778">
        <w:rPr>
          <w:rFonts w:ascii="Arial" w:hAnsi="Arial" w:cs="Arial"/>
        </w:rPr>
        <w:t>CPIa</w:t>
      </w:r>
      <w:proofErr w:type="spellEnd"/>
      <w:r w:rsidRPr="00E15778">
        <w:rPr>
          <w:rFonts w:ascii="Arial" w:hAnsi="Arial" w:cs="Arial"/>
        </w:rPr>
        <w:t>,</w:t>
      </w:r>
    </w:p>
    <w:p w14:paraId="62F281AB" w14:textId="77777777" w:rsidR="00EC5022" w:rsidRPr="00E15778" w:rsidRDefault="00EC5022" w:rsidP="00EC5022">
      <w:pPr>
        <w:pStyle w:val="Indent1"/>
        <w:rPr>
          <w:rFonts w:ascii="Arial" w:hAnsi="Arial" w:cs="Arial"/>
        </w:rPr>
      </w:pPr>
      <w:r w:rsidRPr="00E15778">
        <w:rPr>
          <w:rFonts w:ascii="Arial" w:hAnsi="Arial" w:cs="Arial"/>
        </w:rPr>
        <w:t xml:space="preserve">except that, if </w:t>
      </w:r>
      <w:proofErr w:type="spellStart"/>
      <w:r w:rsidRPr="00E15778">
        <w:rPr>
          <w:rFonts w:ascii="Arial" w:hAnsi="Arial" w:cs="Arial"/>
        </w:rPr>
        <w:t>CPIb</w:t>
      </w:r>
      <w:proofErr w:type="spellEnd"/>
      <w:r w:rsidRPr="00E15778">
        <w:rPr>
          <w:rFonts w:ascii="Arial" w:hAnsi="Arial" w:cs="Arial"/>
        </w:rPr>
        <w:t xml:space="preserve"> is greater than </w:t>
      </w:r>
      <w:proofErr w:type="spellStart"/>
      <w:r w:rsidRPr="00E15778">
        <w:rPr>
          <w:rFonts w:ascii="Arial" w:hAnsi="Arial" w:cs="Arial"/>
        </w:rPr>
        <w:t>CPIa</w:t>
      </w:r>
      <w:proofErr w:type="spellEnd"/>
      <w:r w:rsidRPr="00E15778">
        <w:rPr>
          <w:rFonts w:ascii="Arial" w:hAnsi="Arial" w:cs="Arial"/>
        </w:rPr>
        <w:t xml:space="preserve"> (</w:t>
      </w:r>
      <w:r w:rsidRPr="00E15778">
        <w:rPr>
          <w:rFonts w:ascii="Arial" w:hAnsi="Arial" w:cs="Arial"/>
          <w:b/>
        </w:rPr>
        <w:t>Deflation Date</w:t>
      </w:r>
      <w:r w:rsidRPr="00E15778">
        <w:rPr>
          <w:rFonts w:ascii="Arial" w:hAnsi="Arial" w:cs="Arial"/>
        </w:rPr>
        <w:t xml:space="preserve">), then the Escalation Factor means 1 and will remain as 1 for future Adjustment Dates until such time that </w:t>
      </w:r>
      <w:proofErr w:type="spellStart"/>
      <w:r w:rsidRPr="00E15778">
        <w:rPr>
          <w:rFonts w:ascii="Arial" w:hAnsi="Arial" w:cs="Arial"/>
        </w:rPr>
        <w:t>CPIa</w:t>
      </w:r>
      <w:proofErr w:type="spellEnd"/>
      <w:r w:rsidRPr="00E15778">
        <w:rPr>
          <w:rFonts w:ascii="Arial" w:hAnsi="Arial" w:cs="Arial"/>
        </w:rPr>
        <w:t xml:space="preserve"> for the Calendar Year Quarter immediately preceding the future Adjustment Date is greater than </w:t>
      </w:r>
      <w:proofErr w:type="spellStart"/>
      <w:r w:rsidRPr="00E15778">
        <w:rPr>
          <w:rFonts w:ascii="Arial" w:hAnsi="Arial" w:cs="Arial"/>
        </w:rPr>
        <w:t>CPIb</w:t>
      </w:r>
      <w:proofErr w:type="spellEnd"/>
      <w:r w:rsidRPr="00E15778">
        <w:rPr>
          <w:rFonts w:ascii="Arial" w:hAnsi="Arial" w:cs="Arial"/>
        </w:rPr>
        <w:t xml:space="preserve"> at the Deflation Date, at which time </w:t>
      </w:r>
      <w:proofErr w:type="spellStart"/>
      <w:r w:rsidRPr="00E15778">
        <w:rPr>
          <w:rFonts w:ascii="Arial" w:hAnsi="Arial" w:cs="Arial"/>
        </w:rPr>
        <w:t>CPIb</w:t>
      </w:r>
      <w:proofErr w:type="spellEnd"/>
      <w:r w:rsidRPr="00E15778">
        <w:rPr>
          <w:rFonts w:ascii="Arial" w:hAnsi="Arial" w:cs="Arial"/>
        </w:rPr>
        <w:t xml:space="preserve"> on that future Adjustment Date will be deemed to be the value of </w:t>
      </w:r>
      <w:proofErr w:type="spellStart"/>
      <w:r w:rsidRPr="00E15778">
        <w:rPr>
          <w:rFonts w:ascii="Arial" w:hAnsi="Arial" w:cs="Arial"/>
        </w:rPr>
        <w:t>CPIb</w:t>
      </w:r>
      <w:proofErr w:type="spellEnd"/>
      <w:r w:rsidRPr="00E15778">
        <w:rPr>
          <w:rFonts w:ascii="Arial" w:hAnsi="Arial" w:cs="Arial"/>
        </w:rPr>
        <w:t xml:space="preserve"> at the Deflation Date and the above formula will apply on that basis to determine the Escalation Factor for that Calendar Year Quarter. </w:t>
      </w:r>
    </w:p>
    <w:p w14:paraId="0C656FB1" w14:textId="2D8751F3" w:rsidR="00121FCD" w:rsidRPr="00E15778" w:rsidRDefault="00121FCD" w:rsidP="00B975A7">
      <w:pPr>
        <w:pStyle w:val="Indent1"/>
        <w:rPr>
          <w:rFonts w:ascii="Arial" w:hAnsi="Arial" w:cs="Arial"/>
        </w:rPr>
      </w:pPr>
      <w:r w:rsidRPr="00E15778">
        <w:rPr>
          <w:rFonts w:ascii="Arial" w:hAnsi="Arial" w:cs="Arial"/>
          <w:b/>
        </w:rPr>
        <w:t>Event of Default</w:t>
      </w:r>
      <w:r w:rsidRPr="00E15778">
        <w:rPr>
          <w:rFonts w:ascii="Arial" w:hAnsi="Arial" w:cs="Arial"/>
        </w:rPr>
        <w:t xml:space="preserve"> has the meaning set out in clause </w:t>
      </w:r>
      <w:r w:rsidRPr="00E15778">
        <w:rPr>
          <w:rFonts w:ascii="Arial" w:hAnsi="Arial" w:cs="Arial"/>
        </w:rPr>
        <w:fldChar w:fldCharType="begin"/>
      </w:r>
      <w:r w:rsidRPr="00E15778">
        <w:rPr>
          <w:rFonts w:ascii="Arial" w:hAnsi="Arial" w:cs="Arial"/>
        </w:rPr>
        <w:instrText xml:space="preserve"> REF _Ref96318316 \r \h </w:instrText>
      </w:r>
      <w:r w:rsidR="00B975A7" w:rsidRPr="00E15778">
        <w:rPr>
          <w:rFonts w:ascii="Arial" w:hAnsi="Arial" w:cs="Arial"/>
        </w:rPr>
        <w:instrText xml:space="preserve"> \* MERGEFORMAT </w:instrText>
      </w:r>
      <w:r w:rsidRPr="00E15778">
        <w:rPr>
          <w:rFonts w:ascii="Arial" w:hAnsi="Arial" w:cs="Arial"/>
        </w:rPr>
      </w:r>
      <w:r w:rsidRPr="00E15778">
        <w:rPr>
          <w:rFonts w:ascii="Arial" w:hAnsi="Arial" w:cs="Arial"/>
        </w:rPr>
        <w:fldChar w:fldCharType="separate"/>
      </w:r>
      <w:r w:rsidR="001C57A5" w:rsidRPr="00E15778">
        <w:rPr>
          <w:rFonts w:ascii="Arial" w:hAnsi="Arial" w:cs="Arial"/>
        </w:rPr>
        <w:t>20.1</w:t>
      </w:r>
      <w:r w:rsidRPr="00E15778">
        <w:rPr>
          <w:rFonts w:ascii="Arial" w:hAnsi="Arial" w:cs="Arial"/>
        </w:rPr>
        <w:fldChar w:fldCharType="end"/>
      </w:r>
      <w:r w:rsidRPr="00E15778">
        <w:rPr>
          <w:rFonts w:ascii="Arial" w:hAnsi="Arial" w:cs="Arial"/>
        </w:rPr>
        <w:t xml:space="preserve">.  </w:t>
      </w:r>
    </w:p>
    <w:p w14:paraId="38E7F1F1" w14:textId="77777777" w:rsidR="00121FCD" w:rsidRPr="006B476B" w:rsidRDefault="00121FCD" w:rsidP="00B975A7">
      <w:pPr>
        <w:pStyle w:val="Indent1"/>
        <w:rPr>
          <w:rFonts w:ascii="Arial" w:hAnsi="Arial" w:cs="Arial"/>
        </w:rPr>
      </w:pPr>
      <w:r w:rsidRPr="006B476B">
        <w:rPr>
          <w:rFonts w:ascii="Arial" w:hAnsi="Arial" w:cs="Arial"/>
          <w:b/>
        </w:rPr>
        <w:t>Financial Adjustment</w:t>
      </w:r>
      <w:r w:rsidRPr="006B476B">
        <w:rPr>
          <w:rFonts w:ascii="Arial" w:hAnsi="Arial" w:cs="Arial"/>
        </w:rPr>
        <w:t xml:space="preserve"> means an adjustment in the amounts payable by Shipper to </w:t>
      </w:r>
      <w:r w:rsidR="00ED5138" w:rsidRPr="006B476B">
        <w:rPr>
          <w:rFonts w:ascii="Arial" w:hAnsi="Arial" w:cs="Arial"/>
        </w:rPr>
        <w:t>Transporter</w:t>
      </w:r>
      <w:r w:rsidRPr="006B476B">
        <w:rPr>
          <w:rFonts w:ascii="Arial" w:hAnsi="Arial" w:cs="Arial"/>
        </w:rPr>
        <w:t xml:space="preserve"> under this Agreement, a lump sum payment of compensation or another form of adjustment for the Net Financial Effect resulting from a Change in Law and required to put </w:t>
      </w:r>
      <w:r w:rsidR="00ED5138" w:rsidRPr="006B476B">
        <w:rPr>
          <w:rFonts w:ascii="Arial" w:hAnsi="Arial" w:cs="Arial"/>
        </w:rPr>
        <w:t>Transporter</w:t>
      </w:r>
      <w:r w:rsidRPr="006B476B">
        <w:rPr>
          <w:rFonts w:ascii="Arial" w:hAnsi="Arial" w:cs="Arial"/>
        </w:rPr>
        <w:t xml:space="preserve"> and its Related Bodies Corporate in the position they would have been in had it not been for the Change in Law.  </w:t>
      </w:r>
    </w:p>
    <w:p w14:paraId="35398152" w14:textId="77777777" w:rsidR="00121FCD" w:rsidRPr="006B476B" w:rsidRDefault="00121FCD" w:rsidP="00B975A7">
      <w:pPr>
        <w:pStyle w:val="Indent1"/>
        <w:rPr>
          <w:rFonts w:ascii="Arial" w:hAnsi="Arial" w:cs="Arial"/>
          <w:lang w:val="en-US"/>
        </w:rPr>
      </w:pPr>
      <w:r w:rsidRPr="006B476B">
        <w:rPr>
          <w:rFonts w:ascii="Arial" w:hAnsi="Arial" w:cs="Arial"/>
          <w:b/>
          <w:lang w:val="en-US"/>
        </w:rPr>
        <w:t>Financial Default</w:t>
      </w:r>
      <w:r w:rsidRPr="006B476B">
        <w:rPr>
          <w:rFonts w:ascii="Arial" w:hAnsi="Arial" w:cs="Arial"/>
          <w:lang w:val="en-US"/>
        </w:rPr>
        <w:t xml:space="preserve"> means:</w:t>
      </w:r>
    </w:p>
    <w:p w14:paraId="7A22E74D" w14:textId="77777777" w:rsidR="00121FCD" w:rsidRPr="006B476B" w:rsidRDefault="00121FCD" w:rsidP="00346DA4">
      <w:pPr>
        <w:pStyle w:val="Heading3"/>
        <w:numPr>
          <w:ilvl w:val="2"/>
          <w:numId w:val="39"/>
        </w:numPr>
        <w:rPr>
          <w:rFonts w:ascii="Arial" w:hAnsi="Arial" w:cs="Arial"/>
        </w:rPr>
      </w:pPr>
      <w:r w:rsidRPr="006B476B">
        <w:rPr>
          <w:rFonts w:ascii="Arial" w:hAnsi="Arial" w:cs="Arial"/>
        </w:rPr>
        <w:t xml:space="preserve">any default by a Party in the payment of any sum due and payable to the other Party under this Agreement; or </w:t>
      </w:r>
    </w:p>
    <w:p w14:paraId="28105DE0" w14:textId="77777777" w:rsidR="00121FCD" w:rsidRPr="006B476B" w:rsidRDefault="00121FCD" w:rsidP="00346DA4">
      <w:pPr>
        <w:pStyle w:val="Heading3"/>
        <w:numPr>
          <w:ilvl w:val="2"/>
          <w:numId w:val="39"/>
        </w:numPr>
        <w:rPr>
          <w:rFonts w:ascii="Arial" w:hAnsi="Arial" w:cs="Arial"/>
        </w:rPr>
      </w:pPr>
      <w:r w:rsidRPr="006B476B">
        <w:rPr>
          <w:rFonts w:ascii="Arial" w:hAnsi="Arial" w:cs="Arial"/>
        </w:rPr>
        <w:t xml:space="preserve">a Party is or becomes Insolvent.  </w:t>
      </w:r>
    </w:p>
    <w:p w14:paraId="16EE193E" w14:textId="77777777" w:rsidR="00121FCD" w:rsidRPr="006B476B" w:rsidRDefault="00121FCD" w:rsidP="00B975A7">
      <w:pPr>
        <w:pStyle w:val="Indent1"/>
        <w:rPr>
          <w:rFonts w:ascii="Arial" w:hAnsi="Arial" w:cs="Arial"/>
        </w:rPr>
      </w:pPr>
      <w:r w:rsidRPr="006B476B">
        <w:rPr>
          <w:rFonts w:ascii="Arial" w:hAnsi="Arial" w:cs="Arial"/>
          <w:b/>
        </w:rPr>
        <w:t>Financial Year</w:t>
      </w:r>
      <w:r w:rsidRPr="006B476B">
        <w:rPr>
          <w:rFonts w:ascii="Arial" w:hAnsi="Arial" w:cs="Arial"/>
        </w:rPr>
        <w:t xml:space="preserve"> means each period from 1 July to the following 30 June (inclusive).  </w:t>
      </w:r>
    </w:p>
    <w:p w14:paraId="375CE22A" w14:textId="483B2575" w:rsidR="00B5631B" w:rsidRPr="00BF2783" w:rsidRDefault="00B5631B" w:rsidP="00B5631B">
      <w:pPr>
        <w:pStyle w:val="Indent1"/>
        <w:rPr>
          <w:rFonts w:ascii="Arial" w:hAnsi="Arial" w:cs="Arial"/>
          <w:b/>
        </w:rPr>
      </w:pPr>
      <w:r w:rsidRPr="00BF2783">
        <w:rPr>
          <w:rFonts w:ascii="Arial" w:hAnsi="Arial" w:cs="Arial"/>
          <w:b/>
        </w:rPr>
        <w:t>Firm Transportation Agreement</w:t>
      </w:r>
      <w:r w:rsidRPr="00BF2783">
        <w:rPr>
          <w:rFonts w:ascii="Arial" w:hAnsi="Arial" w:cs="Arial"/>
        </w:rPr>
        <w:t xml:space="preserve"> means a Transportation Agreement </w:t>
      </w:r>
      <w:r w:rsidR="006C037D" w:rsidRPr="00BF2783">
        <w:rPr>
          <w:rFonts w:ascii="Arial" w:hAnsi="Arial" w:cs="Arial"/>
        </w:rPr>
        <w:t>that</w:t>
      </w:r>
      <w:r w:rsidRPr="00BF2783">
        <w:rPr>
          <w:rFonts w:ascii="Arial" w:hAnsi="Arial" w:cs="Arial"/>
        </w:rPr>
        <w:t xml:space="preserve"> provides for transportation services on a firm basis, including the parts of this Agreement relating to the Firm Service.  </w:t>
      </w:r>
    </w:p>
    <w:p w14:paraId="015D2434" w14:textId="7CD34DEB" w:rsidR="00121FCD" w:rsidRPr="00BF2783" w:rsidRDefault="00121FCD" w:rsidP="00B975A7">
      <w:pPr>
        <w:pStyle w:val="Indent1"/>
        <w:rPr>
          <w:rFonts w:ascii="Arial" w:hAnsi="Arial" w:cs="Arial"/>
        </w:rPr>
      </w:pPr>
      <w:r w:rsidRPr="00BF2783">
        <w:rPr>
          <w:rFonts w:ascii="Arial" w:hAnsi="Arial" w:cs="Arial"/>
          <w:b/>
        </w:rPr>
        <w:t>Firm User</w:t>
      </w:r>
      <w:r w:rsidRPr="00BF2783">
        <w:rPr>
          <w:rFonts w:ascii="Arial" w:hAnsi="Arial" w:cs="Arial"/>
        </w:rPr>
        <w:t xml:space="preserve"> has the meaning set out in clause </w:t>
      </w:r>
      <w:r w:rsidRPr="00BF2783">
        <w:rPr>
          <w:rFonts w:ascii="Arial" w:hAnsi="Arial" w:cs="Arial"/>
        </w:rPr>
        <w:fldChar w:fldCharType="begin"/>
      </w:r>
      <w:r w:rsidRPr="00BF2783">
        <w:rPr>
          <w:rFonts w:ascii="Arial" w:hAnsi="Arial" w:cs="Arial"/>
        </w:rPr>
        <w:instrText xml:space="preserve"> REF _Ref224363638 \r \h </w:instrText>
      </w:r>
      <w:r w:rsidR="00B975A7" w:rsidRPr="00BF2783">
        <w:rPr>
          <w:rFonts w:ascii="Arial" w:hAnsi="Arial" w:cs="Arial"/>
        </w:rPr>
        <w:instrText xml:space="preserve"> \* MERGEFORMAT </w:instrText>
      </w:r>
      <w:r w:rsidRPr="00BF2783">
        <w:rPr>
          <w:rFonts w:ascii="Arial" w:hAnsi="Arial" w:cs="Arial"/>
        </w:rPr>
      </w:r>
      <w:r w:rsidRPr="00BF2783">
        <w:rPr>
          <w:rFonts w:ascii="Arial" w:hAnsi="Arial" w:cs="Arial"/>
        </w:rPr>
        <w:fldChar w:fldCharType="separate"/>
      </w:r>
      <w:r w:rsidR="001C57A5" w:rsidRPr="00BF2783">
        <w:rPr>
          <w:rFonts w:ascii="Arial" w:hAnsi="Arial" w:cs="Arial"/>
        </w:rPr>
        <w:t>4.2(a)(</w:t>
      </w:r>
      <w:proofErr w:type="spellStart"/>
      <w:r w:rsidR="001C57A5" w:rsidRPr="00BF2783">
        <w:rPr>
          <w:rFonts w:ascii="Arial" w:hAnsi="Arial" w:cs="Arial"/>
        </w:rPr>
        <w:t>i</w:t>
      </w:r>
      <w:proofErr w:type="spellEnd"/>
      <w:r w:rsidR="001C57A5" w:rsidRPr="00BF2783">
        <w:rPr>
          <w:rFonts w:ascii="Arial" w:hAnsi="Arial" w:cs="Arial"/>
        </w:rPr>
        <w:t>)</w:t>
      </w:r>
      <w:r w:rsidRPr="00BF2783">
        <w:rPr>
          <w:rFonts w:ascii="Arial" w:hAnsi="Arial" w:cs="Arial"/>
        </w:rPr>
        <w:fldChar w:fldCharType="end"/>
      </w:r>
      <w:r w:rsidRPr="00BF2783">
        <w:rPr>
          <w:rFonts w:ascii="Arial" w:hAnsi="Arial" w:cs="Arial"/>
        </w:rPr>
        <w:t xml:space="preserve">.  </w:t>
      </w:r>
    </w:p>
    <w:p w14:paraId="6D42822E" w14:textId="77777777" w:rsidR="00121FCD" w:rsidRPr="00BF2783" w:rsidRDefault="00121FCD" w:rsidP="00B975A7">
      <w:pPr>
        <w:pStyle w:val="Indent1"/>
        <w:rPr>
          <w:rFonts w:ascii="Arial" w:hAnsi="Arial" w:cs="Arial"/>
        </w:rPr>
      </w:pPr>
      <w:r w:rsidRPr="00BF2783">
        <w:rPr>
          <w:rFonts w:ascii="Arial" w:hAnsi="Arial" w:cs="Arial"/>
          <w:b/>
        </w:rPr>
        <w:t>Force Majeure Event</w:t>
      </w:r>
      <w:r w:rsidRPr="00BF2783">
        <w:rPr>
          <w:rFonts w:ascii="Arial" w:hAnsi="Arial" w:cs="Arial"/>
        </w:rPr>
        <w:t xml:space="preserve"> means any event or circumstance, or a combination of events or circumstances, which is beyond the reasonable control of a Party, which by the exercise of due diligence that Party is not reasonably able to prevent or overcome and which has the </w:t>
      </w:r>
      <w:r w:rsidRPr="00BF2783">
        <w:rPr>
          <w:rFonts w:ascii="Arial" w:hAnsi="Arial" w:cs="Arial"/>
        </w:rPr>
        <w:lastRenderedPageBreak/>
        <w:t>effect of preventing the Party from performing an obligation under this Agreement, including (</w:t>
      </w:r>
      <w:proofErr w:type="gramStart"/>
      <w:r w:rsidRPr="00BF2783">
        <w:rPr>
          <w:rFonts w:ascii="Arial" w:hAnsi="Arial" w:cs="Arial"/>
        </w:rPr>
        <w:t>provided that</w:t>
      </w:r>
      <w:proofErr w:type="gramEnd"/>
      <w:r w:rsidRPr="00BF2783">
        <w:rPr>
          <w:rFonts w:ascii="Arial" w:hAnsi="Arial" w:cs="Arial"/>
        </w:rPr>
        <w:t xml:space="preserve"> they meet the foregoing criteria):</w:t>
      </w:r>
    </w:p>
    <w:p w14:paraId="2B890DC2"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acts of God, including without limitation, earthquakes, floods, washouts, landslides, lightning, </w:t>
      </w:r>
      <w:proofErr w:type="gramStart"/>
      <w:r w:rsidRPr="00BF2783">
        <w:rPr>
          <w:rFonts w:ascii="Arial" w:hAnsi="Arial" w:cs="Arial"/>
        </w:rPr>
        <w:t>storms</w:t>
      </w:r>
      <w:proofErr w:type="gramEnd"/>
      <w:r w:rsidRPr="00BF2783">
        <w:rPr>
          <w:rFonts w:ascii="Arial" w:hAnsi="Arial" w:cs="Arial"/>
        </w:rPr>
        <w:t xml:space="preserve"> and the elements</w:t>
      </w:r>
      <w:bookmarkStart w:id="45" w:name="_Ref508438729"/>
      <w:r w:rsidRPr="00BF2783">
        <w:rPr>
          <w:rFonts w:ascii="Arial" w:hAnsi="Arial" w:cs="Arial"/>
        </w:rPr>
        <w:t>.</w:t>
      </w:r>
    </w:p>
    <w:p w14:paraId="43E191D6"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strikes, lockouts, bans, slowdowns or other industrial </w:t>
      </w:r>
      <w:proofErr w:type="gramStart"/>
      <w:r w:rsidRPr="00BF2783">
        <w:rPr>
          <w:rFonts w:ascii="Arial" w:hAnsi="Arial" w:cs="Arial"/>
        </w:rPr>
        <w:t>disturbances;</w:t>
      </w:r>
      <w:bookmarkEnd w:id="45"/>
      <w:proofErr w:type="gramEnd"/>
    </w:p>
    <w:p w14:paraId="3FA487B9"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acts of enemy, wars (declared or undeclared), acts of terrorists, blockades or insurrections, riots and civil disturbances, arrest and restraint of rulers and peoples.</w:t>
      </w:r>
    </w:p>
    <w:p w14:paraId="25F79AE7"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fire or explosion.</w:t>
      </w:r>
    </w:p>
    <w:p w14:paraId="26FE4977"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epidemic or quarantine.</w:t>
      </w:r>
    </w:p>
    <w:p w14:paraId="045520E4"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an order or direction of any Authority, or omission or failure to act by any Authority, or the failure to obtain or maintain any necessary Approval.</w:t>
      </w:r>
    </w:p>
    <w:p w14:paraId="50DB8951"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in respect of the </w:t>
      </w:r>
      <w:r w:rsidR="001551C7" w:rsidRPr="00BF2783">
        <w:rPr>
          <w:rFonts w:ascii="Arial" w:hAnsi="Arial" w:cs="Arial"/>
        </w:rPr>
        <w:t>relevant Pipeline</w:t>
      </w:r>
      <w:r w:rsidRPr="00BF2783">
        <w:rPr>
          <w:rFonts w:ascii="Arial" w:hAnsi="Arial" w:cs="Arial"/>
        </w:rPr>
        <w:t xml:space="preserve">, and any lateral pipelines owned or operated by </w:t>
      </w:r>
      <w:proofErr w:type="gramStart"/>
      <w:r w:rsidR="00C57A4C" w:rsidRPr="00BF2783">
        <w:rPr>
          <w:rFonts w:ascii="Arial" w:hAnsi="Arial" w:cs="Arial"/>
        </w:rPr>
        <w:t>an</w:t>
      </w:r>
      <w:proofErr w:type="gramEnd"/>
      <w:r w:rsidR="00C57A4C" w:rsidRPr="00BF2783">
        <w:rPr>
          <w:rFonts w:ascii="Arial" w:hAnsi="Arial" w:cs="Arial"/>
        </w:rPr>
        <w:t xml:space="preserve"> </w:t>
      </w:r>
      <w:r w:rsidR="00ED5138" w:rsidRPr="00BF2783">
        <w:rPr>
          <w:rFonts w:ascii="Arial" w:hAnsi="Arial" w:cs="Arial"/>
        </w:rPr>
        <w:t>Transporter</w:t>
      </w:r>
      <w:r w:rsidR="00C57A4C" w:rsidRPr="00BF2783">
        <w:rPr>
          <w:rFonts w:ascii="Arial" w:hAnsi="Arial" w:cs="Arial"/>
        </w:rPr>
        <w:t xml:space="preserve"> Entity</w:t>
      </w:r>
      <w:r w:rsidRPr="00BF2783">
        <w:rPr>
          <w:rFonts w:ascii="Arial" w:hAnsi="Arial" w:cs="Arial"/>
        </w:rPr>
        <w:t>, and related machinery, equipment or facilities (including Interconnection Facilities</w:t>
      </w:r>
      <w:r w:rsidR="000726A0" w:rsidRPr="00BF2783">
        <w:rPr>
          <w:rFonts w:ascii="Arial" w:hAnsi="Arial" w:cs="Arial"/>
        </w:rPr>
        <w:t xml:space="preserve"> and compression facilities</w:t>
      </w:r>
      <w:r w:rsidRPr="00BF2783">
        <w:rPr>
          <w:rFonts w:ascii="Arial" w:hAnsi="Arial" w:cs="Arial"/>
        </w:rPr>
        <w:t xml:space="preserve">): </w:t>
      </w:r>
    </w:p>
    <w:p w14:paraId="112FD500" w14:textId="77777777" w:rsidR="00121FCD" w:rsidRPr="00BF2783" w:rsidRDefault="00121FCD" w:rsidP="00346DA4">
      <w:pPr>
        <w:pStyle w:val="Heading4"/>
        <w:numPr>
          <w:ilvl w:val="3"/>
          <w:numId w:val="42"/>
        </w:numPr>
        <w:rPr>
          <w:rFonts w:ascii="Arial" w:hAnsi="Arial" w:cs="Arial"/>
        </w:rPr>
      </w:pPr>
      <w:r w:rsidRPr="00BF2783">
        <w:rPr>
          <w:rFonts w:ascii="Arial" w:hAnsi="Arial" w:cs="Arial"/>
        </w:rPr>
        <w:t xml:space="preserve">accidents, breakdown, </w:t>
      </w:r>
      <w:proofErr w:type="gramStart"/>
      <w:r w:rsidRPr="00BF2783">
        <w:rPr>
          <w:rFonts w:ascii="Arial" w:hAnsi="Arial" w:cs="Arial"/>
        </w:rPr>
        <w:t>loss</w:t>
      </w:r>
      <w:proofErr w:type="gramEnd"/>
      <w:r w:rsidRPr="00BF2783">
        <w:rPr>
          <w:rFonts w:ascii="Arial" w:hAnsi="Arial" w:cs="Arial"/>
        </w:rPr>
        <w:t xml:space="preserve"> or damage; or</w:t>
      </w:r>
    </w:p>
    <w:p w14:paraId="730B1C0A" w14:textId="77777777" w:rsidR="00121FCD" w:rsidRPr="00BF2783" w:rsidRDefault="00121FCD" w:rsidP="00346DA4">
      <w:pPr>
        <w:pStyle w:val="Heading4"/>
        <w:numPr>
          <w:ilvl w:val="3"/>
          <w:numId w:val="42"/>
        </w:numPr>
        <w:rPr>
          <w:rFonts w:ascii="Arial" w:hAnsi="Arial" w:cs="Arial"/>
        </w:rPr>
      </w:pPr>
      <w:r w:rsidRPr="00BF2783">
        <w:rPr>
          <w:rFonts w:ascii="Arial" w:hAnsi="Arial" w:cs="Arial"/>
        </w:rPr>
        <w:t xml:space="preserve">the necessity to undertake alterations, </w:t>
      </w:r>
      <w:proofErr w:type="gramStart"/>
      <w:r w:rsidRPr="00BF2783">
        <w:rPr>
          <w:rFonts w:ascii="Arial" w:hAnsi="Arial" w:cs="Arial"/>
        </w:rPr>
        <w:t>repairs</w:t>
      </w:r>
      <w:proofErr w:type="gramEnd"/>
      <w:r w:rsidRPr="00BF2783">
        <w:rPr>
          <w:rFonts w:ascii="Arial" w:hAnsi="Arial" w:cs="Arial"/>
        </w:rPr>
        <w:t xml:space="preserve"> or maintenance, other than routine maintenance for which notice has not been given.  </w:t>
      </w:r>
    </w:p>
    <w:p w14:paraId="0C3FB0EF" w14:textId="77777777" w:rsidR="00121FCD" w:rsidRPr="00BF2783" w:rsidRDefault="00121FCD" w:rsidP="00B975A7">
      <w:pPr>
        <w:pStyle w:val="Indent1"/>
        <w:rPr>
          <w:rFonts w:ascii="Arial" w:hAnsi="Arial" w:cs="Arial"/>
        </w:rPr>
      </w:pPr>
      <w:r w:rsidRPr="00BF2783">
        <w:rPr>
          <w:rFonts w:ascii="Arial" w:hAnsi="Arial" w:cs="Arial"/>
        </w:rPr>
        <w:t>The term excludes the following, however caused:</w:t>
      </w:r>
    </w:p>
    <w:p w14:paraId="027379B3"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lack of </w:t>
      </w:r>
      <w:proofErr w:type="gramStart"/>
      <w:r w:rsidRPr="00BF2783">
        <w:rPr>
          <w:rFonts w:ascii="Arial" w:hAnsi="Arial" w:cs="Arial"/>
        </w:rPr>
        <w:t>finance;</w:t>
      </w:r>
      <w:proofErr w:type="gramEnd"/>
    </w:p>
    <w:p w14:paraId="23107656"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changes in market conditions for transportation, purchase or sale of </w:t>
      </w:r>
      <w:proofErr w:type="gramStart"/>
      <w:r w:rsidRPr="00BF2783">
        <w:rPr>
          <w:rFonts w:ascii="Arial" w:hAnsi="Arial" w:cs="Arial"/>
        </w:rPr>
        <w:t>gas;</w:t>
      </w:r>
      <w:proofErr w:type="gramEnd"/>
      <w:r w:rsidRPr="00BF2783">
        <w:rPr>
          <w:rFonts w:ascii="Arial" w:hAnsi="Arial" w:cs="Arial"/>
        </w:rPr>
        <w:t xml:space="preserve"> </w:t>
      </w:r>
    </w:p>
    <w:p w14:paraId="49987E76"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the inability of Shipper or a person supplying gas at or upstream of the Receipt Points to provide gas at a Receipt Point for transportation under this Agreement; and</w:t>
      </w:r>
    </w:p>
    <w:p w14:paraId="7A384EB4" w14:textId="77777777" w:rsidR="00121FCD" w:rsidRPr="00BF2783" w:rsidRDefault="00121FCD" w:rsidP="00C21D2A">
      <w:pPr>
        <w:pStyle w:val="Heading3"/>
        <w:numPr>
          <w:ilvl w:val="2"/>
          <w:numId w:val="34"/>
        </w:numPr>
        <w:rPr>
          <w:rFonts w:ascii="Arial" w:hAnsi="Arial" w:cs="Arial"/>
        </w:rPr>
      </w:pPr>
      <w:r w:rsidRPr="00BF2783">
        <w:rPr>
          <w:rFonts w:ascii="Arial" w:hAnsi="Arial" w:cs="Arial"/>
        </w:rPr>
        <w:t xml:space="preserve">the inability of Shipper or a person consuming the gas at or downstream of the Delivery Points to take gas.  </w:t>
      </w:r>
    </w:p>
    <w:p w14:paraId="5D30476D" w14:textId="16A89F23" w:rsidR="00121FCD" w:rsidRPr="00BF2783" w:rsidRDefault="00121FCD" w:rsidP="00B975A7">
      <w:pPr>
        <w:pStyle w:val="Indent1"/>
        <w:rPr>
          <w:rFonts w:ascii="Arial" w:hAnsi="Arial" w:cs="Arial"/>
        </w:rPr>
      </w:pPr>
      <w:r w:rsidRPr="00BF2783">
        <w:rPr>
          <w:rFonts w:ascii="Arial" w:hAnsi="Arial" w:cs="Arial"/>
          <w:b/>
        </w:rPr>
        <w:t>Gas</w:t>
      </w:r>
      <w:r w:rsidRPr="00BF2783">
        <w:rPr>
          <w:rFonts w:ascii="Arial" w:hAnsi="Arial" w:cs="Arial"/>
        </w:rPr>
        <w:t xml:space="preserve"> means gas which meets the specifications referred to in clause </w:t>
      </w:r>
      <w:r w:rsidRPr="00BF2783">
        <w:rPr>
          <w:rFonts w:ascii="Arial" w:hAnsi="Arial" w:cs="Arial"/>
        </w:rPr>
        <w:fldChar w:fldCharType="begin"/>
      </w:r>
      <w:r w:rsidRPr="00BF2783">
        <w:rPr>
          <w:rFonts w:ascii="Arial" w:hAnsi="Arial" w:cs="Arial"/>
        </w:rPr>
        <w:instrText xml:space="preserve"> REF _Ref465045839 \r \h  \* MERGEFORMAT </w:instrText>
      </w:r>
      <w:r w:rsidRPr="00BF2783">
        <w:rPr>
          <w:rFonts w:ascii="Arial" w:hAnsi="Arial" w:cs="Arial"/>
        </w:rPr>
      </w:r>
      <w:r w:rsidRPr="00BF2783">
        <w:rPr>
          <w:rFonts w:ascii="Arial" w:hAnsi="Arial" w:cs="Arial"/>
        </w:rPr>
        <w:fldChar w:fldCharType="separate"/>
      </w:r>
      <w:r w:rsidR="001C57A5" w:rsidRPr="00BF2783">
        <w:rPr>
          <w:rFonts w:ascii="Arial" w:hAnsi="Arial" w:cs="Arial"/>
          <w:bCs/>
          <w:lang w:val="en-US"/>
        </w:rPr>
        <w:t>10.1</w:t>
      </w:r>
      <w:r w:rsidRPr="00BF2783">
        <w:rPr>
          <w:rFonts w:ascii="Arial" w:hAnsi="Arial" w:cs="Arial"/>
        </w:rPr>
        <w:fldChar w:fldCharType="end"/>
      </w:r>
      <w:r w:rsidRPr="00BF2783">
        <w:rPr>
          <w:rFonts w:ascii="Arial" w:hAnsi="Arial" w:cs="Arial"/>
        </w:rPr>
        <w:t xml:space="preserve">.  </w:t>
      </w:r>
    </w:p>
    <w:p w14:paraId="11F8ECE1" w14:textId="77777777" w:rsidR="00121FCD" w:rsidRPr="00175BE8" w:rsidRDefault="00121FCD" w:rsidP="00B975A7">
      <w:pPr>
        <w:pStyle w:val="Indent1"/>
        <w:rPr>
          <w:rFonts w:ascii="Arial" w:hAnsi="Arial" w:cs="Arial"/>
        </w:rPr>
      </w:pPr>
      <w:r w:rsidRPr="00175BE8">
        <w:rPr>
          <w:rFonts w:ascii="Arial" w:hAnsi="Arial" w:cs="Arial"/>
          <w:b/>
        </w:rPr>
        <w:t xml:space="preserve">Good Engineering and Operating Practice </w:t>
      </w:r>
      <w:r w:rsidRPr="00175BE8">
        <w:rPr>
          <w:rFonts w:ascii="Arial" w:hAnsi="Arial" w:cs="Arial"/>
        </w:rPr>
        <w:t xml:space="preserve">means generally accepted practices, methods, </w:t>
      </w:r>
      <w:proofErr w:type="gramStart"/>
      <w:r w:rsidRPr="00175BE8">
        <w:rPr>
          <w:rFonts w:ascii="Arial" w:hAnsi="Arial" w:cs="Arial"/>
        </w:rPr>
        <w:t>acts</w:t>
      </w:r>
      <w:proofErr w:type="gramEnd"/>
      <w:r w:rsidRPr="00175BE8">
        <w:rPr>
          <w:rFonts w:ascii="Arial" w:hAnsi="Arial" w:cs="Arial"/>
        </w:rPr>
        <w:t xml:space="preserve"> and omissions practised in the Australian pipeline industry at the relevant time to operate, maintain and repair a pipeline, exercising reasonable judgement, lawfully, safely, reliably, efficiently and economically, having regard to the type, size, design, configuration, location and other attributes and operating conditions of the applicable pipeline.  </w:t>
      </w:r>
    </w:p>
    <w:p w14:paraId="15A43740" w14:textId="77777777" w:rsidR="00121FCD" w:rsidRPr="00175BE8" w:rsidRDefault="00121FCD" w:rsidP="00B975A7">
      <w:pPr>
        <w:pStyle w:val="Indent1"/>
        <w:rPr>
          <w:rFonts w:ascii="Arial" w:hAnsi="Arial" w:cs="Arial"/>
        </w:rPr>
      </w:pPr>
      <w:r w:rsidRPr="00175BE8">
        <w:rPr>
          <w:rFonts w:ascii="Arial" w:hAnsi="Arial" w:cs="Arial"/>
          <w:b/>
        </w:rPr>
        <w:t xml:space="preserve">Greenhouse Gases </w:t>
      </w:r>
      <w:r w:rsidRPr="00175BE8">
        <w:rPr>
          <w:rFonts w:ascii="Arial" w:hAnsi="Arial" w:cs="Arial"/>
        </w:rPr>
        <w:t>means carbon dioxide (CO</w:t>
      </w:r>
      <w:r w:rsidRPr="00175BE8">
        <w:rPr>
          <w:rFonts w:ascii="Arial" w:hAnsi="Arial" w:cs="Arial"/>
          <w:vertAlign w:val="subscript"/>
        </w:rPr>
        <w:t>2</w:t>
      </w:r>
      <w:r w:rsidRPr="00175BE8">
        <w:rPr>
          <w:rFonts w:ascii="Arial" w:hAnsi="Arial" w:cs="Arial"/>
        </w:rPr>
        <w:t>) and may also include any one or more of methane (CH</w:t>
      </w:r>
      <w:r w:rsidRPr="00175BE8">
        <w:rPr>
          <w:rFonts w:ascii="Arial" w:hAnsi="Arial" w:cs="Arial"/>
          <w:vertAlign w:val="subscript"/>
        </w:rPr>
        <w:t>4</w:t>
      </w:r>
      <w:r w:rsidRPr="00175BE8">
        <w:rPr>
          <w:rFonts w:ascii="Arial" w:hAnsi="Arial" w:cs="Arial"/>
        </w:rPr>
        <w:t>), nitrous oxide (N</w:t>
      </w:r>
      <w:r w:rsidRPr="00175BE8">
        <w:rPr>
          <w:rFonts w:ascii="Arial" w:hAnsi="Arial" w:cs="Arial"/>
          <w:vertAlign w:val="subscript"/>
        </w:rPr>
        <w:t>2</w:t>
      </w:r>
      <w:r w:rsidRPr="00175BE8">
        <w:rPr>
          <w:rFonts w:ascii="Arial" w:hAnsi="Arial" w:cs="Arial"/>
        </w:rPr>
        <w:t xml:space="preserve">O), hydrofluorocarbons (HFCs), perfluorocarbons (PFCs), sulphur hexafluoride (SF6) and other atmospheric gases recognised </w:t>
      </w:r>
      <w:r w:rsidR="00262CBE" w:rsidRPr="00175BE8">
        <w:rPr>
          <w:rFonts w:ascii="Arial" w:hAnsi="Arial" w:cs="Arial"/>
        </w:rPr>
        <w:t xml:space="preserve">under the United Nations Framework Convention on Climate Change </w:t>
      </w:r>
      <w:r w:rsidRPr="00175BE8">
        <w:rPr>
          <w:rFonts w:ascii="Arial" w:hAnsi="Arial" w:cs="Arial"/>
        </w:rPr>
        <w:t xml:space="preserve">as being responsible for causing or contributing to global warming or climate change.  </w:t>
      </w:r>
    </w:p>
    <w:p w14:paraId="57E85EFA" w14:textId="77777777" w:rsidR="00121FCD" w:rsidRPr="00175BE8" w:rsidRDefault="00121FCD" w:rsidP="00B975A7">
      <w:pPr>
        <w:pStyle w:val="Indent1"/>
        <w:rPr>
          <w:rFonts w:ascii="Arial" w:hAnsi="Arial" w:cs="Arial"/>
        </w:rPr>
      </w:pPr>
      <w:r w:rsidRPr="00175BE8">
        <w:rPr>
          <w:rFonts w:ascii="Arial" w:hAnsi="Arial" w:cs="Arial"/>
          <w:b/>
        </w:rPr>
        <w:lastRenderedPageBreak/>
        <w:t xml:space="preserve">Greenhouse Gas Law </w:t>
      </w:r>
      <w:r w:rsidRPr="00175BE8">
        <w:rPr>
          <w:rFonts w:ascii="Arial" w:hAnsi="Arial" w:cs="Arial"/>
        </w:rPr>
        <w:t>means</w:t>
      </w:r>
      <w:r w:rsidRPr="00175BE8">
        <w:rPr>
          <w:rFonts w:ascii="Arial" w:hAnsi="Arial" w:cs="Arial"/>
          <w:b/>
        </w:rPr>
        <w:t xml:space="preserve"> </w:t>
      </w:r>
      <w:r w:rsidRPr="00175BE8">
        <w:rPr>
          <w:rFonts w:ascii="Arial" w:hAnsi="Arial" w:cs="Arial"/>
        </w:rPr>
        <w:t xml:space="preserve">a Law relating to the production, </w:t>
      </w:r>
      <w:proofErr w:type="gramStart"/>
      <w:r w:rsidRPr="00175BE8">
        <w:rPr>
          <w:rFonts w:ascii="Arial" w:hAnsi="Arial" w:cs="Arial"/>
        </w:rPr>
        <w:t>storage</w:t>
      </w:r>
      <w:proofErr w:type="gramEnd"/>
      <w:r w:rsidRPr="00175BE8">
        <w:rPr>
          <w:rFonts w:ascii="Arial" w:hAnsi="Arial" w:cs="Arial"/>
        </w:rPr>
        <w:t xml:space="preserve"> or emission of Greenhouse Gases, including (without limitation) the NGER Act.</w:t>
      </w:r>
    </w:p>
    <w:p w14:paraId="089076AA" w14:textId="77777777" w:rsidR="00121FCD" w:rsidRPr="00175BE8" w:rsidRDefault="00121FCD" w:rsidP="00B975A7">
      <w:pPr>
        <w:pStyle w:val="Indent1"/>
        <w:rPr>
          <w:rFonts w:ascii="Arial" w:hAnsi="Arial" w:cs="Arial"/>
        </w:rPr>
      </w:pPr>
      <w:r w:rsidRPr="00175BE8">
        <w:rPr>
          <w:rFonts w:ascii="Arial" w:hAnsi="Arial" w:cs="Arial"/>
          <w:b/>
        </w:rPr>
        <w:t>Gross Heating Value</w:t>
      </w:r>
      <w:r w:rsidRPr="00175BE8">
        <w:rPr>
          <w:rFonts w:ascii="Arial" w:hAnsi="Arial" w:cs="Arial"/>
        </w:rPr>
        <w:t xml:space="preserve"> means the energy produced by the complete combustion of one cubic metre of gas with air, at an absolute pressure of 101.325 kPa and temperature of 15 degrees Celsius, with the gas and air free of all water vapour, the products of combustion cooled to a temperature of 15 degrees Celsius and the water vapour formed by combustion condensed to the liquid state.  </w:t>
      </w:r>
    </w:p>
    <w:p w14:paraId="29250311" w14:textId="77777777" w:rsidR="00121FCD" w:rsidRPr="00175BE8" w:rsidRDefault="00121FCD" w:rsidP="00B975A7">
      <w:pPr>
        <w:pStyle w:val="Indent1"/>
        <w:rPr>
          <w:rFonts w:ascii="Arial" w:hAnsi="Arial" w:cs="Arial"/>
        </w:rPr>
      </w:pPr>
      <w:r w:rsidRPr="00175BE8">
        <w:rPr>
          <w:rFonts w:ascii="Arial" w:hAnsi="Arial" w:cs="Arial"/>
          <w:b/>
        </w:rPr>
        <w:t>GST</w:t>
      </w:r>
      <w:r w:rsidRPr="00175BE8">
        <w:rPr>
          <w:rFonts w:ascii="Arial" w:hAnsi="Arial" w:cs="Arial"/>
        </w:rPr>
        <w:t xml:space="preserve"> means goods and services </w:t>
      </w:r>
      <w:proofErr w:type="gramStart"/>
      <w:r w:rsidRPr="00175BE8">
        <w:rPr>
          <w:rFonts w:ascii="Arial" w:hAnsi="Arial" w:cs="Arial"/>
        </w:rPr>
        <w:t>tax</w:t>
      </w:r>
      <w:proofErr w:type="gramEnd"/>
      <w:r w:rsidRPr="00175BE8">
        <w:rPr>
          <w:rFonts w:ascii="Arial" w:hAnsi="Arial" w:cs="Arial"/>
        </w:rPr>
        <w:t xml:space="preserve"> or similar value added tax levied or imposed in Australia pursuant to the GST Law.  </w:t>
      </w:r>
    </w:p>
    <w:p w14:paraId="0BF37C92" w14:textId="77777777" w:rsidR="00121FCD" w:rsidRPr="00175BE8" w:rsidRDefault="00121FCD" w:rsidP="00B975A7">
      <w:pPr>
        <w:pStyle w:val="Indent1"/>
        <w:rPr>
          <w:rFonts w:ascii="Arial" w:hAnsi="Arial" w:cs="Arial"/>
        </w:rPr>
      </w:pPr>
      <w:r w:rsidRPr="00175BE8">
        <w:rPr>
          <w:rFonts w:ascii="Arial" w:hAnsi="Arial" w:cs="Arial"/>
          <w:b/>
        </w:rPr>
        <w:t>GST Law</w:t>
      </w:r>
      <w:r w:rsidRPr="00175BE8">
        <w:rPr>
          <w:rFonts w:ascii="Arial" w:hAnsi="Arial" w:cs="Arial"/>
        </w:rPr>
        <w:t xml:space="preserve"> has the meaning given to that term in </w:t>
      </w:r>
      <w:r w:rsidRPr="00175BE8">
        <w:rPr>
          <w:rFonts w:ascii="Arial" w:hAnsi="Arial" w:cs="Arial"/>
          <w:i/>
        </w:rPr>
        <w:t>A New Tax System (Goods and Services Tax) Act</w:t>
      </w:r>
      <w:r w:rsidRPr="00175BE8">
        <w:rPr>
          <w:rFonts w:ascii="Arial" w:hAnsi="Arial" w:cs="Arial"/>
        </w:rPr>
        <w:t xml:space="preserve"> </w:t>
      </w:r>
      <w:r w:rsidRPr="00175BE8">
        <w:rPr>
          <w:rFonts w:ascii="Arial" w:hAnsi="Arial" w:cs="Arial"/>
          <w:i/>
        </w:rPr>
        <w:t>1999</w:t>
      </w:r>
      <w:r w:rsidRPr="00175BE8">
        <w:rPr>
          <w:rFonts w:ascii="Arial" w:hAnsi="Arial" w:cs="Arial"/>
        </w:rPr>
        <w:t xml:space="preserve"> (</w:t>
      </w:r>
      <w:proofErr w:type="spellStart"/>
      <w:r w:rsidRPr="00175BE8">
        <w:rPr>
          <w:rFonts w:ascii="Arial" w:hAnsi="Arial" w:cs="Arial"/>
        </w:rPr>
        <w:t>Cth</w:t>
      </w:r>
      <w:proofErr w:type="spellEnd"/>
      <w:r w:rsidRPr="00175BE8">
        <w:rPr>
          <w:rFonts w:ascii="Arial" w:hAnsi="Arial" w:cs="Arial"/>
        </w:rPr>
        <w:t xml:space="preserve">).  </w:t>
      </w:r>
    </w:p>
    <w:p w14:paraId="16FE94E7" w14:textId="77777777" w:rsidR="00121FCD" w:rsidRPr="00175BE8" w:rsidRDefault="00121FCD" w:rsidP="00B975A7">
      <w:pPr>
        <w:pStyle w:val="Indent1"/>
        <w:rPr>
          <w:rFonts w:ascii="Arial" w:hAnsi="Arial" w:cs="Arial"/>
        </w:rPr>
      </w:pPr>
      <w:r w:rsidRPr="00175BE8">
        <w:rPr>
          <w:rFonts w:ascii="Arial" w:hAnsi="Arial" w:cs="Arial"/>
          <w:b/>
        </w:rPr>
        <w:t>Hour</w:t>
      </w:r>
      <w:r w:rsidRPr="00175BE8">
        <w:rPr>
          <w:rFonts w:ascii="Arial" w:hAnsi="Arial" w:cs="Arial"/>
        </w:rPr>
        <w:t xml:space="preserve"> means a period of 60 consecutive minutes, beginning on the hour, in any Day.  </w:t>
      </w:r>
    </w:p>
    <w:p w14:paraId="721BEB75" w14:textId="77777777" w:rsidR="00D7196F" w:rsidRPr="00175BE8" w:rsidRDefault="00D7196F" w:rsidP="00D7196F">
      <w:pPr>
        <w:pStyle w:val="Indent1"/>
        <w:rPr>
          <w:rFonts w:ascii="Arial" w:hAnsi="Arial" w:cs="Arial"/>
        </w:rPr>
      </w:pPr>
      <w:r w:rsidRPr="00175BE8">
        <w:rPr>
          <w:rFonts w:ascii="Arial" w:hAnsi="Arial" w:cs="Arial"/>
          <w:b/>
        </w:rPr>
        <w:t>Imbalance</w:t>
      </w:r>
      <w:r w:rsidRPr="00175BE8">
        <w:rPr>
          <w:rFonts w:ascii="Arial" w:hAnsi="Arial" w:cs="Arial"/>
        </w:rPr>
        <w:t xml:space="preserve">, in respect of </w:t>
      </w:r>
      <w:proofErr w:type="gramStart"/>
      <w:r w:rsidRPr="00175BE8">
        <w:rPr>
          <w:rFonts w:ascii="Arial" w:hAnsi="Arial" w:cs="Arial"/>
        </w:rPr>
        <w:t>a period of time</w:t>
      </w:r>
      <w:proofErr w:type="gramEnd"/>
      <w:r w:rsidRPr="00175BE8">
        <w:rPr>
          <w:rFonts w:ascii="Arial" w:hAnsi="Arial" w:cs="Arial"/>
        </w:rPr>
        <w:t xml:space="preserve">, means the difference between the quantities of Gas received from or on account of Shipper at the Receipt Points and the quantities of Gas delivered to or for the account of Shipper at the Delivery Points </w:t>
      </w:r>
      <w:r w:rsidR="00C97304" w:rsidRPr="00175BE8">
        <w:rPr>
          <w:rFonts w:ascii="Arial" w:hAnsi="Arial" w:cs="Arial"/>
        </w:rPr>
        <w:t xml:space="preserve">during that period. </w:t>
      </w:r>
      <w:r w:rsidRPr="00175BE8">
        <w:rPr>
          <w:rFonts w:ascii="Arial" w:hAnsi="Arial" w:cs="Arial"/>
        </w:rPr>
        <w:t xml:space="preserve"> </w:t>
      </w:r>
    </w:p>
    <w:p w14:paraId="3424EEC0" w14:textId="77777777" w:rsidR="00121FCD" w:rsidRPr="00175BE8" w:rsidRDefault="00121FCD" w:rsidP="00B975A7">
      <w:pPr>
        <w:pStyle w:val="Indent1"/>
        <w:rPr>
          <w:rFonts w:ascii="Arial" w:hAnsi="Arial" w:cs="Arial"/>
        </w:rPr>
      </w:pPr>
      <w:r w:rsidRPr="00175BE8">
        <w:rPr>
          <w:rFonts w:ascii="Arial" w:hAnsi="Arial" w:cs="Arial"/>
        </w:rPr>
        <w:t xml:space="preserve">For any period, an Imbalance is </w:t>
      </w:r>
      <w:r w:rsidRPr="00175BE8">
        <w:rPr>
          <w:rFonts w:ascii="Arial" w:hAnsi="Arial" w:cs="Arial"/>
          <w:b/>
        </w:rPr>
        <w:t>positive</w:t>
      </w:r>
      <w:r w:rsidRPr="00175BE8">
        <w:rPr>
          <w:rFonts w:ascii="Arial" w:hAnsi="Arial" w:cs="Arial"/>
        </w:rPr>
        <w:t xml:space="preserve"> when receipt quantities exceed delivery quantities, and </w:t>
      </w:r>
      <w:r w:rsidRPr="00175BE8">
        <w:rPr>
          <w:rFonts w:ascii="Arial" w:hAnsi="Arial" w:cs="Arial"/>
          <w:b/>
        </w:rPr>
        <w:t>negative</w:t>
      </w:r>
      <w:r w:rsidRPr="00175BE8">
        <w:rPr>
          <w:rFonts w:ascii="Arial" w:hAnsi="Arial" w:cs="Arial"/>
        </w:rPr>
        <w:t xml:space="preserve"> when delivery quantities exceed receipt quantities, during the period.  </w:t>
      </w:r>
    </w:p>
    <w:p w14:paraId="07E81059" w14:textId="77777777" w:rsidR="00D7196F" w:rsidRPr="00175BE8" w:rsidRDefault="00D7196F" w:rsidP="00D7196F">
      <w:pPr>
        <w:pStyle w:val="Indent1"/>
        <w:rPr>
          <w:rFonts w:ascii="Arial" w:hAnsi="Arial" w:cs="Arial"/>
        </w:rPr>
      </w:pPr>
      <w:r w:rsidRPr="00175BE8">
        <w:rPr>
          <w:rFonts w:ascii="Arial" w:hAnsi="Arial" w:cs="Arial"/>
          <w:b/>
        </w:rPr>
        <w:t>Imbalance Charge</w:t>
      </w:r>
      <w:r w:rsidRPr="00175BE8">
        <w:rPr>
          <w:rFonts w:ascii="Arial" w:hAnsi="Arial" w:cs="Arial"/>
        </w:rPr>
        <w:t xml:space="preserve">, </w:t>
      </w:r>
      <w:r w:rsidR="00C97304" w:rsidRPr="00175BE8">
        <w:rPr>
          <w:rFonts w:ascii="Arial" w:hAnsi="Arial" w:cs="Arial"/>
        </w:rPr>
        <w:t>for</w:t>
      </w:r>
      <w:r w:rsidRPr="00175BE8">
        <w:rPr>
          <w:rFonts w:ascii="Arial" w:hAnsi="Arial" w:cs="Arial"/>
        </w:rPr>
        <w:t xml:space="preserve"> a Day, means the amount calculated as follows:</w:t>
      </w:r>
    </w:p>
    <w:p w14:paraId="6CC7DC94" w14:textId="77777777" w:rsidR="00D7196F" w:rsidRPr="00175BE8" w:rsidRDefault="00D7196F" w:rsidP="00D7196F">
      <w:pPr>
        <w:pStyle w:val="Indent1"/>
        <w:ind w:firstLine="709"/>
        <w:rPr>
          <w:rFonts w:ascii="Arial" w:hAnsi="Arial" w:cs="Arial"/>
        </w:rPr>
      </w:pPr>
      <w:r w:rsidRPr="00175BE8">
        <w:rPr>
          <w:rFonts w:ascii="Arial" w:hAnsi="Arial" w:cs="Arial"/>
        </w:rPr>
        <w:t>IC = IR × [CI – (IA + Z)]</w:t>
      </w:r>
    </w:p>
    <w:p w14:paraId="4A660716" w14:textId="77777777" w:rsidR="00D7196F" w:rsidRPr="00175BE8" w:rsidRDefault="00D7196F" w:rsidP="00D7196F">
      <w:pPr>
        <w:pStyle w:val="Indent1"/>
        <w:rPr>
          <w:rFonts w:ascii="Arial" w:hAnsi="Arial" w:cs="Arial"/>
        </w:rPr>
      </w:pPr>
      <w:r w:rsidRPr="00175BE8">
        <w:rPr>
          <w:rFonts w:ascii="Arial" w:hAnsi="Arial" w:cs="Arial"/>
        </w:rPr>
        <w:t>where:</w:t>
      </w:r>
    </w:p>
    <w:p w14:paraId="472AB16E" w14:textId="77777777" w:rsidR="00D7196F" w:rsidRPr="00175BE8" w:rsidRDefault="00D7196F" w:rsidP="00250E3A">
      <w:pPr>
        <w:pStyle w:val="Indent1"/>
        <w:ind w:firstLine="709"/>
        <w:rPr>
          <w:rFonts w:ascii="Arial" w:hAnsi="Arial" w:cs="Arial"/>
        </w:rPr>
      </w:pPr>
      <w:r w:rsidRPr="00175BE8">
        <w:rPr>
          <w:rFonts w:ascii="Arial" w:hAnsi="Arial" w:cs="Arial"/>
          <w:b/>
        </w:rPr>
        <w:t>IC</w:t>
      </w:r>
      <w:r w:rsidRPr="00175BE8">
        <w:rPr>
          <w:rFonts w:ascii="Arial" w:hAnsi="Arial" w:cs="Arial"/>
        </w:rPr>
        <w:t xml:space="preserve"> </w:t>
      </w:r>
      <w:r w:rsidRPr="00175BE8">
        <w:rPr>
          <w:rFonts w:ascii="Arial" w:hAnsi="Arial" w:cs="Arial"/>
        </w:rPr>
        <w:tab/>
        <w:t>is the Imbalance Charge for the relevant Day</w:t>
      </w:r>
    </w:p>
    <w:p w14:paraId="4BE5AC04" w14:textId="77777777" w:rsidR="00D7196F" w:rsidRPr="00175BE8" w:rsidRDefault="00D7196F" w:rsidP="00250E3A">
      <w:pPr>
        <w:pStyle w:val="Indent1"/>
        <w:ind w:firstLine="709"/>
        <w:rPr>
          <w:rFonts w:ascii="Arial" w:hAnsi="Arial" w:cs="Arial"/>
        </w:rPr>
      </w:pPr>
      <w:r w:rsidRPr="00175BE8">
        <w:rPr>
          <w:rFonts w:ascii="Arial" w:hAnsi="Arial" w:cs="Arial"/>
          <w:b/>
        </w:rPr>
        <w:t>IR</w:t>
      </w:r>
      <w:r w:rsidRPr="00175BE8">
        <w:rPr>
          <w:rFonts w:ascii="Arial" w:hAnsi="Arial" w:cs="Arial"/>
        </w:rPr>
        <w:t xml:space="preserve"> </w:t>
      </w:r>
      <w:r w:rsidRPr="00175BE8">
        <w:rPr>
          <w:rFonts w:ascii="Arial" w:hAnsi="Arial" w:cs="Arial"/>
        </w:rPr>
        <w:tab/>
        <w:t>is the Imbalance Rate</w:t>
      </w:r>
    </w:p>
    <w:p w14:paraId="4504F43D" w14:textId="77777777" w:rsidR="00D7196F" w:rsidRPr="00175BE8" w:rsidRDefault="00D7196F" w:rsidP="00250E3A">
      <w:pPr>
        <w:pStyle w:val="Indent1"/>
        <w:ind w:left="2123" w:hanging="705"/>
        <w:rPr>
          <w:rFonts w:ascii="Arial" w:hAnsi="Arial" w:cs="Arial"/>
        </w:rPr>
      </w:pPr>
      <w:r w:rsidRPr="00175BE8">
        <w:rPr>
          <w:rFonts w:ascii="Arial" w:hAnsi="Arial" w:cs="Arial"/>
          <w:b/>
        </w:rPr>
        <w:t>CI</w:t>
      </w:r>
      <w:r w:rsidRPr="00175BE8">
        <w:rPr>
          <w:rFonts w:ascii="Arial" w:hAnsi="Arial" w:cs="Arial"/>
        </w:rPr>
        <w:tab/>
        <w:t>is the absolute value of the Cumulative Imbalance at the end of the relevant Day</w:t>
      </w:r>
    </w:p>
    <w:p w14:paraId="6A1A9961" w14:textId="77777777" w:rsidR="00D7196F" w:rsidRPr="00175BE8" w:rsidRDefault="00D7196F" w:rsidP="00250E3A">
      <w:pPr>
        <w:pStyle w:val="Indent1"/>
        <w:ind w:firstLine="709"/>
        <w:rPr>
          <w:rFonts w:ascii="Arial" w:hAnsi="Arial" w:cs="Arial"/>
        </w:rPr>
      </w:pPr>
      <w:r w:rsidRPr="00175BE8">
        <w:rPr>
          <w:rFonts w:ascii="Arial" w:hAnsi="Arial" w:cs="Arial"/>
          <w:b/>
        </w:rPr>
        <w:t>IA</w:t>
      </w:r>
      <w:r w:rsidRPr="00175BE8">
        <w:rPr>
          <w:rFonts w:ascii="Arial" w:hAnsi="Arial" w:cs="Arial"/>
        </w:rPr>
        <w:tab/>
        <w:t>is the Imbalance Allowance</w:t>
      </w:r>
    </w:p>
    <w:p w14:paraId="197B1A8C" w14:textId="77777777" w:rsidR="00D7196F" w:rsidRPr="00175BE8" w:rsidRDefault="00D7196F" w:rsidP="00250E3A">
      <w:pPr>
        <w:pStyle w:val="Indent1"/>
        <w:ind w:left="2123" w:hanging="705"/>
        <w:rPr>
          <w:rFonts w:ascii="Arial" w:hAnsi="Arial" w:cs="Arial"/>
        </w:rPr>
      </w:pPr>
      <w:r w:rsidRPr="00175BE8">
        <w:rPr>
          <w:rFonts w:ascii="Arial" w:hAnsi="Arial" w:cs="Arial"/>
          <w:b/>
        </w:rPr>
        <w:t>Z</w:t>
      </w:r>
      <w:r w:rsidRPr="00175BE8">
        <w:rPr>
          <w:rFonts w:ascii="Arial" w:hAnsi="Arial" w:cs="Arial"/>
        </w:rPr>
        <w:tab/>
        <w:t>is, where a positive Cumulative Imbalance subsists, the Parking Allowance and, where a negative Cumulative Imbalance subsists, the Loan Allowance.</w:t>
      </w:r>
    </w:p>
    <w:p w14:paraId="22B62D73" w14:textId="77777777" w:rsidR="00121FCD" w:rsidRPr="00175BE8" w:rsidRDefault="00121FCD" w:rsidP="00B975A7">
      <w:pPr>
        <w:pStyle w:val="Indent1"/>
        <w:rPr>
          <w:rFonts w:ascii="Arial" w:hAnsi="Arial" w:cs="Arial"/>
        </w:rPr>
      </w:pPr>
      <w:r w:rsidRPr="00175BE8">
        <w:rPr>
          <w:rFonts w:ascii="Arial" w:hAnsi="Arial" w:cs="Arial"/>
          <w:b/>
        </w:rPr>
        <w:t xml:space="preserve">Impost </w:t>
      </w:r>
      <w:r w:rsidRPr="00175BE8">
        <w:rPr>
          <w:rFonts w:ascii="Arial" w:hAnsi="Arial" w:cs="Arial"/>
        </w:rPr>
        <w:t xml:space="preserve">means any royalty (whether based on value, profit or otherwise), tax, duty, excise, levy, fee, </w:t>
      </w:r>
      <w:proofErr w:type="gramStart"/>
      <w:r w:rsidRPr="00175BE8">
        <w:rPr>
          <w:rFonts w:ascii="Arial" w:hAnsi="Arial" w:cs="Arial"/>
        </w:rPr>
        <w:t>rate</w:t>
      </w:r>
      <w:proofErr w:type="gramEnd"/>
      <w:r w:rsidRPr="00175BE8">
        <w:rPr>
          <w:rFonts w:ascii="Arial" w:hAnsi="Arial" w:cs="Arial"/>
        </w:rPr>
        <w:t xml:space="preserve"> or charge, imposed by Law or by any Authority, however described</w:t>
      </w:r>
      <w:r w:rsidR="009E33EB" w:rsidRPr="00175BE8">
        <w:rPr>
          <w:rFonts w:ascii="Arial" w:hAnsi="Arial" w:cs="Arial"/>
        </w:rPr>
        <w:t>, and Specific Imposts</w:t>
      </w:r>
      <w:r w:rsidRPr="00175BE8">
        <w:rPr>
          <w:rFonts w:ascii="Arial" w:hAnsi="Arial" w:cs="Arial"/>
        </w:rPr>
        <w:t>.</w:t>
      </w:r>
    </w:p>
    <w:p w14:paraId="41FA5E48" w14:textId="77777777" w:rsidR="00121FCD" w:rsidRPr="00175BE8" w:rsidRDefault="00121FCD" w:rsidP="00B975A7">
      <w:pPr>
        <w:pStyle w:val="Indent1"/>
        <w:rPr>
          <w:rFonts w:ascii="Arial" w:hAnsi="Arial" w:cs="Arial"/>
        </w:rPr>
      </w:pPr>
      <w:r w:rsidRPr="00175BE8">
        <w:rPr>
          <w:rFonts w:ascii="Arial" w:hAnsi="Arial" w:cs="Arial"/>
          <w:b/>
        </w:rPr>
        <w:t>Information Interface</w:t>
      </w:r>
      <w:r w:rsidRPr="00175BE8">
        <w:rPr>
          <w:rFonts w:ascii="Arial" w:hAnsi="Arial" w:cs="Arial"/>
        </w:rPr>
        <w:t xml:space="preserve"> means any secure, </w:t>
      </w:r>
      <w:r w:rsidR="0017404A" w:rsidRPr="00175BE8">
        <w:rPr>
          <w:rFonts w:ascii="Arial" w:hAnsi="Arial" w:cs="Arial"/>
        </w:rPr>
        <w:t>digital</w:t>
      </w:r>
      <w:r w:rsidRPr="00175BE8">
        <w:rPr>
          <w:rFonts w:ascii="Arial" w:hAnsi="Arial" w:cs="Arial"/>
        </w:rPr>
        <w:t xml:space="preserve"> interface operated by </w:t>
      </w:r>
      <w:r w:rsidR="00ED5138" w:rsidRPr="00175BE8">
        <w:rPr>
          <w:rFonts w:ascii="Arial" w:hAnsi="Arial" w:cs="Arial"/>
        </w:rPr>
        <w:t>Transporter</w:t>
      </w:r>
      <w:r w:rsidRPr="00175BE8">
        <w:rPr>
          <w:rFonts w:ascii="Arial" w:hAnsi="Arial" w:cs="Arial"/>
        </w:rPr>
        <w:t xml:space="preserve"> and used by the Shipper for:</w:t>
      </w:r>
    </w:p>
    <w:p w14:paraId="3CFFD144" w14:textId="77777777" w:rsidR="009A39ED" w:rsidRPr="00175BE8" w:rsidRDefault="00121FCD" w:rsidP="00D35366">
      <w:pPr>
        <w:pStyle w:val="Heading3"/>
        <w:numPr>
          <w:ilvl w:val="2"/>
          <w:numId w:val="116"/>
        </w:numPr>
        <w:rPr>
          <w:rFonts w:ascii="Arial" w:hAnsi="Arial" w:cs="Arial"/>
        </w:rPr>
      </w:pPr>
      <w:r w:rsidRPr="00175BE8">
        <w:rPr>
          <w:rFonts w:ascii="Arial" w:hAnsi="Arial" w:cs="Arial"/>
        </w:rPr>
        <w:t xml:space="preserve">submitting Nominations under this </w:t>
      </w:r>
      <w:proofErr w:type="gramStart"/>
      <w:r w:rsidRPr="00175BE8">
        <w:rPr>
          <w:rFonts w:ascii="Arial" w:hAnsi="Arial" w:cs="Arial"/>
        </w:rPr>
        <w:t>Agreement;</w:t>
      </w:r>
      <w:proofErr w:type="gramEnd"/>
    </w:p>
    <w:p w14:paraId="3D0BE0C4" w14:textId="77777777" w:rsidR="00121FCD" w:rsidRPr="00175BE8" w:rsidRDefault="009A39ED" w:rsidP="00D35366">
      <w:pPr>
        <w:pStyle w:val="Heading3"/>
        <w:numPr>
          <w:ilvl w:val="2"/>
          <w:numId w:val="42"/>
        </w:numPr>
        <w:rPr>
          <w:rFonts w:ascii="Arial" w:hAnsi="Arial" w:cs="Arial"/>
        </w:rPr>
      </w:pPr>
      <w:r w:rsidRPr="00175BE8">
        <w:rPr>
          <w:rFonts w:ascii="Arial" w:hAnsi="Arial" w:cs="Arial"/>
        </w:rPr>
        <w:t>submitting or confirming details of Capacity Trades made with other Users;</w:t>
      </w:r>
      <w:r w:rsidR="00121FCD" w:rsidRPr="00175BE8">
        <w:rPr>
          <w:rFonts w:ascii="Arial" w:hAnsi="Arial" w:cs="Arial"/>
        </w:rPr>
        <w:t xml:space="preserve"> and</w:t>
      </w:r>
    </w:p>
    <w:p w14:paraId="0BBA887D" w14:textId="77777777" w:rsidR="00121FCD" w:rsidRPr="00175BE8" w:rsidRDefault="00121FCD" w:rsidP="00D35366">
      <w:pPr>
        <w:pStyle w:val="Heading3"/>
        <w:numPr>
          <w:ilvl w:val="2"/>
          <w:numId w:val="42"/>
        </w:numPr>
        <w:rPr>
          <w:rFonts w:ascii="Arial" w:hAnsi="Arial" w:cs="Arial"/>
        </w:rPr>
      </w:pPr>
      <w:r w:rsidRPr="00175BE8">
        <w:rPr>
          <w:rFonts w:ascii="Arial" w:hAnsi="Arial" w:cs="Arial"/>
        </w:rPr>
        <w:lastRenderedPageBreak/>
        <w:t xml:space="preserve">obtaining access to information regarding receipts, delivery, </w:t>
      </w:r>
      <w:proofErr w:type="gramStart"/>
      <w:r w:rsidRPr="00175BE8">
        <w:rPr>
          <w:rFonts w:ascii="Arial" w:hAnsi="Arial" w:cs="Arial"/>
        </w:rPr>
        <w:t>balances</w:t>
      </w:r>
      <w:proofErr w:type="gramEnd"/>
      <w:r w:rsidRPr="00175BE8">
        <w:rPr>
          <w:rFonts w:ascii="Arial" w:hAnsi="Arial" w:cs="Arial"/>
        </w:rPr>
        <w:t xml:space="preserve"> and gas flows under this Agreement</w:t>
      </w:r>
      <w:r w:rsidR="00451046" w:rsidRPr="00175BE8">
        <w:rPr>
          <w:rFonts w:ascii="Arial" w:hAnsi="Arial" w:cs="Arial"/>
        </w:rPr>
        <w:t>.</w:t>
      </w:r>
      <w:r w:rsidRPr="00175BE8">
        <w:rPr>
          <w:rFonts w:ascii="Arial" w:hAnsi="Arial" w:cs="Arial"/>
        </w:rPr>
        <w:t xml:space="preserve"> </w:t>
      </w:r>
    </w:p>
    <w:p w14:paraId="35AB196C" w14:textId="77777777" w:rsidR="00121FCD" w:rsidRPr="00E001ED" w:rsidRDefault="00121FCD" w:rsidP="00B975A7">
      <w:pPr>
        <w:pStyle w:val="Indent1"/>
        <w:rPr>
          <w:rFonts w:ascii="Arial" w:hAnsi="Arial" w:cs="Arial"/>
        </w:rPr>
      </w:pPr>
      <w:r w:rsidRPr="00E001ED">
        <w:rPr>
          <w:rFonts w:ascii="Arial" w:hAnsi="Arial" w:cs="Arial"/>
          <w:b/>
        </w:rPr>
        <w:t xml:space="preserve">Insolvent </w:t>
      </w:r>
      <w:r w:rsidRPr="00E001ED">
        <w:rPr>
          <w:rFonts w:ascii="Arial" w:hAnsi="Arial" w:cs="Arial"/>
        </w:rPr>
        <w:t>means in relation to a Party:</w:t>
      </w:r>
    </w:p>
    <w:p w14:paraId="7FFB1800" w14:textId="77777777" w:rsidR="00121FCD" w:rsidRPr="00E001ED" w:rsidRDefault="00121FCD" w:rsidP="00D35366">
      <w:pPr>
        <w:pStyle w:val="Heading3"/>
        <w:numPr>
          <w:ilvl w:val="2"/>
          <w:numId w:val="118"/>
        </w:numPr>
        <w:rPr>
          <w:rFonts w:ascii="Arial" w:hAnsi="Arial" w:cs="Arial"/>
        </w:rPr>
      </w:pPr>
      <w:bookmarkStart w:id="46" w:name="_Ref453159535"/>
      <w:r w:rsidRPr="00E001ED">
        <w:rPr>
          <w:rFonts w:ascii="Arial" w:hAnsi="Arial" w:cs="Arial"/>
        </w:rPr>
        <w:t>it is (or states that it is) an insolvent under administration or insolvent (each as defined in the Corporations Act); or</w:t>
      </w:r>
      <w:bookmarkEnd w:id="46"/>
    </w:p>
    <w:p w14:paraId="5ED4BB0C" w14:textId="77777777" w:rsidR="00121FCD" w:rsidRPr="00E001ED" w:rsidRDefault="00121FCD" w:rsidP="00D35366">
      <w:pPr>
        <w:pStyle w:val="Heading3"/>
        <w:numPr>
          <w:ilvl w:val="2"/>
          <w:numId w:val="58"/>
        </w:numPr>
        <w:rPr>
          <w:rFonts w:ascii="Arial" w:hAnsi="Arial" w:cs="Arial"/>
        </w:rPr>
      </w:pPr>
      <w:r w:rsidRPr="00E001ED">
        <w:rPr>
          <w:rFonts w:ascii="Arial" w:hAnsi="Arial" w:cs="Arial"/>
        </w:rPr>
        <w:t>it has had a controller appointed or is in liquidation, in provisional liquidation, under administration or wound up or has had a receiver or receiver and manager appointed to any part of its property; or</w:t>
      </w:r>
    </w:p>
    <w:p w14:paraId="2218AFBA" w14:textId="77777777" w:rsidR="00121FCD" w:rsidRPr="00E001ED" w:rsidRDefault="00121FCD" w:rsidP="00D35366">
      <w:pPr>
        <w:pStyle w:val="Heading3"/>
        <w:numPr>
          <w:ilvl w:val="2"/>
          <w:numId w:val="58"/>
        </w:numPr>
        <w:rPr>
          <w:rFonts w:ascii="Arial" w:hAnsi="Arial" w:cs="Arial"/>
        </w:rPr>
      </w:pPr>
      <w:r w:rsidRPr="00E001ED">
        <w:rPr>
          <w:rFonts w:ascii="Arial" w:hAnsi="Arial" w:cs="Arial"/>
        </w:rPr>
        <w:t xml:space="preserve">it is subject to any arrangement, assignment, </w:t>
      </w:r>
      <w:proofErr w:type="gramStart"/>
      <w:r w:rsidRPr="00E001ED">
        <w:rPr>
          <w:rFonts w:ascii="Arial" w:hAnsi="Arial" w:cs="Arial"/>
        </w:rPr>
        <w:t>moratorium</w:t>
      </w:r>
      <w:proofErr w:type="gramEnd"/>
      <w:r w:rsidRPr="00E001ED">
        <w:rPr>
          <w:rFonts w:ascii="Arial" w:hAnsi="Arial" w:cs="Arial"/>
        </w:rPr>
        <w:t xml:space="preserve"> or composition, protected from creditors under any statute or dissolved (in each case, other than to carry out a reconstruction or amalgamation while solvent on terms approved by the other Party); or</w:t>
      </w:r>
    </w:p>
    <w:p w14:paraId="281A296B" w14:textId="77777777" w:rsidR="00121FCD" w:rsidRPr="00E001ED" w:rsidRDefault="00121FCD" w:rsidP="00D35366">
      <w:pPr>
        <w:pStyle w:val="Heading3"/>
        <w:numPr>
          <w:ilvl w:val="2"/>
          <w:numId w:val="58"/>
        </w:numPr>
        <w:rPr>
          <w:rFonts w:ascii="Arial" w:hAnsi="Arial" w:cs="Arial"/>
        </w:rPr>
      </w:pPr>
      <w:r w:rsidRPr="00E001ED">
        <w:rPr>
          <w:rFonts w:ascii="Arial" w:hAnsi="Arial" w:cs="Arial"/>
        </w:rPr>
        <w:t xml:space="preserve">an application or order has been made (and in the case of an application, it is not stayed, </w:t>
      </w:r>
      <w:proofErr w:type="gramStart"/>
      <w:r w:rsidRPr="00E001ED">
        <w:rPr>
          <w:rFonts w:ascii="Arial" w:hAnsi="Arial" w:cs="Arial"/>
        </w:rPr>
        <w:t>withdrawn</w:t>
      </w:r>
      <w:proofErr w:type="gramEnd"/>
      <w:r w:rsidRPr="00E001ED">
        <w:rPr>
          <w:rFonts w:ascii="Arial" w:hAnsi="Arial" w:cs="Arial"/>
        </w:rPr>
        <w:t xml:space="preserve"> or dismissed within 30 days), resolution passed, proposal put forward, or any other action taken, in each case in connection with that person, which is preparatory to or could result in any of (a), (b) or (c) above; or</w:t>
      </w:r>
    </w:p>
    <w:p w14:paraId="0EB3C637" w14:textId="77777777" w:rsidR="00121FCD" w:rsidRPr="00E001ED" w:rsidRDefault="00121FCD" w:rsidP="00D35366">
      <w:pPr>
        <w:pStyle w:val="Heading3"/>
        <w:numPr>
          <w:ilvl w:val="2"/>
          <w:numId w:val="58"/>
        </w:numPr>
        <w:rPr>
          <w:rFonts w:ascii="Arial" w:hAnsi="Arial" w:cs="Arial"/>
        </w:rPr>
      </w:pPr>
      <w:r w:rsidRPr="00E001ED">
        <w:rPr>
          <w:rFonts w:ascii="Arial" w:hAnsi="Arial" w:cs="Arial"/>
        </w:rPr>
        <w:t>it is taken (under section 459</w:t>
      </w:r>
      <w:proofErr w:type="gramStart"/>
      <w:r w:rsidRPr="00E001ED">
        <w:rPr>
          <w:rFonts w:ascii="Arial" w:hAnsi="Arial" w:cs="Arial"/>
        </w:rPr>
        <w:t>F(</w:t>
      </w:r>
      <w:proofErr w:type="gramEnd"/>
      <w:r w:rsidRPr="00E001ED">
        <w:rPr>
          <w:rFonts w:ascii="Arial" w:hAnsi="Arial" w:cs="Arial"/>
        </w:rPr>
        <w:t>1) of the Corporations Act) to have failed to comply with a statutory demand; or</w:t>
      </w:r>
    </w:p>
    <w:p w14:paraId="21C7E561" w14:textId="77777777" w:rsidR="00121FCD" w:rsidRPr="00E001ED" w:rsidRDefault="00121FCD" w:rsidP="00D35366">
      <w:pPr>
        <w:pStyle w:val="Heading3"/>
        <w:numPr>
          <w:ilvl w:val="2"/>
          <w:numId w:val="58"/>
        </w:numPr>
        <w:rPr>
          <w:rFonts w:ascii="Arial" w:hAnsi="Arial" w:cs="Arial"/>
        </w:rPr>
      </w:pPr>
      <w:r w:rsidRPr="00E001ED">
        <w:rPr>
          <w:rFonts w:ascii="Arial" w:hAnsi="Arial" w:cs="Arial"/>
        </w:rPr>
        <w:t>it is the subject of an event described in section 459C(2)(b) or section 585 of the Corporations Act (or it makes a statement from which another party to this Agreement reasonably deduces it is so subject); or</w:t>
      </w:r>
    </w:p>
    <w:p w14:paraId="0CB772F6" w14:textId="77777777" w:rsidR="00121FCD" w:rsidRPr="00E001ED" w:rsidRDefault="00121FCD" w:rsidP="00D35366">
      <w:pPr>
        <w:pStyle w:val="Heading3"/>
        <w:numPr>
          <w:ilvl w:val="2"/>
          <w:numId w:val="58"/>
        </w:numPr>
        <w:rPr>
          <w:rFonts w:ascii="Arial" w:hAnsi="Arial" w:cs="Arial"/>
        </w:rPr>
      </w:pPr>
      <w:bookmarkStart w:id="47" w:name="_Ref453159551"/>
      <w:r w:rsidRPr="00E001ED">
        <w:rPr>
          <w:rFonts w:ascii="Arial" w:hAnsi="Arial" w:cs="Arial"/>
        </w:rPr>
        <w:t>it is otherwise unable to pay its debts when they fall due; or</w:t>
      </w:r>
      <w:bookmarkEnd w:id="47"/>
    </w:p>
    <w:p w14:paraId="74C20E19" w14:textId="4136AA02" w:rsidR="00121FCD" w:rsidRPr="00E001ED" w:rsidRDefault="00121FCD" w:rsidP="00D35366">
      <w:pPr>
        <w:pStyle w:val="Heading3"/>
        <w:numPr>
          <w:ilvl w:val="2"/>
          <w:numId w:val="58"/>
        </w:numPr>
        <w:rPr>
          <w:rFonts w:ascii="Arial" w:hAnsi="Arial" w:cs="Arial"/>
        </w:rPr>
      </w:pPr>
      <w:r w:rsidRPr="00E001ED">
        <w:rPr>
          <w:rFonts w:ascii="Arial" w:hAnsi="Arial" w:cs="Arial"/>
        </w:rPr>
        <w:t>something having a s</w:t>
      </w:r>
      <w:r w:rsidR="004D6D97" w:rsidRPr="00E001ED">
        <w:rPr>
          <w:rFonts w:ascii="Arial" w:hAnsi="Arial" w:cs="Arial"/>
        </w:rPr>
        <w:t xml:space="preserve">ubstantially similar effect to </w:t>
      </w:r>
      <w:r w:rsidR="004D6D97" w:rsidRPr="00E001ED">
        <w:rPr>
          <w:rFonts w:ascii="Arial" w:hAnsi="Arial" w:cs="Arial"/>
        </w:rPr>
        <w:fldChar w:fldCharType="begin"/>
      </w:r>
      <w:r w:rsidR="004D6D97" w:rsidRPr="00E001ED">
        <w:rPr>
          <w:rFonts w:ascii="Arial" w:hAnsi="Arial" w:cs="Arial"/>
        </w:rPr>
        <w:instrText xml:space="preserve"> REF _Ref453159535 \r \h </w:instrText>
      </w:r>
      <w:r w:rsidR="0073285B" w:rsidRPr="00E001ED">
        <w:rPr>
          <w:rFonts w:ascii="Arial" w:hAnsi="Arial" w:cs="Arial"/>
        </w:rPr>
        <w:instrText xml:space="preserve"> \* MERGEFORMAT </w:instrText>
      </w:r>
      <w:r w:rsidR="004D6D97" w:rsidRPr="00E001ED">
        <w:rPr>
          <w:rFonts w:ascii="Arial" w:hAnsi="Arial" w:cs="Arial"/>
        </w:rPr>
      </w:r>
      <w:r w:rsidR="004D6D97" w:rsidRPr="00E001ED">
        <w:rPr>
          <w:rFonts w:ascii="Arial" w:hAnsi="Arial" w:cs="Arial"/>
        </w:rPr>
        <w:fldChar w:fldCharType="separate"/>
      </w:r>
      <w:r w:rsidR="001C57A5" w:rsidRPr="00E001ED">
        <w:rPr>
          <w:rFonts w:ascii="Arial" w:hAnsi="Arial" w:cs="Arial"/>
        </w:rPr>
        <w:t>(a)</w:t>
      </w:r>
      <w:r w:rsidR="004D6D97" w:rsidRPr="00E001ED">
        <w:rPr>
          <w:rFonts w:ascii="Arial" w:hAnsi="Arial" w:cs="Arial"/>
        </w:rPr>
        <w:fldChar w:fldCharType="end"/>
      </w:r>
      <w:r w:rsidRPr="00E001ED">
        <w:rPr>
          <w:rFonts w:ascii="Arial" w:hAnsi="Arial" w:cs="Arial"/>
        </w:rPr>
        <w:t xml:space="preserve"> to </w:t>
      </w:r>
      <w:r w:rsidR="004D6D97" w:rsidRPr="00E001ED">
        <w:rPr>
          <w:rFonts w:ascii="Arial" w:hAnsi="Arial" w:cs="Arial"/>
        </w:rPr>
        <w:fldChar w:fldCharType="begin"/>
      </w:r>
      <w:r w:rsidR="004D6D97" w:rsidRPr="00E001ED">
        <w:rPr>
          <w:rFonts w:ascii="Arial" w:hAnsi="Arial" w:cs="Arial"/>
        </w:rPr>
        <w:instrText xml:space="preserve"> REF _Ref453159551 \r \h </w:instrText>
      </w:r>
      <w:r w:rsidR="0073285B" w:rsidRPr="00E001ED">
        <w:rPr>
          <w:rFonts w:ascii="Arial" w:hAnsi="Arial" w:cs="Arial"/>
        </w:rPr>
        <w:instrText xml:space="preserve"> \* MERGEFORMAT </w:instrText>
      </w:r>
      <w:r w:rsidR="004D6D97" w:rsidRPr="00E001ED">
        <w:rPr>
          <w:rFonts w:ascii="Arial" w:hAnsi="Arial" w:cs="Arial"/>
        </w:rPr>
      </w:r>
      <w:r w:rsidR="004D6D97" w:rsidRPr="00E001ED">
        <w:rPr>
          <w:rFonts w:ascii="Arial" w:hAnsi="Arial" w:cs="Arial"/>
        </w:rPr>
        <w:fldChar w:fldCharType="separate"/>
      </w:r>
      <w:r w:rsidR="001C57A5" w:rsidRPr="00E001ED">
        <w:rPr>
          <w:rFonts w:ascii="Arial" w:hAnsi="Arial" w:cs="Arial"/>
        </w:rPr>
        <w:t>(g)</w:t>
      </w:r>
      <w:r w:rsidR="004D6D97" w:rsidRPr="00E001ED">
        <w:rPr>
          <w:rFonts w:ascii="Arial" w:hAnsi="Arial" w:cs="Arial"/>
        </w:rPr>
        <w:fldChar w:fldCharType="end"/>
      </w:r>
      <w:r w:rsidRPr="00E001ED">
        <w:rPr>
          <w:rFonts w:ascii="Arial" w:hAnsi="Arial" w:cs="Arial"/>
        </w:rPr>
        <w:t xml:space="preserve"> happens in connection with that person under the Law of any jurisdiction.  </w:t>
      </w:r>
    </w:p>
    <w:p w14:paraId="53A3C0E7" w14:textId="77777777" w:rsidR="00121FCD" w:rsidRPr="00E001ED" w:rsidRDefault="00121FCD" w:rsidP="00B975A7">
      <w:pPr>
        <w:pStyle w:val="Indent1"/>
        <w:rPr>
          <w:rFonts w:ascii="Arial" w:hAnsi="Arial" w:cs="Arial"/>
          <w:lang w:val="en-US"/>
        </w:rPr>
      </w:pPr>
      <w:r w:rsidRPr="00E001ED">
        <w:rPr>
          <w:rFonts w:ascii="Arial" w:hAnsi="Arial" w:cs="Arial"/>
          <w:b/>
        </w:rPr>
        <w:t>Intellectual Property Rights</w:t>
      </w:r>
      <w:r w:rsidRPr="00E001ED">
        <w:rPr>
          <w:rFonts w:ascii="Arial" w:hAnsi="Arial" w:cs="Arial"/>
          <w:b/>
          <w:lang w:val="en-US"/>
        </w:rPr>
        <w:t xml:space="preserve"> </w:t>
      </w:r>
      <w:r w:rsidRPr="00E001ED">
        <w:rPr>
          <w:rFonts w:ascii="Arial" w:hAnsi="Arial" w:cs="Arial"/>
          <w:lang w:val="en-US"/>
        </w:rPr>
        <w:t xml:space="preserve">means </w:t>
      </w:r>
      <w:r w:rsidRPr="00E001ED">
        <w:rPr>
          <w:rFonts w:ascii="Arial" w:hAnsi="Arial" w:cs="Arial"/>
        </w:rPr>
        <w:t xml:space="preserve">the rights comprised in any patent, copyright, design, </w:t>
      </w:r>
      <w:proofErr w:type="gramStart"/>
      <w:r w:rsidRPr="00E001ED">
        <w:rPr>
          <w:rFonts w:ascii="Arial" w:hAnsi="Arial" w:cs="Arial"/>
        </w:rPr>
        <w:t>trade mark</w:t>
      </w:r>
      <w:proofErr w:type="gramEnd"/>
      <w:r w:rsidRPr="00E001ED">
        <w:rPr>
          <w:rFonts w:ascii="Arial" w:hAnsi="Arial" w:cs="Arial"/>
        </w:rPr>
        <w:t>, eligible layout or similar right whether at common law or conferred by statute, rights to apply for registration under a statute in respect of those or like rights and rights to protect trade secrets, know how or confidential information throughout the world for the full period of the rights and all renewals and extensions.</w:t>
      </w:r>
    </w:p>
    <w:p w14:paraId="4C2C4671" w14:textId="77777777" w:rsidR="00121FCD" w:rsidRPr="00E001ED" w:rsidRDefault="00121FCD" w:rsidP="00B975A7">
      <w:pPr>
        <w:pStyle w:val="Indent1"/>
        <w:rPr>
          <w:rFonts w:ascii="Arial" w:hAnsi="Arial" w:cs="Arial"/>
        </w:rPr>
      </w:pPr>
      <w:r w:rsidRPr="00E001ED">
        <w:rPr>
          <w:rFonts w:ascii="Arial" w:hAnsi="Arial" w:cs="Arial"/>
          <w:b/>
        </w:rPr>
        <w:t>Interconnect Party</w:t>
      </w:r>
      <w:r w:rsidRPr="00E001ED">
        <w:rPr>
          <w:rFonts w:ascii="Arial" w:hAnsi="Arial" w:cs="Arial"/>
        </w:rPr>
        <w:t xml:space="preserve"> means the Shipper or another person that operates facilities that are located</w:t>
      </w:r>
      <w:r w:rsidR="001869E1" w:rsidRPr="00E001ED">
        <w:rPr>
          <w:rFonts w:ascii="Arial" w:hAnsi="Arial" w:cs="Arial"/>
        </w:rPr>
        <w:t xml:space="preserve"> immediately</w:t>
      </w:r>
      <w:r w:rsidR="00A91CEB" w:rsidRPr="00E001ED">
        <w:rPr>
          <w:rFonts w:ascii="Arial" w:hAnsi="Arial" w:cs="Arial"/>
        </w:rPr>
        <w:t xml:space="preserve"> up</w:t>
      </w:r>
      <w:r w:rsidRPr="00E001ED">
        <w:rPr>
          <w:rFonts w:ascii="Arial" w:hAnsi="Arial" w:cs="Arial"/>
        </w:rPr>
        <w:t xml:space="preserve">stream or downstream of the </w:t>
      </w:r>
      <w:r w:rsidR="001551C7" w:rsidRPr="00E001ED">
        <w:rPr>
          <w:rFonts w:ascii="Arial" w:hAnsi="Arial" w:cs="Arial"/>
        </w:rPr>
        <w:t>relevant Pipeline</w:t>
      </w:r>
      <w:r w:rsidRPr="00E001ED">
        <w:rPr>
          <w:rFonts w:ascii="Arial" w:hAnsi="Arial" w:cs="Arial"/>
        </w:rPr>
        <w:t xml:space="preserve">.  </w:t>
      </w:r>
    </w:p>
    <w:p w14:paraId="599745CD" w14:textId="77777777" w:rsidR="00121FCD" w:rsidRPr="00E001ED" w:rsidRDefault="00121FCD" w:rsidP="00B975A7">
      <w:pPr>
        <w:pStyle w:val="Indent1"/>
        <w:rPr>
          <w:rFonts w:ascii="Arial" w:hAnsi="Arial" w:cs="Arial"/>
        </w:rPr>
      </w:pPr>
      <w:r w:rsidRPr="00E001ED">
        <w:rPr>
          <w:rFonts w:ascii="Arial" w:hAnsi="Arial" w:cs="Arial"/>
          <w:b/>
        </w:rPr>
        <w:t>Interconnection Facilities</w:t>
      </w:r>
      <w:r w:rsidRPr="00E001ED">
        <w:rPr>
          <w:rFonts w:ascii="Arial" w:hAnsi="Arial" w:cs="Arial"/>
        </w:rPr>
        <w:t xml:space="preserve"> means those pipeline facilities that are required to connect the </w:t>
      </w:r>
      <w:r w:rsidR="001551C7" w:rsidRPr="00E001ED">
        <w:rPr>
          <w:rFonts w:ascii="Arial" w:hAnsi="Arial" w:cs="Arial"/>
        </w:rPr>
        <w:t>relevant Pipeline</w:t>
      </w:r>
      <w:r w:rsidRPr="00E001ED">
        <w:rPr>
          <w:rFonts w:ascii="Arial" w:hAnsi="Arial" w:cs="Arial"/>
        </w:rPr>
        <w:t xml:space="preserve"> to the facilities of another person.  </w:t>
      </w:r>
    </w:p>
    <w:p w14:paraId="02FBD047" w14:textId="77777777" w:rsidR="00121FCD" w:rsidRPr="00E001ED" w:rsidRDefault="00121FCD" w:rsidP="00B975A7">
      <w:pPr>
        <w:pStyle w:val="Indent1"/>
        <w:rPr>
          <w:rFonts w:ascii="Arial" w:hAnsi="Arial" w:cs="Arial"/>
        </w:rPr>
      </w:pPr>
      <w:r w:rsidRPr="00E001ED">
        <w:rPr>
          <w:rFonts w:ascii="Arial" w:hAnsi="Arial" w:cs="Arial"/>
          <w:b/>
        </w:rPr>
        <w:t>Interruptible Transportation Agreement</w:t>
      </w:r>
      <w:r w:rsidRPr="00E001ED">
        <w:rPr>
          <w:rFonts w:ascii="Arial" w:hAnsi="Arial" w:cs="Arial"/>
        </w:rPr>
        <w:t xml:space="preserve"> means a Transportation Agreement </w:t>
      </w:r>
      <w:r w:rsidR="006C037D" w:rsidRPr="00E001ED">
        <w:rPr>
          <w:rFonts w:ascii="Arial" w:hAnsi="Arial" w:cs="Arial"/>
        </w:rPr>
        <w:t>that</w:t>
      </w:r>
      <w:r w:rsidRPr="00E001ED">
        <w:rPr>
          <w:rFonts w:ascii="Arial" w:hAnsi="Arial" w:cs="Arial"/>
        </w:rPr>
        <w:t xml:space="preserve"> provides for Transportation Services on an interruptible basis, including the parts of this Agreement relating to the Interruptible Service</w:t>
      </w:r>
      <w:r w:rsidR="00BC34F5" w:rsidRPr="00E001ED">
        <w:rPr>
          <w:rFonts w:ascii="Arial" w:hAnsi="Arial" w:cs="Arial"/>
        </w:rPr>
        <w:t xml:space="preserve">, the Interruptible Parking </w:t>
      </w:r>
      <w:proofErr w:type="gramStart"/>
      <w:r w:rsidR="00BC34F5" w:rsidRPr="00E001ED">
        <w:rPr>
          <w:rFonts w:ascii="Arial" w:hAnsi="Arial" w:cs="Arial"/>
        </w:rPr>
        <w:t>Service</w:t>
      </w:r>
      <w:proofErr w:type="gramEnd"/>
      <w:r w:rsidR="00BC34F5" w:rsidRPr="00E001ED">
        <w:rPr>
          <w:rFonts w:ascii="Arial" w:hAnsi="Arial" w:cs="Arial"/>
        </w:rPr>
        <w:t xml:space="preserve"> and the Interruptible Loan Service</w:t>
      </w:r>
      <w:r w:rsidRPr="00E001ED">
        <w:rPr>
          <w:rFonts w:ascii="Arial" w:hAnsi="Arial" w:cs="Arial"/>
        </w:rPr>
        <w:t xml:space="preserve">.  </w:t>
      </w:r>
    </w:p>
    <w:p w14:paraId="1171EA32" w14:textId="77777777" w:rsidR="00121FCD" w:rsidRPr="00B61290" w:rsidRDefault="00121FCD" w:rsidP="00B975A7">
      <w:pPr>
        <w:pStyle w:val="Indent1"/>
        <w:rPr>
          <w:rFonts w:ascii="Arial" w:hAnsi="Arial" w:cs="Arial"/>
        </w:rPr>
      </w:pPr>
      <w:r w:rsidRPr="00B61290">
        <w:rPr>
          <w:rFonts w:ascii="Arial" w:hAnsi="Arial" w:cs="Arial"/>
          <w:b/>
        </w:rPr>
        <w:t>Intra-Day Nomination</w:t>
      </w:r>
      <w:r w:rsidRPr="00B61290">
        <w:rPr>
          <w:rFonts w:ascii="Arial" w:hAnsi="Arial" w:cs="Arial"/>
        </w:rPr>
        <w:t xml:space="preserve"> means a new or revised Nomination, for Services on a Day, given after the Nomination Deadline in respect of that Day, except Nominations that Shipper must give to </w:t>
      </w:r>
      <w:r w:rsidRPr="00B61290">
        <w:rPr>
          <w:rFonts w:ascii="Arial" w:hAnsi="Arial" w:cs="Arial"/>
        </w:rPr>
        <w:lastRenderedPageBreak/>
        <w:t>otherwise comply with this Agreement (for example, for balancing or to provide System Use Gas).</w:t>
      </w:r>
    </w:p>
    <w:p w14:paraId="5A322EB2" w14:textId="58EBFC15" w:rsidR="00121FCD" w:rsidRPr="00B61290" w:rsidRDefault="00121FCD" w:rsidP="00B975A7">
      <w:pPr>
        <w:pStyle w:val="Indent1"/>
        <w:rPr>
          <w:rFonts w:ascii="Arial" w:hAnsi="Arial" w:cs="Arial"/>
        </w:rPr>
      </w:pPr>
      <w:r w:rsidRPr="00B61290">
        <w:rPr>
          <w:rFonts w:ascii="Arial" w:hAnsi="Arial" w:cs="Arial"/>
          <w:b/>
        </w:rPr>
        <w:t>Law</w:t>
      </w:r>
      <w:r w:rsidRPr="00B61290">
        <w:rPr>
          <w:rFonts w:ascii="Arial" w:hAnsi="Arial" w:cs="Arial"/>
        </w:rPr>
        <w:t xml:space="preserve"> means the common law (including equity), current and future Acts of the Parliament of the Commonwealth of Australia</w:t>
      </w:r>
      <w:r w:rsidR="0035377F" w:rsidRPr="00B61290">
        <w:rPr>
          <w:rFonts w:ascii="Arial" w:hAnsi="Arial" w:cs="Arial"/>
        </w:rPr>
        <w:t>,</w:t>
      </w:r>
      <w:r w:rsidRPr="00B61290">
        <w:rPr>
          <w:rFonts w:ascii="Arial" w:hAnsi="Arial" w:cs="Arial"/>
        </w:rPr>
        <w:t xml:space="preserve"> or of the Parliament of </w:t>
      </w:r>
      <w:r w:rsidR="00E72272" w:rsidRPr="00E72272">
        <w:rPr>
          <w:rFonts w:ascii="Arial" w:hAnsi="Arial" w:cs="Arial"/>
        </w:rPr>
        <w:t>Western Australia</w:t>
      </w:r>
      <w:r w:rsidR="0035377F" w:rsidRPr="00B61290">
        <w:rPr>
          <w:rFonts w:ascii="Arial" w:hAnsi="Arial" w:cs="Arial"/>
        </w:rPr>
        <w:t xml:space="preserve">, </w:t>
      </w:r>
      <w:r w:rsidRPr="00B61290">
        <w:rPr>
          <w:rFonts w:ascii="Arial" w:hAnsi="Arial" w:cs="Arial"/>
        </w:rPr>
        <w:t xml:space="preserve">and related regulations, by-laws and other subordinate legislation, and the requirements of Authorities.  </w:t>
      </w:r>
    </w:p>
    <w:p w14:paraId="52364BCA" w14:textId="77777777" w:rsidR="00121FCD" w:rsidRPr="00B61290" w:rsidRDefault="00121FCD" w:rsidP="00B975A7">
      <w:pPr>
        <w:pStyle w:val="Indent1"/>
        <w:rPr>
          <w:rFonts w:ascii="Arial" w:hAnsi="Arial" w:cs="Arial"/>
        </w:rPr>
      </w:pPr>
      <w:r w:rsidRPr="00B61290">
        <w:rPr>
          <w:rFonts w:ascii="Arial" w:hAnsi="Arial" w:cs="Arial"/>
          <w:b/>
        </w:rPr>
        <w:t>Line Pack</w:t>
      </w:r>
      <w:r w:rsidRPr="00B61290">
        <w:rPr>
          <w:rFonts w:ascii="Arial" w:hAnsi="Arial" w:cs="Arial"/>
        </w:rPr>
        <w:t xml:space="preserve"> means the quantity of Gas, other than quantities of Gas being transported and System Use Gas, which </w:t>
      </w:r>
      <w:r w:rsidR="00ED5138" w:rsidRPr="00B61290">
        <w:rPr>
          <w:rFonts w:ascii="Arial" w:hAnsi="Arial" w:cs="Arial"/>
        </w:rPr>
        <w:t>Transporter</w:t>
      </w:r>
      <w:r w:rsidRPr="00B61290">
        <w:rPr>
          <w:rFonts w:ascii="Arial" w:hAnsi="Arial" w:cs="Arial"/>
        </w:rPr>
        <w:t xml:space="preserve"> determines is necessary to be in the </w:t>
      </w:r>
      <w:r w:rsidR="001551C7" w:rsidRPr="00B61290">
        <w:rPr>
          <w:rFonts w:ascii="Arial" w:hAnsi="Arial" w:cs="Arial"/>
        </w:rPr>
        <w:t>relevant Pipeline</w:t>
      </w:r>
      <w:r w:rsidRPr="00B61290">
        <w:rPr>
          <w:rFonts w:ascii="Arial" w:hAnsi="Arial" w:cs="Arial"/>
        </w:rPr>
        <w:t xml:space="preserve"> for the physical operation of the </w:t>
      </w:r>
      <w:r w:rsidR="001551C7" w:rsidRPr="00B61290">
        <w:rPr>
          <w:rFonts w:ascii="Arial" w:hAnsi="Arial" w:cs="Arial"/>
        </w:rPr>
        <w:t>relevant Pipeline</w:t>
      </w:r>
      <w:r w:rsidRPr="00B61290">
        <w:rPr>
          <w:rFonts w:ascii="Arial" w:hAnsi="Arial" w:cs="Arial"/>
        </w:rPr>
        <w:t xml:space="preserve"> from time to time </w:t>
      </w:r>
      <w:proofErr w:type="gramStart"/>
      <w:r w:rsidRPr="00B61290">
        <w:rPr>
          <w:rFonts w:ascii="Arial" w:hAnsi="Arial" w:cs="Arial"/>
        </w:rPr>
        <w:t>in order to</w:t>
      </w:r>
      <w:proofErr w:type="gramEnd"/>
      <w:r w:rsidRPr="00B61290">
        <w:rPr>
          <w:rFonts w:ascii="Arial" w:hAnsi="Arial" w:cs="Arial"/>
        </w:rPr>
        <w:t xml:space="preserve"> ensure that </w:t>
      </w:r>
      <w:r w:rsidR="00ED5138" w:rsidRPr="00B61290">
        <w:rPr>
          <w:rFonts w:ascii="Arial" w:hAnsi="Arial" w:cs="Arial"/>
        </w:rPr>
        <w:t>Transporter</w:t>
      </w:r>
      <w:r w:rsidRPr="00B61290">
        <w:rPr>
          <w:rFonts w:ascii="Arial" w:hAnsi="Arial" w:cs="Arial"/>
        </w:rPr>
        <w:t xml:space="preserve"> </w:t>
      </w:r>
      <w:r w:rsidR="00ED46AF" w:rsidRPr="00B61290">
        <w:rPr>
          <w:rFonts w:ascii="Arial" w:hAnsi="Arial" w:cs="Arial"/>
        </w:rPr>
        <w:t xml:space="preserve">Entities </w:t>
      </w:r>
      <w:r w:rsidRPr="00B61290">
        <w:rPr>
          <w:rFonts w:ascii="Arial" w:hAnsi="Arial" w:cs="Arial"/>
        </w:rPr>
        <w:t xml:space="preserve">meet </w:t>
      </w:r>
      <w:r w:rsidR="00ED46AF" w:rsidRPr="00B61290">
        <w:rPr>
          <w:rFonts w:ascii="Arial" w:hAnsi="Arial" w:cs="Arial"/>
        </w:rPr>
        <w:t xml:space="preserve">their </w:t>
      </w:r>
      <w:r w:rsidRPr="00B61290">
        <w:rPr>
          <w:rFonts w:ascii="Arial" w:hAnsi="Arial" w:cs="Arial"/>
        </w:rPr>
        <w:t xml:space="preserve">obligations under all Transportation Agreements.  </w:t>
      </w:r>
    </w:p>
    <w:p w14:paraId="0F0CBF4E" w14:textId="77777777" w:rsidR="00952989" w:rsidRPr="00B61290" w:rsidRDefault="00952989" w:rsidP="00B975A7">
      <w:pPr>
        <w:pStyle w:val="Indent1"/>
        <w:rPr>
          <w:rFonts w:ascii="Arial" w:hAnsi="Arial" w:cs="Arial"/>
        </w:rPr>
      </w:pPr>
      <w:r w:rsidRPr="00B61290">
        <w:rPr>
          <w:rFonts w:ascii="Arial" w:hAnsi="Arial" w:cs="Arial"/>
          <w:b/>
        </w:rPr>
        <w:t xml:space="preserve">Loss </w:t>
      </w:r>
      <w:r w:rsidRPr="00B61290">
        <w:rPr>
          <w:rFonts w:ascii="Arial" w:hAnsi="Arial" w:cs="Arial"/>
        </w:rPr>
        <w:t xml:space="preserve">means any loss, cost, liability (including a fine or penalty), expense, or damage, whether direct or indirect, </w:t>
      </w:r>
      <w:proofErr w:type="gramStart"/>
      <w:r w:rsidRPr="00B61290">
        <w:rPr>
          <w:rFonts w:ascii="Arial" w:hAnsi="Arial" w:cs="Arial"/>
        </w:rPr>
        <w:t>present</w:t>
      </w:r>
      <w:proofErr w:type="gramEnd"/>
      <w:r w:rsidRPr="00B61290">
        <w:rPr>
          <w:rFonts w:ascii="Arial" w:hAnsi="Arial" w:cs="Arial"/>
        </w:rPr>
        <w:t xml:space="preserve"> or future, fixed or ascertained, actual or contingent and whether arising under contract (including this Agreement), in tort (including negligence), at common law, in equity, under statute, under an indemnity or otherwise.  </w:t>
      </w:r>
    </w:p>
    <w:p w14:paraId="4CF868A6" w14:textId="77777777" w:rsidR="00121FCD" w:rsidRPr="00B61290" w:rsidRDefault="00121FCD" w:rsidP="00B975A7">
      <w:pPr>
        <w:pStyle w:val="Indent1"/>
        <w:rPr>
          <w:rFonts w:ascii="Arial" w:hAnsi="Arial" w:cs="Arial"/>
        </w:rPr>
      </w:pPr>
      <w:r w:rsidRPr="00B61290">
        <w:rPr>
          <w:rFonts w:ascii="Arial" w:hAnsi="Arial" w:cs="Arial"/>
          <w:b/>
        </w:rPr>
        <w:t xml:space="preserve">MDQ </w:t>
      </w:r>
      <w:r w:rsidRPr="00B61290">
        <w:rPr>
          <w:rFonts w:ascii="Arial" w:hAnsi="Arial" w:cs="Arial"/>
        </w:rPr>
        <w:t xml:space="preserve">means, where the term is used in relation to a Transportation Agreement other than this Agreement, the maximum quantity of Gas which </w:t>
      </w:r>
      <w:r w:rsidR="00ED5138" w:rsidRPr="00B61290">
        <w:rPr>
          <w:rFonts w:ascii="Arial" w:hAnsi="Arial" w:cs="Arial"/>
        </w:rPr>
        <w:t>Transporter</w:t>
      </w:r>
      <w:r w:rsidRPr="00B61290">
        <w:rPr>
          <w:rFonts w:ascii="Arial" w:hAnsi="Arial" w:cs="Arial"/>
        </w:rPr>
        <w:t xml:space="preserve"> is obliged to deliver on any Day under that agreement or the relevant Transportation Service under that agreement (as applicable) or, where the term is used in relation to a parking service under another Transportation Agreement, the parking allowance (however described) under that agreement.  </w:t>
      </w:r>
    </w:p>
    <w:p w14:paraId="70D37C26" w14:textId="77777777" w:rsidR="00121FCD" w:rsidRPr="00B61290" w:rsidRDefault="00121FCD" w:rsidP="00B975A7">
      <w:pPr>
        <w:pStyle w:val="Indent1"/>
        <w:rPr>
          <w:rFonts w:ascii="Arial" w:hAnsi="Arial" w:cs="Arial"/>
        </w:rPr>
      </w:pPr>
      <w:r w:rsidRPr="00B61290">
        <w:rPr>
          <w:rFonts w:ascii="Arial" w:hAnsi="Arial" w:cs="Arial"/>
          <w:b/>
        </w:rPr>
        <w:t>Metering and Measurement Requirements</w:t>
      </w:r>
      <w:r w:rsidRPr="00B61290">
        <w:rPr>
          <w:rFonts w:ascii="Arial" w:hAnsi="Arial" w:cs="Arial"/>
        </w:rPr>
        <w:t xml:space="preserve"> means specifications published by </w:t>
      </w:r>
      <w:r w:rsidR="00ED5138" w:rsidRPr="00B61290">
        <w:rPr>
          <w:rFonts w:ascii="Arial" w:hAnsi="Arial" w:cs="Arial"/>
        </w:rPr>
        <w:t>Transporter</w:t>
      </w:r>
      <w:r w:rsidRPr="00B61290">
        <w:rPr>
          <w:rFonts w:ascii="Arial" w:hAnsi="Arial" w:cs="Arial"/>
        </w:rPr>
        <w:t xml:space="preserve"> from time to time in relation to metering and measurement in relation to the </w:t>
      </w:r>
      <w:r w:rsidR="001551C7" w:rsidRPr="00B61290">
        <w:rPr>
          <w:rFonts w:ascii="Arial" w:hAnsi="Arial" w:cs="Arial"/>
        </w:rPr>
        <w:t>relevant Pipeline</w:t>
      </w:r>
      <w:r w:rsidRPr="00B61290">
        <w:rPr>
          <w:rFonts w:ascii="Arial" w:hAnsi="Arial" w:cs="Arial"/>
        </w:rPr>
        <w:t xml:space="preserve"> which are made available to the Shipper.</w:t>
      </w:r>
    </w:p>
    <w:p w14:paraId="7C4EA175" w14:textId="77777777" w:rsidR="00F56358" w:rsidRPr="00B61290" w:rsidRDefault="00F56358" w:rsidP="00B975A7">
      <w:pPr>
        <w:pStyle w:val="Indent1"/>
        <w:rPr>
          <w:rFonts w:ascii="Arial" w:hAnsi="Arial" w:cs="Arial"/>
        </w:rPr>
      </w:pPr>
      <w:r w:rsidRPr="00B61290">
        <w:rPr>
          <w:rFonts w:ascii="Arial" w:hAnsi="Arial" w:cs="Arial"/>
          <w:b/>
        </w:rPr>
        <w:t>Metering Equipment</w:t>
      </w:r>
      <w:r w:rsidRPr="00B61290">
        <w:rPr>
          <w:rFonts w:ascii="Arial" w:hAnsi="Arial" w:cs="Arial"/>
        </w:rPr>
        <w:t xml:space="preserve"> means all the equipment and facilities required to be installed or provided at each Receipt Point to conform to the Metering and Measurement Requirements.  </w:t>
      </w:r>
    </w:p>
    <w:p w14:paraId="6F94F5D2" w14:textId="77777777" w:rsidR="00121FCD" w:rsidRPr="00B61290" w:rsidRDefault="00121FCD" w:rsidP="00B975A7">
      <w:pPr>
        <w:pStyle w:val="Indent1"/>
        <w:rPr>
          <w:rFonts w:ascii="Arial" w:hAnsi="Arial" w:cs="Arial"/>
        </w:rPr>
      </w:pPr>
      <w:r w:rsidRPr="00B61290">
        <w:rPr>
          <w:rFonts w:ascii="Arial" w:hAnsi="Arial" w:cs="Arial"/>
          <w:b/>
        </w:rPr>
        <w:t xml:space="preserve">MHQ </w:t>
      </w:r>
      <w:r w:rsidRPr="00B61290">
        <w:rPr>
          <w:rFonts w:ascii="Arial" w:hAnsi="Arial" w:cs="Arial"/>
        </w:rPr>
        <w:t xml:space="preserve">means, where the term is used in relation to a Transportation Agreement other than this Agreement, the maximum quantity of Gas which </w:t>
      </w:r>
      <w:r w:rsidR="00ED5138" w:rsidRPr="00B61290">
        <w:rPr>
          <w:rFonts w:ascii="Arial" w:hAnsi="Arial" w:cs="Arial"/>
        </w:rPr>
        <w:t>Transporter</w:t>
      </w:r>
      <w:r w:rsidRPr="00B61290">
        <w:rPr>
          <w:rFonts w:ascii="Arial" w:hAnsi="Arial" w:cs="Arial"/>
        </w:rPr>
        <w:t xml:space="preserve"> is obliged to deliver in any Hour under that agreement.  </w:t>
      </w:r>
    </w:p>
    <w:p w14:paraId="40A75DEB" w14:textId="3D68368A" w:rsidR="00121FCD" w:rsidRPr="00B61290" w:rsidRDefault="00121FCD" w:rsidP="00B975A7">
      <w:pPr>
        <w:pStyle w:val="Indent1"/>
        <w:rPr>
          <w:rFonts w:ascii="Arial" w:hAnsi="Arial" w:cs="Arial"/>
        </w:rPr>
      </w:pPr>
      <w:r w:rsidRPr="00B61290">
        <w:rPr>
          <w:rFonts w:ascii="Arial" w:hAnsi="Arial" w:cs="Arial"/>
          <w:b/>
        </w:rPr>
        <w:t>Minimum Bill</w:t>
      </w:r>
      <w:r w:rsidRPr="00B61290">
        <w:rPr>
          <w:rFonts w:ascii="Arial" w:hAnsi="Arial" w:cs="Arial"/>
        </w:rPr>
        <w:t xml:space="preserve"> means the minimum amount payable each month by Shipper to </w:t>
      </w:r>
      <w:r w:rsidR="00ED5138" w:rsidRPr="00B61290">
        <w:rPr>
          <w:rFonts w:ascii="Arial" w:hAnsi="Arial" w:cs="Arial"/>
        </w:rPr>
        <w:t>Transporter</w:t>
      </w:r>
      <w:r w:rsidRPr="00B61290">
        <w:rPr>
          <w:rFonts w:ascii="Arial" w:hAnsi="Arial" w:cs="Arial"/>
        </w:rPr>
        <w:t xml:space="preserve">, set out in clause </w:t>
      </w:r>
      <w:r w:rsidRPr="00B61290">
        <w:rPr>
          <w:rFonts w:ascii="Arial" w:hAnsi="Arial" w:cs="Arial"/>
        </w:rPr>
        <w:fldChar w:fldCharType="begin"/>
      </w:r>
      <w:r w:rsidRPr="00B61290">
        <w:rPr>
          <w:rFonts w:ascii="Arial" w:hAnsi="Arial" w:cs="Arial"/>
        </w:rPr>
        <w:instrText xml:space="preserve"> REF _Ref224544215 \r \h </w:instrText>
      </w:r>
      <w:r w:rsidR="00B975A7" w:rsidRPr="00B61290">
        <w:rPr>
          <w:rFonts w:ascii="Arial" w:hAnsi="Arial" w:cs="Arial"/>
        </w:rPr>
        <w:instrText xml:space="preserve"> \* MERGEFORMAT </w:instrText>
      </w:r>
      <w:r w:rsidRPr="00B61290">
        <w:rPr>
          <w:rFonts w:ascii="Arial" w:hAnsi="Arial" w:cs="Arial"/>
        </w:rPr>
      </w:r>
      <w:r w:rsidRPr="00B61290">
        <w:rPr>
          <w:rFonts w:ascii="Arial" w:hAnsi="Arial" w:cs="Arial"/>
        </w:rPr>
        <w:fldChar w:fldCharType="separate"/>
      </w:r>
      <w:r w:rsidR="001C57A5" w:rsidRPr="00B61290">
        <w:rPr>
          <w:rFonts w:ascii="Arial" w:hAnsi="Arial" w:cs="Arial"/>
        </w:rPr>
        <w:t>6.</w:t>
      </w:r>
      <w:r w:rsidRPr="00B61290">
        <w:rPr>
          <w:rFonts w:ascii="Arial" w:hAnsi="Arial" w:cs="Arial"/>
        </w:rPr>
        <w:fldChar w:fldCharType="end"/>
      </w:r>
      <w:r w:rsidR="00142CA4">
        <w:rPr>
          <w:rFonts w:ascii="Arial" w:hAnsi="Arial" w:cs="Arial"/>
        </w:rPr>
        <w:t>4</w:t>
      </w:r>
      <w:r w:rsidRPr="00B61290">
        <w:rPr>
          <w:rFonts w:ascii="Arial" w:hAnsi="Arial" w:cs="Arial"/>
        </w:rPr>
        <w:t xml:space="preserve">, for Scheduled quantities of Gas to be transported under a Service.  </w:t>
      </w:r>
    </w:p>
    <w:p w14:paraId="6FCAD81C" w14:textId="77777777" w:rsidR="00121FCD" w:rsidRPr="00B61290" w:rsidRDefault="00121FCD" w:rsidP="00B975A7">
      <w:pPr>
        <w:pStyle w:val="Indent1"/>
        <w:rPr>
          <w:rFonts w:ascii="Arial" w:hAnsi="Arial" w:cs="Arial"/>
        </w:rPr>
      </w:pPr>
      <w:r w:rsidRPr="00B61290">
        <w:rPr>
          <w:rFonts w:ascii="Arial" w:hAnsi="Arial" w:cs="Arial"/>
          <w:b/>
        </w:rPr>
        <w:t>Month</w:t>
      </w:r>
      <w:r w:rsidRPr="00B61290">
        <w:rPr>
          <w:rFonts w:ascii="Arial" w:hAnsi="Arial" w:cs="Arial"/>
        </w:rPr>
        <w:t xml:space="preserve"> means the period beginning on the first Day of the calendar month and ending on the first Day of the succeeding calendar month.  </w:t>
      </w:r>
    </w:p>
    <w:p w14:paraId="1771743C" w14:textId="77777777" w:rsidR="00121FCD" w:rsidRPr="00333D86" w:rsidRDefault="00121FCD" w:rsidP="00B975A7">
      <w:pPr>
        <w:pStyle w:val="Indent1"/>
        <w:rPr>
          <w:rFonts w:ascii="Arial" w:hAnsi="Arial" w:cs="Arial"/>
        </w:rPr>
      </w:pPr>
      <w:r w:rsidRPr="00333D86">
        <w:rPr>
          <w:rFonts w:ascii="Arial" w:hAnsi="Arial" w:cs="Arial"/>
          <w:b/>
        </w:rPr>
        <w:t xml:space="preserve">Named User </w:t>
      </w:r>
      <w:r w:rsidRPr="00333D86">
        <w:rPr>
          <w:rFonts w:ascii="Arial" w:hAnsi="Arial" w:cs="Arial"/>
        </w:rPr>
        <w:t xml:space="preserve">means </w:t>
      </w:r>
      <w:r w:rsidR="004055AB" w:rsidRPr="00333D86">
        <w:rPr>
          <w:rFonts w:ascii="Arial" w:hAnsi="Arial" w:cs="Arial"/>
        </w:rPr>
        <w:t xml:space="preserve">a person engaged or authorised </w:t>
      </w:r>
      <w:r w:rsidRPr="00333D86">
        <w:rPr>
          <w:rFonts w:ascii="Arial" w:hAnsi="Arial" w:cs="Arial"/>
        </w:rPr>
        <w:t xml:space="preserve">by Shipper to use the Information Interface </w:t>
      </w:r>
      <w:r w:rsidR="004055AB" w:rsidRPr="00333D86">
        <w:rPr>
          <w:rFonts w:ascii="Arial" w:hAnsi="Arial" w:cs="Arial"/>
        </w:rPr>
        <w:t xml:space="preserve">on account of Shipper </w:t>
      </w:r>
      <w:r w:rsidRPr="00333D86">
        <w:rPr>
          <w:rFonts w:ascii="Arial" w:hAnsi="Arial" w:cs="Arial"/>
        </w:rPr>
        <w:t xml:space="preserve">regardless of </w:t>
      </w:r>
      <w:proofErr w:type="gramStart"/>
      <w:r w:rsidRPr="00333D86">
        <w:rPr>
          <w:rFonts w:ascii="Arial" w:hAnsi="Arial" w:cs="Arial"/>
        </w:rPr>
        <w:t>whether or not</w:t>
      </w:r>
      <w:proofErr w:type="gramEnd"/>
      <w:r w:rsidRPr="00333D86">
        <w:rPr>
          <w:rFonts w:ascii="Arial" w:hAnsi="Arial" w:cs="Arial"/>
        </w:rPr>
        <w:t xml:space="preserve"> the </w:t>
      </w:r>
      <w:r w:rsidR="004055AB" w:rsidRPr="00333D86">
        <w:rPr>
          <w:rFonts w:ascii="Arial" w:hAnsi="Arial" w:cs="Arial"/>
        </w:rPr>
        <w:t>person</w:t>
      </w:r>
      <w:r w:rsidRPr="00333D86">
        <w:rPr>
          <w:rFonts w:ascii="Arial" w:hAnsi="Arial" w:cs="Arial"/>
        </w:rPr>
        <w:t xml:space="preserve"> is actively using the Information Interface for the purposes of this Agreement. </w:t>
      </w:r>
    </w:p>
    <w:p w14:paraId="7684F005" w14:textId="77777777" w:rsidR="00121FCD" w:rsidRPr="00333D86" w:rsidRDefault="00121FCD" w:rsidP="00B975A7">
      <w:pPr>
        <w:pStyle w:val="Indent1"/>
        <w:rPr>
          <w:rFonts w:ascii="Arial" w:hAnsi="Arial" w:cs="Arial"/>
        </w:rPr>
      </w:pPr>
      <w:r w:rsidRPr="00333D86">
        <w:rPr>
          <w:rFonts w:ascii="Arial" w:hAnsi="Arial" w:cs="Arial"/>
          <w:b/>
        </w:rPr>
        <w:t xml:space="preserve">National Gas Law </w:t>
      </w:r>
      <w:r w:rsidRPr="00333D86">
        <w:rPr>
          <w:rFonts w:ascii="Arial" w:hAnsi="Arial" w:cs="Arial"/>
        </w:rPr>
        <w:t xml:space="preserve">means the gas law implemented under the </w:t>
      </w:r>
      <w:r w:rsidRPr="00333D86">
        <w:rPr>
          <w:rFonts w:ascii="Arial" w:hAnsi="Arial" w:cs="Arial"/>
          <w:i/>
          <w:iCs/>
          <w:lang w:val="en"/>
        </w:rPr>
        <w:t xml:space="preserve">National Gas (South Australia) Act 2008 </w:t>
      </w:r>
      <w:r w:rsidRPr="00333D86">
        <w:rPr>
          <w:rFonts w:ascii="Arial" w:hAnsi="Arial" w:cs="Arial"/>
          <w:iCs/>
          <w:lang w:val="en"/>
        </w:rPr>
        <w:t>in South Australia</w:t>
      </w:r>
      <w:r w:rsidRPr="00333D86">
        <w:rPr>
          <w:rFonts w:ascii="Arial" w:hAnsi="Arial" w:cs="Arial"/>
          <w:i/>
          <w:iCs/>
          <w:lang w:val="en"/>
        </w:rPr>
        <w:t xml:space="preserve"> </w:t>
      </w:r>
      <w:r w:rsidRPr="00333D86">
        <w:rPr>
          <w:rFonts w:ascii="Arial" w:hAnsi="Arial" w:cs="Arial"/>
          <w:iCs/>
          <w:lang w:val="en"/>
        </w:rPr>
        <w:t>and</w:t>
      </w:r>
      <w:r w:rsidRPr="00333D86">
        <w:rPr>
          <w:rFonts w:ascii="Arial" w:hAnsi="Arial" w:cs="Arial"/>
          <w:i/>
          <w:iCs/>
          <w:lang w:val="en"/>
        </w:rPr>
        <w:t xml:space="preserve"> </w:t>
      </w:r>
      <w:r w:rsidRPr="00333D86">
        <w:rPr>
          <w:rFonts w:ascii="Arial" w:hAnsi="Arial" w:cs="Arial"/>
        </w:rPr>
        <w:t xml:space="preserve">made applicable in each </w:t>
      </w:r>
      <w:r w:rsidR="0039129E" w:rsidRPr="00333D86">
        <w:rPr>
          <w:rFonts w:ascii="Arial" w:hAnsi="Arial" w:cs="Arial"/>
        </w:rPr>
        <w:t>other Australian j</w:t>
      </w:r>
      <w:r w:rsidRPr="00333D86">
        <w:rPr>
          <w:rFonts w:ascii="Arial" w:hAnsi="Arial" w:cs="Arial"/>
        </w:rPr>
        <w:t xml:space="preserve">urisdiction under the relevant mirror application legislation.  </w:t>
      </w:r>
    </w:p>
    <w:p w14:paraId="64F8E1EE" w14:textId="77777777" w:rsidR="00121FCD" w:rsidRPr="00333D86" w:rsidRDefault="00121FCD" w:rsidP="00B975A7">
      <w:pPr>
        <w:pStyle w:val="Indent1"/>
        <w:rPr>
          <w:rFonts w:ascii="Arial" w:hAnsi="Arial" w:cs="Arial"/>
        </w:rPr>
      </w:pPr>
      <w:r w:rsidRPr="00333D86">
        <w:rPr>
          <w:rFonts w:ascii="Arial" w:hAnsi="Arial" w:cs="Arial"/>
          <w:b/>
        </w:rPr>
        <w:t xml:space="preserve">National Gas Rules </w:t>
      </w:r>
      <w:r w:rsidRPr="00333D86">
        <w:rPr>
          <w:rFonts w:ascii="Arial" w:hAnsi="Arial" w:cs="Arial"/>
        </w:rPr>
        <w:t xml:space="preserve">has the meaning given in the National Gas Law.  </w:t>
      </w:r>
    </w:p>
    <w:p w14:paraId="3B0059E1" w14:textId="77777777" w:rsidR="00121FCD" w:rsidRPr="00333D86" w:rsidRDefault="00121FCD" w:rsidP="00B975A7">
      <w:pPr>
        <w:pStyle w:val="Indent1"/>
        <w:rPr>
          <w:rFonts w:ascii="Arial" w:hAnsi="Arial" w:cs="Arial"/>
        </w:rPr>
      </w:pPr>
      <w:r w:rsidRPr="00333D86">
        <w:rPr>
          <w:rFonts w:ascii="Arial" w:hAnsi="Arial" w:cs="Arial"/>
          <w:b/>
        </w:rPr>
        <w:t>Net Financial Effect</w:t>
      </w:r>
      <w:r w:rsidRPr="00333D86">
        <w:rPr>
          <w:rFonts w:ascii="Arial" w:hAnsi="Arial" w:cs="Arial"/>
        </w:rPr>
        <w:t xml:space="preserve"> means the net financial effect of a Change in Law on </w:t>
      </w:r>
      <w:r w:rsidR="00ED5138" w:rsidRPr="00333D86">
        <w:rPr>
          <w:rFonts w:ascii="Arial" w:hAnsi="Arial" w:cs="Arial"/>
        </w:rPr>
        <w:t>Transporter</w:t>
      </w:r>
      <w:r w:rsidRPr="00333D86">
        <w:rPr>
          <w:rFonts w:ascii="Arial" w:hAnsi="Arial" w:cs="Arial"/>
        </w:rPr>
        <w:t xml:space="preserve">’s Relevant Costs, </w:t>
      </w:r>
      <w:proofErr w:type="gramStart"/>
      <w:r w:rsidRPr="00333D86">
        <w:rPr>
          <w:rFonts w:ascii="Arial" w:hAnsi="Arial" w:cs="Arial"/>
        </w:rPr>
        <w:t>taking into account</w:t>
      </w:r>
      <w:proofErr w:type="gramEnd"/>
      <w:r w:rsidRPr="00333D86">
        <w:rPr>
          <w:rFonts w:ascii="Arial" w:hAnsi="Arial" w:cs="Arial"/>
        </w:rPr>
        <w:t xml:space="preserve"> any offsetting benefits and adverse effects directly or </w:t>
      </w:r>
      <w:r w:rsidRPr="00333D86">
        <w:rPr>
          <w:rFonts w:ascii="Arial" w:hAnsi="Arial" w:cs="Arial"/>
        </w:rPr>
        <w:lastRenderedPageBreak/>
        <w:t xml:space="preserve">indirectly connected to the Change in Law and costs which are otherwise reimbursable by Shipper to </w:t>
      </w:r>
      <w:r w:rsidR="00ED5138" w:rsidRPr="00333D86">
        <w:rPr>
          <w:rFonts w:ascii="Arial" w:hAnsi="Arial" w:cs="Arial"/>
        </w:rPr>
        <w:t>Transporter</w:t>
      </w:r>
      <w:r w:rsidRPr="00333D86">
        <w:rPr>
          <w:rFonts w:ascii="Arial" w:hAnsi="Arial" w:cs="Arial"/>
        </w:rPr>
        <w:t xml:space="preserve"> under this Agreement.  </w:t>
      </w:r>
    </w:p>
    <w:p w14:paraId="1784CE3A" w14:textId="77777777" w:rsidR="00121FCD" w:rsidRPr="00333D86" w:rsidRDefault="00121FCD" w:rsidP="00B975A7">
      <w:pPr>
        <w:pStyle w:val="Indent1"/>
        <w:rPr>
          <w:rFonts w:ascii="Arial" w:hAnsi="Arial" w:cs="Arial"/>
        </w:rPr>
      </w:pPr>
      <w:r w:rsidRPr="00333D86">
        <w:rPr>
          <w:rFonts w:ascii="Arial" w:hAnsi="Arial" w:cs="Arial"/>
          <w:b/>
        </w:rPr>
        <w:t>NGER Act</w:t>
      </w:r>
      <w:r w:rsidRPr="00333D86">
        <w:rPr>
          <w:rFonts w:ascii="Arial" w:hAnsi="Arial" w:cs="Arial"/>
        </w:rPr>
        <w:t xml:space="preserve"> means the </w:t>
      </w:r>
      <w:r w:rsidRPr="00333D86">
        <w:rPr>
          <w:rFonts w:ascii="Arial" w:hAnsi="Arial" w:cs="Arial"/>
          <w:i/>
        </w:rPr>
        <w:t>National Greenhouse and Energy Reporting Act 2007</w:t>
      </w:r>
      <w:r w:rsidRPr="00333D86">
        <w:rPr>
          <w:rFonts w:ascii="Arial" w:hAnsi="Arial" w:cs="Arial"/>
        </w:rPr>
        <w:t xml:space="preserve"> (</w:t>
      </w:r>
      <w:proofErr w:type="spellStart"/>
      <w:r w:rsidRPr="00333D86">
        <w:rPr>
          <w:rFonts w:ascii="Arial" w:hAnsi="Arial" w:cs="Arial"/>
        </w:rPr>
        <w:t>Cth</w:t>
      </w:r>
      <w:proofErr w:type="spellEnd"/>
      <w:r w:rsidRPr="00333D86">
        <w:rPr>
          <w:rFonts w:ascii="Arial" w:hAnsi="Arial" w:cs="Arial"/>
        </w:rPr>
        <w:t xml:space="preserve">).  </w:t>
      </w:r>
    </w:p>
    <w:p w14:paraId="5CE85778" w14:textId="1862ED36" w:rsidR="00121FCD" w:rsidRPr="00333D86" w:rsidRDefault="00121FCD" w:rsidP="00B975A7">
      <w:pPr>
        <w:pStyle w:val="Indent1"/>
        <w:rPr>
          <w:rFonts w:ascii="Arial" w:hAnsi="Arial" w:cs="Arial"/>
          <w:b/>
          <w:highlight w:val="yellow"/>
        </w:rPr>
      </w:pPr>
      <w:r w:rsidRPr="00333D86">
        <w:rPr>
          <w:rFonts w:ascii="Arial" w:hAnsi="Arial" w:cs="Arial"/>
          <w:b/>
        </w:rPr>
        <w:t xml:space="preserve">Nomination </w:t>
      </w:r>
      <w:r w:rsidRPr="00333D86">
        <w:rPr>
          <w:rFonts w:ascii="Arial" w:hAnsi="Arial" w:cs="Arial"/>
        </w:rPr>
        <w:t xml:space="preserve">means a request by Shipper to </w:t>
      </w:r>
      <w:r w:rsidR="00ED5138" w:rsidRPr="00333D86">
        <w:rPr>
          <w:rFonts w:ascii="Arial" w:hAnsi="Arial" w:cs="Arial"/>
        </w:rPr>
        <w:t>Transporter</w:t>
      </w:r>
      <w:r w:rsidRPr="00333D86">
        <w:rPr>
          <w:rFonts w:ascii="Arial" w:hAnsi="Arial" w:cs="Arial"/>
        </w:rPr>
        <w:t xml:space="preserve"> for Services under this Agreement, given in accordance with clause </w:t>
      </w:r>
      <w:r w:rsidRPr="00333D86">
        <w:rPr>
          <w:rFonts w:ascii="Arial" w:hAnsi="Arial" w:cs="Arial"/>
        </w:rPr>
        <w:fldChar w:fldCharType="begin"/>
      </w:r>
      <w:r w:rsidRPr="00333D86">
        <w:rPr>
          <w:rFonts w:ascii="Arial" w:hAnsi="Arial" w:cs="Arial"/>
        </w:rPr>
        <w:instrText xml:space="preserve"> REF _Ref508430373 \r \h </w:instrText>
      </w:r>
      <w:r w:rsidR="00B975A7" w:rsidRPr="00333D86">
        <w:rPr>
          <w:rFonts w:ascii="Arial" w:hAnsi="Arial" w:cs="Arial"/>
        </w:rPr>
        <w:instrText xml:space="preserve"> \* MERGEFORMAT </w:instrText>
      </w:r>
      <w:r w:rsidRPr="00333D86">
        <w:rPr>
          <w:rFonts w:ascii="Arial" w:hAnsi="Arial" w:cs="Arial"/>
        </w:rPr>
      </w:r>
      <w:r w:rsidRPr="00333D86">
        <w:rPr>
          <w:rFonts w:ascii="Arial" w:hAnsi="Arial" w:cs="Arial"/>
        </w:rPr>
        <w:fldChar w:fldCharType="separate"/>
      </w:r>
      <w:r w:rsidR="001C57A5" w:rsidRPr="00333D86">
        <w:rPr>
          <w:rFonts w:ascii="Arial" w:hAnsi="Arial" w:cs="Arial"/>
        </w:rPr>
        <w:t>3</w:t>
      </w:r>
      <w:r w:rsidRPr="00333D86">
        <w:rPr>
          <w:rFonts w:ascii="Arial" w:hAnsi="Arial" w:cs="Arial"/>
        </w:rPr>
        <w:fldChar w:fldCharType="end"/>
      </w:r>
      <w:r w:rsidRPr="00333D86">
        <w:rPr>
          <w:rFonts w:ascii="Arial" w:hAnsi="Arial" w:cs="Arial"/>
        </w:rPr>
        <w:t xml:space="preserve">, in the manner and form (which may include by digital interface) advised by </w:t>
      </w:r>
      <w:r w:rsidR="00ED5138" w:rsidRPr="00333D86">
        <w:rPr>
          <w:rFonts w:ascii="Arial" w:hAnsi="Arial" w:cs="Arial"/>
        </w:rPr>
        <w:t>Transporter</w:t>
      </w:r>
      <w:r w:rsidRPr="00333D86">
        <w:rPr>
          <w:rFonts w:ascii="Arial" w:hAnsi="Arial" w:cs="Arial"/>
        </w:rPr>
        <w:t xml:space="preserve"> from time to time, including Intra-Day Nominations</w:t>
      </w:r>
      <w:r w:rsidR="002141A5" w:rsidRPr="00333D86">
        <w:rPr>
          <w:rFonts w:ascii="Arial" w:hAnsi="Arial" w:cs="Arial"/>
        </w:rPr>
        <w:t xml:space="preserve">.  </w:t>
      </w:r>
      <w:r w:rsidRPr="00333D86">
        <w:rPr>
          <w:rFonts w:ascii="Arial" w:hAnsi="Arial" w:cs="Arial"/>
          <w:b/>
        </w:rPr>
        <w:t>Nominate</w:t>
      </w:r>
      <w:r w:rsidRPr="00333D86">
        <w:rPr>
          <w:rFonts w:ascii="Arial" w:hAnsi="Arial" w:cs="Arial"/>
        </w:rPr>
        <w:t xml:space="preserve"> has a corresponding meaning.  </w:t>
      </w:r>
    </w:p>
    <w:p w14:paraId="58706C9C" w14:textId="0885087B" w:rsidR="00121FCD" w:rsidRPr="00333D86" w:rsidRDefault="00121FCD" w:rsidP="00B975A7">
      <w:pPr>
        <w:pStyle w:val="Indent1"/>
        <w:rPr>
          <w:rFonts w:ascii="Arial" w:hAnsi="Arial" w:cs="Arial"/>
        </w:rPr>
      </w:pPr>
      <w:r w:rsidRPr="00333D86">
        <w:rPr>
          <w:rFonts w:ascii="Arial" w:hAnsi="Arial" w:cs="Arial"/>
          <w:b/>
        </w:rPr>
        <w:t>Non-Defaulting Party</w:t>
      </w:r>
      <w:r w:rsidRPr="00333D86">
        <w:rPr>
          <w:rFonts w:ascii="Arial" w:hAnsi="Arial" w:cs="Arial"/>
        </w:rPr>
        <w:t xml:space="preserve"> has the meaning set out in clause </w:t>
      </w:r>
      <w:r w:rsidRPr="00333D86">
        <w:rPr>
          <w:rFonts w:ascii="Arial" w:hAnsi="Arial" w:cs="Arial"/>
        </w:rPr>
        <w:fldChar w:fldCharType="begin"/>
      </w:r>
      <w:r w:rsidRPr="00333D86">
        <w:rPr>
          <w:rFonts w:ascii="Arial" w:hAnsi="Arial" w:cs="Arial"/>
        </w:rPr>
        <w:instrText xml:space="preserve"> REF _Ref96318274 \r \h  \* MERGEFORMAT </w:instrText>
      </w:r>
      <w:r w:rsidRPr="00333D86">
        <w:rPr>
          <w:rFonts w:ascii="Arial" w:hAnsi="Arial" w:cs="Arial"/>
        </w:rPr>
      </w:r>
      <w:r w:rsidRPr="00333D86">
        <w:rPr>
          <w:rFonts w:ascii="Arial" w:hAnsi="Arial" w:cs="Arial"/>
        </w:rPr>
        <w:fldChar w:fldCharType="separate"/>
      </w:r>
      <w:r w:rsidR="001C57A5" w:rsidRPr="00333D86">
        <w:rPr>
          <w:rFonts w:ascii="Arial" w:hAnsi="Arial" w:cs="Arial"/>
        </w:rPr>
        <w:t>2</w:t>
      </w:r>
      <w:r w:rsidR="001C57A5" w:rsidRPr="00333D86">
        <w:rPr>
          <w:rFonts w:ascii="Arial" w:hAnsi="Arial" w:cs="Arial"/>
        </w:rPr>
        <w:t>0</w:t>
      </w:r>
      <w:r w:rsidR="001C57A5" w:rsidRPr="00333D86">
        <w:rPr>
          <w:rFonts w:ascii="Arial" w:hAnsi="Arial" w:cs="Arial"/>
        </w:rPr>
        <w:t>.2</w:t>
      </w:r>
      <w:r w:rsidRPr="00333D86">
        <w:rPr>
          <w:rFonts w:ascii="Arial" w:hAnsi="Arial" w:cs="Arial"/>
        </w:rPr>
        <w:fldChar w:fldCharType="end"/>
      </w:r>
      <w:r w:rsidRPr="00333D86">
        <w:rPr>
          <w:rFonts w:ascii="Arial" w:hAnsi="Arial" w:cs="Arial"/>
        </w:rPr>
        <w:t xml:space="preserve">.  </w:t>
      </w:r>
    </w:p>
    <w:p w14:paraId="6C038A97" w14:textId="77777777" w:rsidR="00121FCD" w:rsidRPr="00333D86" w:rsidRDefault="00121FCD" w:rsidP="00B975A7">
      <w:pPr>
        <w:pStyle w:val="Indent1"/>
        <w:rPr>
          <w:rFonts w:ascii="Arial" w:hAnsi="Arial" w:cs="Arial"/>
          <w:lang w:val="en-US"/>
        </w:rPr>
      </w:pPr>
      <w:r w:rsidRPr="00333D86">
        <w:rPr>
          <w:rFonts w:ascii="Arial" w:hAnsi="Arial" w:cs="Arial"/>
          <w:b/>
          <w:lang w:val="en-US"/>
        </w:rPr>
        <w:t>Non-Financial Default</w:t>
      </w:r>
      <w:r w:rsidRPr="00333D86">
        <w:rPr>
          <w:rFonts w:ascii="Arial" w:hAnsi="Arial" w:cs="Arial"/>
          <w:lang w:val="en-US"/>
        </w:rPr>
        <w:t xml:space="preserve"> means any of the following:</w:t>
      </w:r>
    </w:p>
    <w:p w14:paraId="5EE8AE9A" w14:textId="77777777" w:rsidR="00121FCD" w:rsidRPr="00333D86" w:rsidRDefault="00121FCD" w:rsidP="00C21D2A">
      <w:pPr>
        <w:pStyle w:val="Heading3"/>
        <w:numPr>
          <w:ilvl w:val="2"/>
          <w:numId w:val="36"/>
        </w:numPr>
        <w:rPr>
          <w:rFonts w:ascii="Arial" w:hAnsi="Arial" w:cs="Arial"/>
        </w:rPr>
      </w:pPr>
      <w:r w:rsidRPr="00333D86">
        <w:rPr>
          <w:rFonts w:ascii="Arial" w:hAnsi="Arial" w:cs="Arial"/>
        </w:rPr>
        <w:t xml:space="preserve">a Party's failure to perform or comply with any of its </w:t>
      </w:r>
      <w:proofErr w:type="gramStart"/>
      <w:r w:rsidRPr="00333D86">
        <w:rPr>
          <w:rFonts w:ascii="Arial" w:hAnsi="Arial" w:cs="Arial"/>
        </w:rPr>
        <w:t>obligations</w:t>
      </w:r>
      <w:proofErr w:type="gramEnd"/>
      <w:r w:rsidRPr="00333D86">
        <w:rPr>
          <w:rFonts w:ascii="Arial" w:hAnsi="Arial" w:cs="Arial"/>
        </w:rPr>
        <w:t xml:space="preserve"> undertakings or warranties under this Agreement, other than a Financial Default.</w:t>
      </w:r>
    </w:p>
    <w:p w14:paraId="1F7F2B94" w14:textId="77777777" w:rsidR="00121FCD" w:rsidRPr="00333D86" w:rsidRDefault="00121FCD" w:rsidP="00C21D2A">
      <w:pPr>
        <w:pStyle w:val="Heading3"/>
        <w:numPr>
          <w:ilvl w:val="2"/>
          <w:numId w:val="36"/>
        </w:numPr>
        <w:rPr>
          <w:rFonts w:ascii="Arial" w:hAnsi="Arial" w:cs="Arial"/>
        </w:rPr>
      </w:pPr>
      <w:r w:rsidRPr="00333D86">
        <w:rPr>
          <w:rFonts w:ascii="Arial" w:hAnsi="Arial" w:cs="Arial"/>
        </w:rPr>
        <w:t xml:space="preserve">a Non-Financial Default set out in the Details.  </w:t>
      </w:r>
    </w:p>
    <w:p w14:paraId="6CB79A3D" w14:textId="77777777" w:rsidR="00121FCD" w:rsidRPr="00333D86" w:rsidRDefault="00121FCD" w:rsidP="00B975A7">
      <w:pPr>
        <w:pStyle w:val="Indent1"/>
        <w:rPr>
          <w:rFonts w:ascii="Arial" w:hAnsi="Arial" w:cs="Arial"/>
        </w:rPr>
      </w:pPr>
      <w:r w:rsidRPr="00333D86">
        <w:rPr>
          <w:rFonts w:ascii="Arial" w:hAnsi="Arial" w:cs="Arial"/>
          <w:b/>
        </w:rPr>
        <w:t xml:space="preserve">Offset </w:t>
      </w:r>
      <w:r w:rsidRPr="00333D86">
        <w:rPr>
          <w:rFonts w:ascii="Arial" w:hAnsi="Arial" w:cs="Arial"/>
        </w:rPr>
        <w:t xml:space="preserve">means activities undertaken for the purpose of offsetting, </w:t>
      </w:r>
      <w:proofErr w:type="gramStart"/>
      <w:r w:rsidRPr="00333D86">
        <w:rPr>
          <w:rFonts w:ascii="Arial" w:hAnsi="Arial" w:cs="Arial"/>
        </w:rPr>
        <w:t>reducing</w:t>
      </w:r>
      <w:proofErr w:type="gramEnd"/>
      <w:r w:rsidRPr="00333D86">
        <w:rPr>
          <w:rFonts w:ascii="Arial" w:hAnsi="Arial" w:cs="Arial"/>
        </w:rPr>
        <w:t xml:space="preserve"> or avoiding liability under a Greenhouse Gas Law, including (without limitation) the direct or indirect participation in projects for that purpose.  </w:t>
      </w:r>
    </w:p>
    <w:p w14:paraId="5AA50F51" w14:textId="75E60040" w:rsidR="00121FCD" w:rsidRPr="00333D86" w:rsidRDefault="00121FCD" w:rsidP="00B975A7">
      <w:pPr>
        <w:pStyle w:val="Indent1"/>
        <w:rPr>
          <w:rFonts w:ascii="Arial" w:hAnsi="Arial" w:cs="Arial"/>
        </w:rPr>
      </w:pPr>
      <w:r w:rsidRPr="00333D86">
        <w:rPr>
          <w:rFonts w:ascii="Arial" w:hAnsi="Arial" w:cs="Arial"/>
          <w:b/>
        </w:rPr>
        <w:t>Off-Specification Gas</w:t>
      </w:r>
      <w:r w:rsidRPr="00333D86">
        <w:rPr>
          <w:rFonts w:ascii="Arial" w:hAnsi="Arial" w:cs="Arial"/>
        </w:rPr>
        <w:t xml:space="preserve"> means gas offered by Shipper for transportation on the </w:t>
      </w:r>
      <w:r w:rsidR="001551C7" w:rsidRPr="00333D86">
        <w:rPr>
          <w:rFonts w:ascii="Arial" w:hAnsi="Arial" w:cs="Arial"/>
        </w:rPr>
        <w:t>relevant Pipeline</w:t>
      </w:r>
      <w:r w:rsidRPr="00333D86">
        <w:rPr>
          <w:rFonts w:ascii="Arial" w:hAnsi="Arial" w:cs="Arial"/>
        </w:rPr>
        <w:t xml:space="preserve"> which fails to meet the quality specifications referred to in clause </w:t>
      </w:r>
      <w:r w:rsidRPr="00333D86">
        <w:rPr>
          <w:rFonts w:ascii="Arial" w:hAnsi="Arial" w:cs="Arial"/>
        </w:rPr>
        <w:fldChar w:fldCharType="begin"/>
      </w:r>
      <w:r w:rsidRPr="00333D86">
        <w:rPr>
          <w:rFonts w:ascii="Arial" w:hAnsi="Arial" w:cs="Arial"/>
        </w:rPr>
        <w:instrText xml:space="preserve"> REF _Ref476484514 \n \h  \* MERGEFORMAT </w:instrText>
      </w:r>
      <w:r w:rsidRPr="00333D86">
        <w:rPr>
          <w:rFonts w:ascii="Arial" w:hAnsi="Arial" w:cs="Arial"/>
        </w:rPr>
      </w:r>
      <w:r w:rsidRPr="00333D86">
        <w:rPr>
          <w:rFonts w:ascii="Arial" w:hAnsi="Arial" w:cs="Arial"/>
        </w:rPr>
        <w:fldChar w:fldCharType="separate"/>
      </w:r>
      <w:r w:rsidR="001C57A5" w:rsidRPr="00333D86">
        <w:rPr>
          <w:rFonts w:ascii="Arial" w:hAnsi="Arial" w:cs="Arial"/>
          <w:bCs/>
          <w:lang w:val="en-US"/>
        </w:rPr>
        <w:t>10.1</w:t>
      </w:r>
      <w:r w:rsidRPr="00333D86">
        <w:rPr>
          <w:rFonts w:ascii="Arial" w:hAnsi="Arial" w:cs="Arial"/>
        </w:rPr>
        <w:fldChar w:fldCharType="end"/>
      </w:r>
      <w:r w:rsidRPr="00333D86">
        <w:rPr>
          <w:rFonts w:ascii="Arial" w:hAnsi="Arial" w:cs="Arial"/>
        </w:rPr>
        <w:t xml:space="preserve">.  </w:t>
      </w:r>
    </w:p>
    <w:p w14:paraId="09498BB1" w14:textId="77777777" w:rsidR="00BF27DA" w:rsidRPr="00333D86" w:rsidRDefault="00F96F89" w:rsidP="00B975A7">
      <w:pPr>
        <w:pStyle w:val="Indent1"/>
        <w:rPr>
          <w:rFonts w:ascii="Arial" w:hAnsi="Arial" w:cs="Arial"/>
        </w:rPr>
      </w:pPr>
      <w:r w:rsidRPr="00333D86">
        <w:rPr>
          <w:rFonts w:ascii="Arial" w:hAnsi="Arial" w:cs="Arial"/>
          <w:b/>
        </w:rPr>
        <w:t>Operational MDQ</w:t>
      </w:r>
      <w:r w:rsidR="00F470AF" w:rsidRPr="00333D86">
        <w:rPr>
          <w:rFonts w:ascii="Arial" w:hAnsi="Arial" w:cs="Arial"/>
        </w:rPr>
        <w:t xml:space="preserve">, </w:t>
      </w:r>
      <w:r w:rsidR="00D208E9" w:rsidRPr="00333D86">
        <w:rPr>
          <w:rFonts w:ascii="Arial" w:hAnsi="Arial" w:cs="Arial"/>
        </w:rPr>
        <w:t xml:space="preserve">when used in relation to a Segment on </w:t>
      </w:r>
      <w:r w:rsidR="00F470AF" w:rsidRPr="00333D86">
        <w:rPr>
          <w:rFonts w:ascii="Arial" w:hAnsi="Arial" w:cs="Arial"/>
        </w:rPr>
        <w:t>a Day,</w:t>
      </w:r>
      <w:r w:rsidRPr="00333D86">
        <w:rPr>
          <w:rFonts w:ascii="Arial" w:hAnsi="Arial" w:cs="Arial"/>
        </w:rPr>
        <w:t xml:space="preserve"> means</w:t>
      </w:r>
      <w:r w:rsidR="00BF27DA" w:rsidRPr="00333D86">
        <w:rPr>
          <w:rFonts w:ascii="Arial" w:hAnsi="Arial" w:cs="Arial"/>
        </w:rPr>
        <w:t>:</w:t>
      </w:r>
    </w:p>
    <w:p w14:paraId="6580C30A" w14:textId="77777777" w:rsidR="00BF27DA" w:rsidRPr="00333D86" w:rsidRDefault="00BF27DA" w:rsidP="00D35366">
      <w:pPr>
        <w:pStyle w:val="Heading3"/>
        <w:numPr>
          <w:ilvl w:val="2"/>
          <w:numId w:val="120"/>
        </w:numPr>
        <w:rPr>
          <w:rFonts w:ascii="Arial" w:hAnsi="Arial" w:cs="Arial"/>
        </w:rPr>
      </w:pPr>
      <w:r w:rsidRPr="00333D86">
        <w:rPr>
          <w:rFonts w:ascii="Arial" w:hAnsi="Arial" w:cs="Arial"/>
        </w:rPr>
        <w:t>for Shipper -</w:t>
      </w:r>
      <w:r w:rsidR="00F470AF" w:rsidRPr="00333D86">
        <w:rPr>
          <w:rFonts w:ascii="Arial" w:hAnsi="Arial" w:cs="Arial"/>
        </w:rPr>
        <w:t xml:space="preserve"> the sum of the </w:t>
      </w:r>
      <w:r w:rsidR="006B48E1" w:rsidRPr="00333D86">
        <w:rPr>
          <w:rFonts w:ascii="Arial" w:hAnsi="Arial" w:cs="Arial"/>
        </w:rPr>
        <w:t>Contract MDQ</w:t>
      </w:r>
      <w:r w:rsidR="00F470AF" w:rsidRPr="00333D86">
        <w:rPr>
          <w:rFonts w:ascii="Arial" w:hAnsi="Arial" w:cs="Arial"/>
        </w:rPr>
        <w:t xml:space="preserve"> </w:t>
      </w:r>
      <w:r w:rsidR="00D208E9" w:rsidRPr="00333D86">
        <w:rPr>
          <w:rFonts w:ascii="Arial" w:hAnsi="Arial" w:cs="Arial"/>
        </w:rPr>
        <w:t xml:space="preserve">for the Segment </w:t>
      </w:r>
      <w:r w:rsidR="00F470AF" w:rsidRPr="00333D86">
        <w:rPr>
          <w:rFonts w:ascii="Arial" w:hAnsi="Arial" w:cs="Arial"/>
        </w:rPr>
        <w:t>and all Purchased Capacity</w:t>
      </w:r>
      <w:r w:rsidR="00D208E9" w:rsidRPr="00333D86">
        <w:rPr>
          <w:rFonts w:ascii="Arial" w:hAnsi="Arial" w:cs="Arial"/>
        </w:rPr>
        <w:t xml:space="preserve"> for the Segment</w:t>
      </w:r>
      <w:r w:rsidR="00F470AF" w:rsidRPr="00333D86">
        <w:rPr>
          <w:rFonts w:ascii="Arial" w:hAnsi="Arial" w:cs="Arial"/>
        </w:rPr>
        <w:t xml:space="preserve"> for the Day, less all Sold Capacity</w:t>
      </w:r>
      <w:r w:rsidR="00D208E9" w:rsidRPr="00333D86">
        <w:rPr>
          <w:rFonts w:ascii="Arial" w:hAnsi="Arial" w:cs="Arial"/>
        </w:rPr>
        <w:t xml:space="preserve"> for the Segment</w:t>
      </w:r>
      <w:r w:rsidR="00F470AF" w:rsidRPr="00333D86">
        <w:rPr>
          <w:rFonts w:ascii="Arial" w:hAnsi="Arial" w:cs="Arial"/>
        </w:rPr>
        <w:t xml:space="preserve"> for the Day</w:t>
      </w:r>
      <w:r w:rsidRPr="00333D86">
        <w:rPr>
          <w:rFonts w:ascii="Arial" w:hAnsi="Arial" w:cs="Arial"/>
        </w:rPr>
        <w:t>; and</w:t>
      </w:r>
      <w:r w:rsidR="00F470AF" w:rsidRPr="00333D86">
        <w:rPr>
          <w:rFonts w:ascii="Arial" w:hAnsi="Arial" w:cs="Arial"/>
        </w:rPr>
        <w:t xml:space="preserve">  </w:t>
      </w:r>
    </w:p>
    <w:p w14:paraId="17C74A40" w14:textId="77777777" w:rsidR="00F96F89" w:rsidRPr="00333D86" w:rsidRDefault="00BF27DA" w:rsidP="00D35366">
      <w:pPr>
        <w:pStyle w:val="Heading3"/>
        <w:numPr>
          <w:ilvl w:val="2"/>
          <w:numId w:val="60"/>
        </w:numPr>
        <w:rPr>
          <w:rFonts w:ascii="Arial" w:hAnsi="Arial" w:cs="Arial"/>
        </w:rPr>
      </w:pPr>
      <w:r w:rsidRPr="00333D86">
        <w:rPr>
          <w:rFonts w:ascii="Arial" w:hAnsi="Arial" w:cs="Arial"/>
        </w:rPr>
        <w:t xml:space="preserve">when </w:t>
      </w:r>
      <w:r w:rsidR="007719A8" w:rsidRPr="00333D86">
        <w:rPr>
          <w:rFonts w:ascii="Arial" w:hAnsi="Arial" w:cs="Arial"/>
        </w:rPr>
        <w:t>used in relation to a User other than Shipper</w:t>
      </w:r>
      <w:r w:rsidRPr="00333D86">
        <w:rPr>
          <w:rFonts w:ascii="Arial" w:hAnsi="Arial" w:cs="Arial"/>
        </w:rPr>
        <w:t xml:space="preserve"> -</w:t>
      </w:r>
      <w:r w:rsidR="007719A8" w:rsidRPr="00333D86">
        <w:rPr>
          <w:rFonts w:ascii="Arial" w:hAnsi="Arial" w:cs="Arial"/>
        </w:rPr>
        <w:t xml:space="preserve"> the sum of that User’s </w:t>
      </w:r>
      <w:r w:rsidR="007A7285" w:rsidRPr="00333D86">
        <w:rPr>
          <w:rFonts w:ascii="Arial" w:hAnsi="Arial" w:cs="Arial"/>
        </w:rPr>
        <w:t xml:space="preserve">firm </w:t>
      </w:r>
      <w:r w:rsidR="006B48E1" w:rsidRPr="00333D86">
        <w:rPr>
          <w:rFonts w:ascii="Arial" w:hAnsi="Arial" w:cs="Arial"/>
        </w:rPr>
        <w:t xml:space="preserve">(or contract) </w:t>
      </w:r>
      <w:r w:rsidR="007A7285" w:rsidRPr="00333D86">
        <w:rPr>
          <w:rFonts w:ascii="Arial" w:hAnsi="Arial" w:cs="Arial"/>
        </w:rPr>
        <w:t>MDQ</w:t>
      </w:r>
      <w:r w:rsidR="007719A8" w:rsidRPr="00333D86">
        <w:rPr>
          <w:rFonts w:ascii="Arial" w:hAnsi="Arial" w:cs="Arial"/>
        </w:rPr>
        <w:t xml:space="preserve"> </w:t>
      </w:r>
      <w:r w:rsidR="00D208E9" w:rsidRPr="00333D86">
        <w:rPr>
          <w:rFonts w:ascii="Arial" w:hAnsi="Arial" w:cs="Arial"/>
        </w:rPr>
        <w:t xml:space="preserve">for the Segment </w:t>
      </w:r>
      <w:r w:rsidR="007719A8" w:rsidRPr="00333D86">
        <w:rPr>
          <w:rFonts w:ascii="Arial" w:hAnsi="Arial" w:cs="Arial"/>
        </w:rPr>
        <w:t xml:space="preserve">and all that User’s Purchased Capacity </w:t>
      </w:r>
      <w:r w:rsidR="00D208E9" w:rsidRPr="00333D86">
        <w:rPr>
          <w:rFonts w:ascii="Arial" w:hAnsi="Arial" w:cs="Arial"/>
        </w:rPr>
        <w:t xml:space="preserve">for the Segment </w:t>
      </w:r>
      <w:r w:rsidR="007719A8" w:rsidRPr="00333D86">
        <w:rPr>
          <w:rFonts w:ascii="Arial" w:hAnsi="Arial" w:cs="Arial"/>
        </w:rPr>
        <w:t xml:space="preserve">for the Day, less all of its Sold Capacity </w:t>
      </w:r>
      <w:r w:rsidR="00D208E9" w:rsidRPr="00333D86">
        <w:rPr>
          <w:rFonts w:ascii="Arial" w:hAnsi="Arial" w:cs="Arial"/>
        </w:rPr>
        <w:t xml:space="preserve">for the Segment </w:t>
      </w:r>
      <w:r w:rsidR="007719A8" w:rsidRPr="00333D86">
        <w:rPr>
          <w:rFonts w:ascii="Arial" w:hAnsi="Arial" w:cs="Arial"/>
        </w:rPr>
        <w:t>for the Day, where the terms “Purchased Capacity”</w:t>
      </w:r>
      <w:r w:rsidR="006B48E1" w:rsidRPr="00333D86">
        <w:rPr>
          <w:rFonts w:ascii="Arial" w:hAnsi="Arial" w:cs="Arial"/>
        </w:rPr>
        <w:t xml:space="preserve"> and</w:t>
      </w:r>
      <w:r w:rsidR="007719A8" w:rsidRPr="00333D86">
        <w:rPr>
          <w:rFonts w:ascii="Arial" w:hAnsi="Arial" w:cs="Arial"/>
        </w:rPr>
        <w:t xml:space="preserve"> “Sold Capacity” for that User have the meaning given in this Agreement</w:t>
      </w:r>
      <w:r w:rsidR="00045A7C" w:rsidRPr="00333D86">
        <w:rPr>
          <w:rFonts w:ascii="Arial" w:hAnsi="Arial" w:cs="Arial"/>
        </w:rPr>
        <w:t xml:space="preserve"> as</w:t>
      </w:r>
      <w:r w:rsidR="007719A8" w:rsidRPr="00333D86">
        <w:rPr>
          <w:rFonts w:ascii="Arial" w:hAnsi="Arial" w:cs="Arial"/>
        </w:rPr>
        <w:t xml:space="preserve"> if that User were </w:t>
      </w:r>
      <w:r w:rsidR="00990ABE" w:rsidRPr="00333D86">
        <w:rPr>
          <w:rFonts w:ascii="Arial" w:hAnsi="Arial" w:cs="Arial"/>
        </w:rPr>
        <w:t xml:space="preserve">named as </w:t>
      </w:r>
      <w:r w:rsidR="007719A8" w:rsidRPr="00333D86">
        <w:rPr>
          <w:rFonts w:ascii="Arial" w:hAnsi="Arial" w:cs="Arial"/>
        </w:rPr>
        <w:t xml:space="preserve">the Shipper under this Agreement.  </w:t>
      </w:r>
    </w:p>
    <w:p w14:paraId="53783724" w14:textId="77777777" w:rsidR="00270877" w:rsidRPr="00333D86" w:rsidRDefault="00270877" w:rsidP="00270877">
      <w:pPr>
        <w:spacing w:before="240"/>
        <w:ind w:left="709"/>
        <w:rPr>
          <w:rFonts w:ascii="Arial" w:eastAsia="Cambria" w:hAnsi="Arial"/>
          <w:bCs w:val="0"/>
          <w:lang w:val="en-AU"/>
        </w:rPr>
      </w:pPr>
      <w:r w:rsidRPr="00333D86">
        <w:rPr>
          <w:rFonts w:ascii="Arial" w:eastAsia="Cambria" w:hAnsi="Arial"/>
          <w:b/>
          <w:bCs w:val="0"/>
          <w:lang w:val="en-AU"/>
        </w:rPr>
        <w:t>Overrun Charge</w:t>
      </w:r>
      <w:r w:rsidRPr="00333D86">
        <w:rPr>
          <w:rFonts w:ascii="Arial" w:eastAsia="Cambria" w:hAnsi="Arial"/>
          <w:bCs w:val="0"/>
          <w:lang w:val="en-AU"/>
        </w:rPr>
        <w:t xml:space="preserve">, for any Day, means the amount in dollars calculated by multiplying the applicable Overrun Rate by any applicable Overrun Quantity at a Delivery Point for that Day and aggregating the amounts calculated above in respect of each Delivery Point. </w:t>
      </w:r>
      <w:r w:rsidR="00AA687E" w:rsidRPr="00333D86">
        <w:rPr>
          <w:rFonts w:ascii="Arial" w:eastAsia="Cambria" w:hAnsi="Arial"/>
          <w:bCs w:val="0"/>
          <w:lang w:val="en-AU"/>
        </w:rPr>
        <w:t xml:space="preserve"> For the purpose of calculating the Overrun Charge</w:t>
      </w:r>
      <w:r w:rsidR="00EE651F" w:rsidRPr="00333D86">
        <w:rPr>
          <w:rFonts w:ascii="Arial" w:eastAsia="Cambria" w:hAnsi="Arial"/>
          <w:bCs w:val="0"/>
          <w:lang w:val="en-AU"/>
        </w:rPr>
        <w:t xml:space="preserve"> in respect of the Firm Service</w:t>
      </w:r>
      <w:r w:rsidR="00AA687E" w:rsidRPr="00333D86">
        <w:rPr>
          <w:rFonts w:ascii="Arial" w:eastAsia="Cambria" w:hAnsi="Arial"/>
          <w:bCs w:val="0"/>
          <w:lang w:val="en-AU"/>
        </w:rPr>
        <w:t xml:space="preserve">, where quantities of Gas delivered to or on account of Shipper at a Delivery Point on a Day </w:t>
      </w:r>
      <w:r w:rsidR="00EE651F" w:rsidRPr="00333D86">
        <w:rPr>
          <w:rFonts w:ascii="Arial" w:eastAsia="Cambria" w:hAnsi="Arial"/>
          <w:bCs w:val="0"/>
          <w:lang w:val="en-AU"/>
        </w:rPr>
        <w:t>are subject to multiple Rates</w:t>
      </w:r>
      <w:r w:rsidR="00AA687E" w:rsidRPr="00333D86">
        <w:rPr>
          <w:rFonts w:ascii="Arial" w:eastAsia="Cambria" w:hAnsi="Arial"/>
          <w:bCs w:val="0"/>
          <w:lang w:val="en-AU"/>
        </w:rPr>
        <w:t xml:space="preserve">, the applicable Overrun Quantity at the Delivery Point for that Day will be deemed to be in respect of the shortest term </w:t>
      </w:r>
      <w:r w:rsidR="00EE651F" w:rsidRPr="00333D86">
        <w:rPr>
          <w:rFonts w:ascii="Arial" w:eastAsia="Cambria" w:hAnsi="Arial"/>
          <w:bCs w:val="0"/>
          <w:lang w:val="en-AU"/>
        </w:rPr>
        <w:t xml:space="preserve">Firm </w:t>
      </w:r>
      <w:r w:rsidR="00AA687E" w:rsidRPr="00333D86">
        <w:rPr>
          <w:rFonts w:ascii="Arial" w:eastAsia="Cambria" w:hAnsi="Arial"/>
          <w:bCs w:val="0"/>
          <w:lang w:val="en-AU"/>
        </w:rPr>
        <w:t xml:space="preserve">Service provided by </w:t>
      </w:r>
      <w:r w:rsidR="00ED5138" w:rsidRPr="00333D86">
        <w:rPr>
          <w:rFonts w:ascii="Arial" w:eastAsia="Cambria" w:hAnsi="Arial"/>
          <w:bCs w:val="0"/>
          <w:lang w:val="en-AU"/>
        </w:rPr>
        <w:t>Transporter</w:t>
      </w:r>
      <w:r w:rsidR="00AA687E" w:rsidRPr="00333D86">
        <w:rPr>
          <w:rFonts w:ascii="Arial" w:eastAsia="Cambria" w:hAnsi="Arial"/>
          <w:bCs w:val="0"/>
          <w:lang w:val="en-AU"/>
        </w:rPr>
        <w:t xml:space="preserve"> to or on account of Shipper at the Delivery Point on that Day.</w:t>
      </w:r>
    </w:p>
    <w:p w14:paraId="79367BB6" w14:textId="2B281C57" w:rsidR="00270877" w:rsidRPr="00BD00DA" w:rsidRDefault="00270877" w:rsidP="00270877">
      <w:pPr>
        <w:spacing w:before="240"/>
        <w:ind w:left="709"/>
        <w:rPr>
          <w:rFonts w:ascii="Arial" w:eastAsia="Cambria" w:hAnsi="Arial"/>
          <w:bCs w:val="0"/>
          <w:lang w:val="en-AU"/>
        </w:rPr>
      </w:pPr>
      <w:r w:rsidRPr="00BD00DA">
        <w:rPr>
          <w:rFonts w:ascii="Arial" w:eastAsia="Cambria" w:hAnsi="Arial"/>
          <w:b/>
          <w:bCs w:val="0"/>
          <w:lang w:val="en-AU"/>
        </w:rPr>
        <w:t>Overrun Quantity</w:t>
      </w:r>
      <w:r w:rsidRPr="00BD00DA">
        <w:rPr>
          <w:rFonts w:ascii="Arial" w:eastAsia="Cambria" w:hAnsi="Arial"/>
          <w:bCs w:val="0"/>
          <w:lang w:val="en-AU"/>
        </w:rPr>
        <w:t xml:space="preserve"> means each quantity of Gas which is delivered to or on account of Shipper at each Delivery Point in respect of a Service</w:t>
      </w:r>
      <w:r w:rsidRPr="00BD00DA">
        <w:rPr>
          <w:rFonts w:ascii="Arial" w:eastAsia="MS Gothic" w:hAnsi="Arial"/>
          <w:lang w:val="en-AU"/>
        </w:rPr>
        <w:t xml:space="preserve"> on a Day in excess of</w:t>
      </w:r>
      <w:r w:rsidRPr="00BD00DA">
        <w:rPr>
          <w:rFonts w:ascii="Arial" w:eastAsia="Cambria" w:hAnsi="Arial"/>
          <w:bCs w:val="0"/>
          <w:lang w:val="en-AU"/>
        </w:rPr>
        <w:t xml:space="preserve"> </w:t>
      </w:r>
      <w:r w:rsidRPr="00BD00DA">
        <w:rPr>
          <w:rFonts w:ascii="Arial" w:eastAsia="MS Gothic" w:hAnsi="Arial"/>
          <w:lang w:val="en-AU"/>
        </w:rPr>
        <w:t xml:space="preserve">the quantity of Gas Scheduled to be delivered, and not curtailed </w:t>
      </w:r>
      <w:r w:rsidRPr="00BD00DA">
        <w:rPr>
          <w:rFonts w:ascii="Arial" w:hAnsi="Arial"/>
        </w:rPr>
        <w:t xml:space="preserve">in accordance with clause </w:t>
      </w:r>
      <w:r w:rsidRPr="00BD00DA">
        <w:rPr>
          <w:rFonts w:ascii="Arial" w:hAnsi="Arial"/>
        </w:rPr>
        <w:fldChar w:fldCharType="begin"/>
      </w:r>
      <w:r w:rsidRPr="00BD00DA">
        <w:rPr>
          <w:rFonts w:ascii="Arial" w:hAnsi="Arial"/>
        </w:rPr>
        <w:instrText xml:space="preserve"> REF _Ref246306303 \r \h  \* MERGEFORMAT </w:instrText>
      </w:r>
      <w:r w:rsidRPr="00BD00DA">
        <w:rPr>
          <w:rFonts w:ascii="Arial" w:hAnsi="Arial"/>
        </w:rPr>
      </w:r>
      <w:r w:rsidRPr="00BD00DA">
        <w:rPr>
          <w:rFonts w:ascii="Arial" w:hAnsi="Arial"/>
        </w:rPr>
        <w:fldChar w:fldCharType="separate"/>
      </w:r>
      <w:r w:rsidR="001C57A5" w:rsidRPr="00BD00DA">
        <w:rPr>
          <w:rFonts w:ascii="Arial" w:hAnsi="Arial"/>
        </w:rPr>
        <w:t>4.5</w:t>
      </w:r>
      <w:r w:rsidRPr="00BD00DA">
        <w:rPr>
          <w:rFonts w:ascii="Arial" w:hAnsi="Arial"/>
        </w:rPr>
        <w:fldChar w:fldCharType="end"/>
      </w:r>
      <w:r w:rsidRPr="00BD00DA">
        <w:rPr>
          <w:rFonts w:ascii="Arial" w:hAnsi="Arial"/>
        </w:rPr>
        <w:t xml:space="preserve">, </w:t>
      </w:r>
      <w:r w:rsidRPr="00BD00DA">
        <w:rPr>
          <w:rFonts w:ascii="Arial" w:eastAsia="MS Gothic" w:hAnsi="Arial"/>
          <w:lang w:val="en-AU"/>
        </w:rPr>
        <w:t xml:space="preserve">to that Delivery Point on that Day to or on account of Shipper under that Service.  </w:t>
      </w:r>
    </w:p>
    <w:p w14:paraId="5A12F0C5" w14:textId="77777777" w:rsidR="00121FCD" w:rsidRPr="00F564E8" w:rsidRDefault="00121FCD" w:rsidP="00B975A7">
      <w:pPr>
        <w:pStyle w:val="Indent1"/>
        <w:rPr>
          <w:rFonts w:ascii="Arial" w:hAnsi="Arial" w:cs="Arial"/>
        </w:rPr>
      </w:pPr>
      <w:r w:rsidRPr="00F564E8">
        <w:rPr>
          <w:rFonts w:ascii="Arial" w:hAnsi="Arial" w:cs="Arial"/>
          <w:b/>
        </w:rPr>
        <w:lastRenderedPageBreak/>
        <w:t>Party</w:t>
      </w:r>
      <w:r w:rsidRPr="00F564E8">
        <w:rPr>
          <w:rFonts w:ascii="Arial" w:hAnsi="Arial" w:cs="Arial"/>
        </w:rPr>
        <w:t xml:space="preserve"> means either </w:t>
      </w:r>
      <w:r w:rsidR="00ED5138" w:rsidRPr="00F564E8">
        <w:rPr>
          <w:rFonts w:ascii="Arial" w:hAnsi="Arial" w:cs="Arial"/>
        </w:rPr>
        <w:t>Transporter</w:t>
      </w:r>
      <w:r w:rsidRPr="00F564E8">
        <w:rPr>
          <w:rFonts w:ascii="Arial" w:hAnsi="Arial" w:cs="Arial"/>
        </w:rPr>
        <w:t xml:space="preserve"> or Shipper and Parties means them collectively.  </w:t>
      </w:r>
    </w:p>
    <w:p w14:paraId="23AB91E1" w14:textId="77777777" w:rsidR="00121FCD" w:rsidRPr="00F564E8" w:rsidRDefault="00121FCD" w:rsidP="00B975A7">
      <w:pPr>
        <w:pStyle w:val="Indent1"/>
        <w:rPr>
          <w:rFonts w:ascii="Arial" w:hAnsi="Arial" w:cs="Arial"/>
        </w:rPr>
      </w:pPr>
      <w:r w:rsidRPr="00F564E8">
        <w:rPr>
          <w:rFonts w:ascii="Arial" w:hAnsi="Arial" w:cs="Arial"/>
          <w:b/>
        </w:rPr>
        <w:t xml:space="preserve">Pass-Through </w:t>
      </w:r>
      <w:r w:rsidRPr="00F564E8">
        <w:rPr>
          <w:rFonts w:ascii="Arial" w:hAnsi="Arial" w:cs="Arial"/>
        </w:rPr>
        <w:t xml:space="preserve">means liability incurred in respect of third parties’ costs, </w:t>
      </w:r>
      <w:proofErr w:type="gramStart"/>
      <w:r w:rsidRPr="00F564E8">
        <w:rPr>
          <w:rFonts w:ascii="Arial" w:hAnsi="Arial" w:cs="Arial"/>
        </w:rPr>
        <w:t>charges</w:t>
      </w:r>
      <w:proofErr w:type="gramEnd"/>
      <w:r w:rsidRPr="00F564E8">
        <w:rPr>
          <w:rFonts w:ascii="Arial" w:hAnsi="Arial" w:cs="Arial"/>
        </w:rPr>
        <w:t xml:space="preserve"> and expenses under or in respect of a Greenhouse Gas Law, Abatement or Offset.  </w:t>
      </w:r>
    </w:p>
    <w:p w14:paraId="08083630" w14:textId="77777777" w:rsidR="00121FCD" w:rsidRPr="00F564E8" w:rsidRDefault="00121FCD" w:rsidP="00B975A7">
      <w:pPr>
        <w:pStyle w:val="Indent1"/>
        <w:rPr>
          <w:rFonts w:ascii="Arial" w:hAnsi="Arial" w:cs="Arial"/>
        </w:rPr>
      </w:pPr>
      <w:r w:rsidRPr="00F564E8">
        <w:rPr>
          <w:rFonts w:ascii="Arial" w:hAnsi="Arial" w:cs="Arial"/>
          <w:b/>
        </w:rPr>
        <w:t>Pipeline</w:t>
      </w:r>
      <w:r w:rsidRPr="00F564E8">
        <w:rPr>
          <w:rFonts w:ascii="Arial" w:hAnsi="Arial" w:cs="Arial"/>
        </w:rPr>
        <w:t xml:space="preserve"> </w:t>
      </w:r>
      <w:r w:rsidR="00267EC6" w:rsidRPr="00F564E8">
        <w:rPr>
          <w:rFonts w:ascii="Arial" w:hAnsi="Arial" w:cs="Arial"/>
        </w:rPr>
        <w:t xml:space="preserve">means </w:t>
      </w:r>
      <w:r w:rsidR="00015AC7" w:rsidRPr="00F564E8">
        <w:rPr>
          <w:rFonts w:ascii="Arial" w:hAnsi="Arial" w:cs="Arial"/>
        </w:rPr>
        <w:t xml:space="preserve">each </w:t>
      </w:r>
      <w:r w:rsidR="00267EC6" w:rsidRPr="00F564E8">
        <w:rPr>
          <w:rFonts w:ascii="Arial" w:hAnsi="Arial" w:cs="Arial"/>
        </w:rPr>
        <w:t xml:space="preserve">Pipeline set out in the Details and </w:t>
      </w:r>
      <w:r w:rsidRPr="00F564E8">
        <w:rPr>
          <w:rFonts w:ascii="Arial" w:hAnsi="Arial" w:cs="Arial"/>
        </w:rPr>
        <w:t xml:space="preserve">includes all facilities associated with </w:t>
      </w:r>
      <w:r w:rsidR="00C41EAC" w:rsidRPr="00F564E8">
        <w:rPr>
          <w:rFonts w:ascii="Arial" w:hAnsi="Arial" w:cs="Arial"/>
        </w:rPr>
        <w:t>it</w:t>
      </w:r>
      <w:r w:rsidRPr="00F564E8">
        <w:rPr>
          <w:rFonts w:ascii="Arial" w:hAnsi="Arial" w:cs="Arial"/>
        </w:rPr>
        <w:t>, such as Receipt Points and Delivery Points and their respective facilities, Interconnection Facilities</w:t>
      </w:r>
      <w:r w:rsidR="00133AE3" w:rsidRPr="00F564E8">
        <w:rPr>
          <w:rFonts w:ascii="Arial" w:hAnsi="Arial" w:cs="Arial"/>
        </w:rPr>
        <w:t xml:space="preserve"> owned or controlled by </w:t>
      </w:r>
      <w:proofErr w:type="gramStart"/>
      <w:r w:rsidR="00C57A4C" w:rsidRPr="00F564E8">
        <w:rPr>
          <w:rFonts w:ascii="Arial" w:hAnsi="Arial" w:cs="Arial"/>
        </w:rPr>
        <w:t>an</w:t>
      </w:r>
      <w:proofErr w:type="gramEnd"/>
      <w:r w:rsidR="00C57A4C" w:rsidRPr="00F564E8">
        <w:rPr>
          <w:rFonts w:ascii="Arial" w:hAnsi="Arial" w:cs="Arial"/>
        </w:rPr>
        <w:t xml:space="preserve"> </w:t>
      </w:r>
      <w:r w:rsidR="00ED5138" w:rsidRPr="00F564E8">
        <w:rPr>
          <w:rFonts w:ascii="Arial" w:hAnsi="Arial" w:cs="Arial"/>
        </w:rPr>
        <w:t>Transporter</w:t>
      </w:r>
      <w:r w:rsidR="00C57A4C" w:rsidRPr="00F564E8">
        <w:rPr>
          <w:rFonts w:ascii="Arial" w:hAnsi="Arial" w:cs="Arial"/>
        </w:rPr>
        <w:t xml:space="preserve"> Entity</w:t>
      </w:r>
      <w:r w:rsidRPr="00F564E8">
        <w:rPr>
          <w:rFonts w:ascii="Arial" w:hAnsi="Arial" w:cs="Arial"/>
        </w:rPr>
        <w:t xml:space="preserve">, </w:t>
      </w:r>
      <w:proofErr w:type="spellStart"/>
      <w:r w:rsidRPr="00F564E8">
        <w:rPr>
          <w:rFonts w:ascii="Arial" w:hAnsi="Arial" w:cs="Arial"/>
        </w:rPr>
        <w:t>odorisation</w:t>
      </w:r>
      <w:proofErr w:type="spellEnd"/>
      <w:r w:rsidRPr="00F564E8">
        <w:rPr>
          <w:rFonts w:ascii="Arial" w:hAnsi="Arial" w:cs="Arial"/>
        </w:rPr>
        <w:t xml:space="preserve"> facilities, pipeline control facilities, lateral pipelines and compressors.  </w:t>
      </w:r>
    </w:p>
    <w:p w14:paraId="3E1393EC" w14:textId="77777777" w:rsidR="00C41EAC" w:rsidRPr="00F564E8" w:rsidRDefault="00C41EAC" w:rsidP="00B975A7">
      <w:pPr>
        <w:pStyle w:val="Indent1"/>
        <w:rPr>
          <w:rFonts w:ascii="Arial" w:hAnsi="Arial" w:cs="Arial"/>
        </w:rPr>
      </w:pPr>
      <w:r w:rsidRPr="00F564E8">
        <w:rPr>
          <w:rFonts w:ascii="Arial" w:hAnsi="Arial" w:cs="Arial"/>
        </w:rPr>
        <w:t xml:space="preserve">A reference to a </w:t>
      </w:r>
      <w:r w:rsidRPr="00F564E8">
        <w:rPr>
          <w:rFonts w:ascii="Arial" w:hAnsi="Arial" w:cs="Arial"/>
          <w:b/>
        </w:rPr>
        <w:t>relevant Pipeline</w:t>
      </w:r>
      <w:r w:rsidRPr="00F564E8">
        <w:rPr>
          <w:rFonts w:ascii="Arial" w:hAnsi="Arial" w:cs="Arial"/>
        </w:rPr>
        <w:t xml:space="preserve"> means the pipeline, comprised within the definition “Pipeline”, through which the Service the subject of the reference is provided or to which the subject matter of the reference relates.  </w:t>
      </w:r>
    </w:p>
    <w:p w14:paraId="101E9F53" w14:textId="77777777" w:rsidR="00F470AF" w:rsidRPr="00F564E8" w:rsidRDefault="00121FCD" w:rsidP="00B975A7">
      <w:pPr>
        <w:pStyle w:val="Indent1"/>
        <w:rPr>
          <w:rFonts w:ascii="Arial" w:hAnsi="Arial" w:cs="Arial"/>
        </w:rPr>
      </w:pPr>
      <w:r w:rsidRPr="00F564E8">
        <w:rPr>
          <w:rFonts w:ascii="Arial" w:hAnsi="Arial" w:cs="Arial"/>
          <w:b/>
        </w:rPr>
        <w:t>Pipeline Licence</w:t>
      </w:r>
      <w:r w:rsidRPr="00F564E8">
        <w:rPr>
          <w:rFonts w:ascii="Arial" w:hAnsi="Arial" w:cs="Arial"/>
        </w:rPr>
        <w:t xml:space="preserve"> means the pipeline licence issued by the relevant Authority, as </w:t>
      </w:r>
      <w:proofErr w:type="gramStart"/>
      <w:r w:rsidRPr="00F564E8">
        <w:rPr>
          <w:rFonts w:ascii="Arial" w:hAnsi="Arial" w:cs="Arial"/>
        </w:rPr>
        <w:t>amended</w:t>
      </w:r>
      <w:proofErr w:type="gramEnd"/>
      <w:r w:rsidRPr="00F564E8">
        <w:rPr>
          <w:rFonts w:ascii="Arial" w:hAnsi="Arial" w:cs="Arial"/>
        </w:rPr>
        <w:t xml:space="preserve"> or replaced, to construct and operate the</w:t>
      </w:r>
      <w:r w:rsidR="00015AC7" w:rsidRPr="00F564E8">
        <w:rPr>
          <w:rFonts w:ascii="Arial" w:hAnsi="Arial" w:cs="Arial"/>
        </w:rPr>
        <w:t xml:space="preserve"> relevant</w:t>
      </w:r>
      <w:r w:rsidRPr="00F564E8">
        <w:rPr>
          <w:rFonts w:ascii="Arial" w:hAnsi="Arial" w:cs="Arial"/>
        </w:rPr>
        <w:t xml:space="preserve"> Pipeline.  </w:t>
      </w:r>
    </w:p>
    <w:p w14:paraId="3883CC75" w14:textId="77777777" w:rsidR="00121FCD" w:rsidRPr="009F0658" w:rsidRDefault="00121FCD" w:rsidP="00B975A7">
      <w:pPr>
        <w:pStyle w:val="Indent1"/>
        <w:rPr>
          <w:rFonts w:ascii="Arial" w:hAnsi="Arial" w:cs="Arial"/>
        </w:rPr>
      </w:pPr>
      <w:r w:rsidRPr="009F0658">
        <w:rPr>
          <w:rFonts w:ascii="Arial" w:hAnsi="Arial" w:cs="Arial"/>
          <w:b/>
        </w:rPr>
        <w:t>quantity of Gas</w:t>
      </w:r>
      <w:r w:rsidRPr="009F0658">
        <w:rPr>
          <w:rFonts w:ascii="Arial" w:hAnsi="Arial" w:cs="Arial"/>
        </w:rPr>
        <w:t xml:space="preserve"> means a quantity of Gas, expressed in gigajoules, and </w:t>
      </w:r>
      <w:r w:rsidRPr="009F0658">
        <w:rPr>
          <w:rFonts w:ascii="Arial" w:hAnsi="Arial" w:cs="Arial"/>
          <w:b/>
        </w:rPr>
        <w:t>quantities of Gas</w:t>
      </w:r>
      <w:r w:rsidRPr="009F0658">
        <w:rPr>
          <w:rFonts w:ascii="Arial" w:hAnsi="Arial" w:cs="Arial"/>
        </w:rPr>
        <w:t xml:space="preserve"> means more than one quantity of Gas.  </w:t>
      </w:r>
    </w:p>
    <w:p w14:paraId="33477295" w14:textId="77777777" w:rsidR="00121FCD" w:rsidRPr="009F0658" w:rsidRDefault="00121FCD" w:rsidP="00B975A7">
      <w:pPr>
        <w:pStyle w:val="Indent1"/>
        <w:rPr>
          <w:rFonts w:ascii="Arial" w:hAnsi="Arial" w:cs="Arial"/>
        </w:rPr>
      </w:pPr>
      <w:r w:rsidRPr="009F0658">
        <w:rPr>
          <w:rFonts w:ascii="Arial" w:hAnsi="Arial" w:cs="Arial"/>
          <w:b/>
        </w:rPr>
        <w:t>Receipt Points</w:t>
      </w:r>
      <w:r w:rsidRPr="009F0658">
        <w:rPr>
          <w:rFonts w:ascii="Arial" w:hAnsi="Arial" w:cs="Arial"/>
        </w:rPr>
        <w:t xml:space="preserve"> means </w:t>
      </w:r>
      <w:r w:rsidR="00C119C3" w:rsidRPr="009F0658">
        <w:rPr>
          <w:rFonts w:ascii="Arial" w:hAnsi="Arial" w:cs="Arial"/>
        </w:rPr>
        <w:t>the Receipt Points as set out in the Table of Receipt Points and Delivery Points, any Additional Receipt Points</w:t>
      </w:r>
      <w:r w:rsidR="00995FEE" w:rsidRPr="009F0658">
        <w:rPr>
          <w:rFonts w:ascii="Arial" w:hAnsi="Arial" w:cs="Arial"/>
        </w:rPr>
        <w:t>, the Redirection Receipt Points</w:t>
      </w:r>
      <w:r w:rsidR="00C119C3" w:rsidRPr="009F0658">
        <w:rPr>
          <w:rFonts w:ascii="Arial" w:hAnsi="Arial" w:cs="Arial"/>
        </w:rPr>
        <w:t xml:space="preserve"> and the In-Pipe Receipt Points</w:t>
      </w:r>
      <w:r w:rsidRPr="009F0658">
        <w:rPr>
          <w:rFonts w:ascii="Arial" w:hAnsi="Arial" w:cs="Arial"/>
        </w:rPr>
        <w:t xml:space="preserve">.  The term includes a reference to equipment connected to, or forming part of, the </w:t>
      </w:r>
      <w:r w:rsidR="001551C7" w:rsidRPr="009F0658">
        <w:rPr>
          <w:rFonts w:ascii="Arial" w:hAnsi="Arial" w:cs="Arial"/>
        </w:rPr>
        <w:t>relevant Pipeline</w:t>
      </w:r>
      <w:r w:rsidRPr="009F0658">
        <w:rPr>
          <w:rFonts w:ascii="Arial" w:hAnsi="Arial" w:cs="Arial"/>
        </w:rPr>
        <w:t xml:space="preserve"> that facilitates receipt of Gas at the Receipt Points.  </w:t>
      </w:r>
    </w:p>
    <w:p w14:paraId="57037BF2" w14:textId="77777777" w:rsidR="00121FCD" w:rsidRPr="009F0658" w:rsidRDefault="00121FCD" w:rsidP="00B975A7">
      <w:pPr>
        <w:pStyle w:val="Indent1"/>
        <w:rPr>
          <w:rFonts w:ascii="Arial" w:hAnsi="Arial" w:cs="Arial"/>
        </w:rPr>
      </w:pPr>
      <w:r w:rsidRPr="009F0658">
        <w:rPr>
          <w:rFonts w:ascii="Arial" w:hAnsi="Arial" w:cs="Arial"/>
          <w:b/>
        </w:rPr>
        <w:t>Receipt Point Facilities</w:t>
      </w:r>
      <w:r w:rsidRPr="009F0658">
        <w:rPr>
          <w:rFonts w:ascii="Arial" w:hAnsi="Arial" w:cs="Arial"/>
        </w:rPr>
        <w:t xml:space="preserve"> means all the facilities, other than those forming part of the Receipt Point, required to be located at the Receipt Points, and including, without limitation, all filters and conditioning equipment.  </w:t>
      </w:r>
    </w:p>
    <w:p w14:paraId="3BB6C722" w14:textId="5003D074" w:rsidR="00121FCD" w:rsidRPr="009F0658" w:rsidRDefault="00121FCD" w:rsidP="00B975A7">
      <w:pPr>
        <w:pStyle w:val="Indent1"/>
        <w:rPr>
          <w:rFonts w:ascii="Arial" w:hAnsi="Arial" w:cs="Arial"/>
        </w:rPr>
      </w:pPr>
      <w:r w:rsidRPr="009F0658">
        <w:rPr>
          <w:rFonts w:ascii="Arial" w:hAnsi="Arial" w:cs="Arial"/>
          <w:b/>
        </w:rPr>
        <w:t xml:space="preserve">Receipt Point MDQ </w:t>
      </w:r>
      <w:r w:rsidRPr="009F0658">
        <w:rPr>
          <w:rFonts w:ascii="Arial" w:hAnsi="Arial" w:cs="Arial"/>
        </w:rPr>
        <w:t xml:space="preserve">for a Receipt Point means the quantity of Gas set out in the Table of Receipt Points and Delivery Points for that Receipt Point (and, if the Table of Receipt Points and Delivery Points sets out a quantity in respect of a particular Service, the quantity for the applicable Service) or, for Additional Receipt Points, the quantity determined in accordance with </w:t>
      </w:r>
      <w:r w:rsidR="000174E1" w:rsidRPr="009F0658">
        <w:rPr>
          <w:rFonts w:ascii="Arial" w:hAnsi="Arial" w:cs="Arial"/>
        </w:rPr>
        <w:t xml:space="preserve">clause </w:t>
      </w:r>
      <w:r w:rsidR="000174E1" w:rsidRPr="009F0658">
        <w:rPr>
          <w:rFonts w:ascii="Arial" w:hAnsi="Arial" w:cs="Arial"/>
        </w:rPr>
        <w:fldChar w:fldCharType="begin"/>
      </w:r>
      <w:r w:rsidR="000174E1" w:rsidRPr="009F0658">
        <w:rPr>
          <w:rFonts w:ascii="Arial" w:hAnsi="Arial" w:cs="Arial"/>
        </w:rPr>
        <w:instrText xml:space="preserve"> REF _Ref114298505 \r \h </w:instrText>
      </w:r>
      <w:r w:rsidR="00B975A7" w:rsidRPr="009F0658">
        <w:rPr>
          <w:rFonts w:ascii="Arial" w:hAnsi="Arial" w:cs="Arial"/>
        </w:rPr>
        <w:instrText xml:space="preserve"> \* MERGEFORMAT </w:instrText>
      </w:r>
      <w:r w:rsidR="000174E1" w:rsidRPr="009F0658">
        <w:rPr>
          <w:rFonts w:ascii="Arial" w:hAnsi="Arial" w:cs="Arial"/>
        </w:rPr>
      </w:r>
      <w:r w:rsidR="000174E1" w:rsidRPr="009F0658">
        <w:rPr>
          <w:rFonts w:ascii="Arial" w:hAnsi="Arial" w:cs="Arial"/>
        </w:rPr>
        <w:fldChar w:fldCharType="separate"/>
      </w:r>
      <w:r w:rsidR="001C57A5" w:rsidRPr="009F0658">
        <w:rPr>
          <w:rFonts w:ascii="Arial" w:hAnsi="Arial" w:cs="Arial"/>
        </w:rPr>
        <w:t>17</w:t>
      </w:r>
      <w:r w:rsidR="000174E1" w:rsidRPr="009F0658">
        <w:rPr>
          <w:rFonts w:ascii="Arial" w:hAnsi="Arial" w:cs="Arial"/>
        </w:rPr>
        <w:fldChar w:fldCharType="end"/>
      </w:r>
      <w:r w:rsidRPr="009F0658">
        <w:rPr>
          <w:rFonts w:ascii="Arial" w:hAnsi="Arial" w:cs="Arial"/>
        </w:rPr>
        <w:t xml:space="preserve">. </w:t>
      </w:r>
    </w:p>
    <w:p w14:paraId="6E02437B" w14:textId="77777777" w:rsidR="00121FCD" w:rsidRPr="009F0658" w:rsidRDefault="00121FCD" w:rsidP="00B975A7">
      <w:pPr>
        <w:pStyle w:val="Indent1"/>
        <w:rPr>
          <w:rFonts w:ascii="Arial" w:hAnsi="Arial" w:cs="Arial"/>
        </w:rPr>
      </w:pPr>
      <w:r w:rsidRPr="009F0658">
        <w:rPr>
          <w:rFonts w:ascii="Arial" w:hAnsi="Arial" w:cs="Arial"/>
          <w:b/>
        </w:rPr>
        <w:t>Receipt Point MHQ</w:t>
      </w:r>
      <w:r w:rsidRPr="009F0658">
        <w:rPr>
          <w:rFonts w:ascii="Arial" w:hAnsi="Arial" w:cs="Arial"/>
        </w:rPr>
        <w:t xml:space="preserve"> for a Receipt Point means:</w:t>
      </w:r>
    </w:p>
    <w:p w14:paraId="67E3C79B" w14:textId="77777777" w:rsidR="00121FCD" w:rsidRPr="009F0658" w:rsidRDefault="00121FCD" w:rsidP="00AF18C6">
      <w:pPr>
        <w:pStyle w:val="Heading3"/>
        <w:numPr>
          <w:ilvl w:val="2"/>
          <w:numId w:val="5"/>
        </w:numPr>
        <w:rPr>
          <w:rFonts w:ascii="Arial" w:hAnsi="Arial" w:cs="Arial"/>
        </w:rPr>
      </w:pPr>
      <w:r w:rsidRPr="009F0658">
        <w:rPr>
          <w:rFonts w:ascii="Arial" w:hAnsi="Arial" w:cs="Arial"/>
        </w:rPr>
        <w:t>the quantity of Gas set out in the Table of Receipt Points and Delivery Points for that Receipt Point (and, if the Table of Receipt Points and Delivery Points sets out a quantity in respect of a particular Service, the quantity for the applicable Service</w:t>
      </w:r>
      <w:proofErr w:type="gramStart"/>
      <w:r w:rsidRPr="009F0658">
        <w:rPr>
          <w:rFonts w:ascii="Arial" w:hAnsi="Arial" w:cs="Arial"/>
        </w:rPr>
        <w:t>);</w:t>
      </w:r>
      <w:proofErr w:type="gramEnd"/>
    </w:p>
    <w:p w14:paraId="286D8450" w14:textId="77777777" w:rsidR="00121FCD" w:rsidRPr="009F0658" w:rsidRDefault="00121FCD" w:rsidP="00AF18C6">
      <w:pPr>
        <w:pStyle w:val="Heading3"/>
        <w:numPr>
          <w:ilvl w:val="2"/>
          <w:numId w:val="1"/>
        </w:numPr>
        <w:rPr>
          <w:rFonts w:ascii="Arial" w:hAnsi="Arial" w:cs="Arial"/>
        </w:rPr>
      </w:pPr>
      <w:r w:rsidRPr="009F0658">
        <w:rPr>
          <w:rFonts w:ascii="Arial" w:hAnsi="Arial" w:cs="Arial"/>
        </w:rPr>
        <w:t xml:space="preserve">if the Table of Receipt Points and Delivery Points for that Receipt Point does not specify a Receipt Point MHQ for that Receipt Point or for the </w:t>
      </w:r>
      <w:proofErr w:type="gramStart"/>
      <w:r w:rsidRPr="009F0658">
        <w:rPr>
          <w:rFonts w:ascii="Arial" w:hAnsi="Arial" w:cs="Arial"/>
        </w:rPr>
        <w:t>particular Service</w:t>
      </w:r>
      <w:proofErr w:type="gramEnd"/>
      <w:r w:rsidRPr="009F0658">
        <w:rPr>
          <w:rFonts w:ascii="Arial" w:hAnsi="Arial" w:cs="Arial"/>
        </w:rPr>
        <w:t xml:space="preserve"> from that Receipt Point (as applicable), the quantity of Gas Scheduled for Receipt from Shipper across all Receipt Points or across all Receipt Points for the particular Service (as applicable) on the relevant Day divided by 24 and multiplied by the MHQ Factor; or</w:t>
      </w:r>
    </w:p>
    <w:p w14:paraId="0C79C656" w14:textId="49175C7B" w:rsidR="00121FCD" w:rsidRPr="009F0658" w:rsidRDefault="00121FCD" w:rsidP="00AF18C6">
      <w:pPr>
        <w:pStyle w:val="Heading3"/>
        <w:numPr>
          <w:ilvl w:val="2"/>
          <w:numId w:val="1"/>
        </w:numPr>
        <w:rPr>
          <w:rFonts w:ascii="Arial" w:hAnsi="Arial" w:cs="Arial"/>
        </w:rPr>
      </w:pPr>
      <w:r w:rsidRPr="009F0658">
        <w:rPr>
          <w:rFonts w:ascii="Arial" w:hAnsi="Arial" w:cs="Arial"/>
        </w:rPr>
        <w:t xml:space="preserve">for Additional Receipt Points, the quantity determined in accordance with </w:t>
      </w:r>
      <w:r w:rsidR="000174E1" w:rsidRPr="009F0658">
        <w:rPr>
          <w:rFonts w:ascii="Arial" w:hAnsi="Arial" w:cs="Arial"/>
        </w:rPr>
        <w:t xml:space="preserve">clause </w:t>
      </w:r>
      <w:r w:rsidR="000174E1" w:rsidRPr="009F0658">
        <w:rPr>
          <w:rFonts w:ascii="Arial" w:hAnsi="Arial" w:cs="Arial"/>
        </w:rPr>
        <w:fldChar w:fldCharType="begin"/>
      </w:r>
      <w:r w:rsidR="000174E1" w:rsidRPr="009F0658">
        <w:rPr>
          <w:rFonts w:ascii="Arial" w:hAnsi="Arial" w:cs="Arial"/>
        </w:rPr>
        <w:instrText xml:space="preserve"> REF _Ref114298505 \r \h </w:instrText>
      </w:r>
      <w:r w:rsidR="000174E1" w:rsidRPr="009F0658">
        <w:rPr>
          <w:rFonts w:ascii="Arial" w:hAnsi="Arial" w:cs="Arial"/>
        </w:rPr>
      </w:r>
      <w:r w:rsidR="009F0658">
        <w:rPr>
          <w:rFonts w:ascii="Arial" w:hAnsi="Arial" w:cs="Arial"/>
        </w:rPr>
        <w:instrText xml:space="preserve"> \* MERGEFORMAT </w:instrText>
      </w:r>
      <w:r w:rsidR="000174E1" w:rsidRPr="009F0658">
        <w:rPr>
          <w:rFonts w:ascii="Arial" w:hAnsi="Arial" w:cs="Arial"/>
        </w:rPr>
        <w:fldChar w:fldCharType="separate"/>
      </w:r>
      <w:r w:rsidR="001C57A5" w:rsidRPr="009F0658">
        <w:rPr>
          <w:rFonts w:ascii="Arial" w:hAnsi="Arial" w:cs="Arial"/>
        </w:rPr>
        <w:t>17</w:t>
      </w:r>
      <w:r w:rsidR="000174E1" w:rsidRPr="009F0658">
        <w:rPr>
          <w:rFonts w:ascii="Arial" w:hAnsi="Arial" w:cs="Arial"/>
        </w:rPr>
        <w:fldChar w:fldCharType="end"/>
      </w:r>
      <w:r w:rsidRPr="009F0658">
        <w:rPr>
          <w:rFonts w:ascii="Arial" w:hAnsi="Arial" w:cs="Arial"/>
        </w:rPr>
        <w:t xml:space="preserve">.  </w:t>
      </w:r>
    </w:p>
    <w:p w14:paraId="4F70F5D9" w14:textId="77777777" w:rsidR="00121FCD" w:rsidRPr="00946EF1" w:rsidRDefault="00121FCD" w:rsidP="00B975A7">
      <w:pPr>
        <w:pStyle w:val="Indent1"/>
        <w:rPr>
          <w:rFonts w:ascii="Arial" w:hAnsi="Arial" w:cs="Arial"/>
        </w:rPr>
      </w:pPr>
      <w:r w:rsidRPr="00946EF1">
        <w:rPr>
          <w:rFonts w:ascii="Arial" w:hAnsi="Arial" w:cs="Arial"/>
          <w:b/>
        </w:rPr>
        <w:t>Related Body Corporate</w:t>
      </w:r>
      <w:r w:rsidRPr="00946EF1">
        <w:rPr>
          <w:rFonts w:ascii="Arial" w:hAnsi="Arial" w:cs="Arial"/>
        </w:rPr>
        <w:t xml:space="preserve"> means a related body corporate as defined in the Corporations Act.  </w:t>
      </w:r>
    </w:p>
    <w:p w14:paraId="3B9472C7" w14:textId="644F9766" w:rsidR="00121FCD" w:rsidRPr="00946EF1" w:rsidRDefault="00121FCD" w:rsidP="00B975A7">
      <w:pPr>
        <w:pStyle w:val="Indent1"/>
        <w:rPr>
          <w:rFonts w:ascii="Arial" w:hAnsi="Arial" w:cs="Arial"/>
        </w:rPr>
      </w:pPr>
      <w:r w:rsidRPr="00946EF1">
        <w:rPr>
          <w:rFonts w:ascii="Arial" w:hAnsi="Arial" w:cs="Arial"/>
          <w:b/>
        </w:rPr>
        <w:t>Representative</w:t>
      </w:r>
      <w:r w:rsidRPr="00946EF1">
        <w:rPr>
          <w:rFonts w:ascii="Arial" w:hAnsi="Arial" w:cs="Arial"/>
        </w:rPr>
        <w:t xml:space="preserve"> has the meaning set out in clause </w:t>
      </w:r>
      <w:r w:rsidRPr="00946EF1">
        <w:rPr>
          <w:rFonts w:ascii="Arial" w:hAnsi="Arial" w:cs="Arial"/>
        </w:rPr>
        <w:fldChar w:fldCharType="begin"/>
      </w:r>
      <w:r w:rsidRPr="00946EF1">
        <w:rPr>
          <w:rFonts w:ascii="Arial" w:hAnsi="Arial" w:cs="Arial"/>
        </w:rPr>
        <w:instrText xml:space="preserve"> REF _Ref178048462 \r \h  \* MERGEFORMAT </w:instrText>
      </w:r>
      <w:r w:rsidRPr="00946EF1">
        <w:rPr>
          <w:rFonts w:ascii="Arial" w:hAnsi="Arial" w:cs="Arial"/>
        </w:rPr>
      </w:r>
      <w:r w:rsidRPr="00946EF1">
        <w:rPr>
          <w:rFonts w:ascii="Arial" w:hAnsi="Arial" w:cs="Arial"/>
        </w:rPr>
        <w:fldChar w:fldCharType="separate"/>
      </w:r>
      <w:r w:rsidR="00CF6F09">
        <w:rPr>
          <w:rFonts w:ascii="Arial" w:hAnsi="Arial" w:cs="Arial"/>
        </w:rPr>
        <w:t>25</w:t>
      </w:r>
      <w:r w:rsidR="001C57A5" w:rsidRPr="00946EF1">
        <w:rPr>
          <w:rFonts w:ascii="Arial" w:hAnsi="Arial" w:cs="Arial"/>
        </w:rPr>
        <w:t>.3</w:t>
      </w:r>
      <w:r w:rsidRPr="00946EF1">
        <w:rPr>
          <w:rFonts w:ascii="Arial" w:hAnsi="Arial" w:cs="Arial"/>
        </w:rPr>
        <w:fldChar w:fldCharType="end"/>
      </w:r>
      <w:r w:rsidRPr="00946EF1">
        <w:rPr>
          <w:rFonts w:ascii="Arial" w:hAnsi="Arial" w:cs="Arial"/>
        </w:rPr>
        <w:t xml:space="preserve">.  </w:t>
      </w:r>
    </w:p>
    <w:p w14:paraId="49041A2E" w14:textId="5B6D6D61" w:rsidR="00121FCD" w:rsidRPr="00946EF1" w:rsidRDefault="00121FCD" w:rsidP="00B975A7">
      <w:pPr>
        <w:pStyle w:val="Indent1"/>
        <w:rPr>
          <w:rFonts w:ascii="Arial" w:hAnsi="Arial" w:cs="Arial"/>
        </w:rPr>
      </w:pPr>
      <w:r w:rsidRPr="00946EF1">
        <w:rPr>
          <w:rFonts w:ascii="Arial" w:hAnsi="Arial" w:cs="Arial"/>
          <w:b/>
        </w:rPr>
        <w:lastRenderedPageBreak/>
        <w:t>Right of Access</w:t>
      </w:r>
      <w:r w:rsidRPr="00946EF1">
        <w:rPr>
          <w:rFonts w:ascii="Arial" w:hAnsi="Arial" w:cs="Arial"/>
        </w:rPr>
        <w:t xml:space="preserve"> means the right to access the Information Interface described in clause </w:t>
      </w:r>
      <w:r w:rsidRPr="00946EF1">
        <w:rPr>
          <w:rFonts w:ascii="Arial" w:hAnsi="Arial" w:cs="Arial"/>
        </w:rPr>
        <w:fldChar w:fldCharType="begin"/>
      </w:r>
      <w:r w:rsidRPr="00946EF1">
        <w:rPr>
          <w:rFonts w:ascii="Arial" w:hAnsi="Arial" w:cs="Arial"/>
        </w:rPr>
        <w:instrText xml:space="preserve"> REF _Ref248028787 \w \h </w:instrText>
      </w:r>
      <w:r w:rsidR="00B975A7" w:rsidRPr="00946EF1">
        <w:rPr>
          <w:rFonts w:ascii="Arial" w:hAnsi="Arial" w:cs="Arial"/>
        </w:rPr>
        <w:instrText xml:space="preserve"> \* MERGEFORMAT </w:instrText>
      </w:r>
      <w:r w:rsidRPr="00946EF1">
        <w:rPr>
          <w:rFonts w:ascii="Arial" w:hAnsi="Arial" w:cs="Arial"/>
        </w:rPr>
      </w:r>
      <w:r w:rsidRPr="00946EF1">
        <w:rPr>
          <w:rFonts w:ascii="Arial" w:hAnsi="Arial" w:cs="Arial"/>
        </w:rPr>
        <w:fldChar w:fldCharType="separate"/>
      </w:r>
      <w:r w:rsidR="001C57A5" w:rsidRPr="00946EF1">
        <w:rPr>
          <w:rFonts w:ascii="Arial" w:hAnsi="Arial" w:cs="Arial"/>
        </w:rPr>
        <w:t>22.1</w:t>
      </w:r>
      <w:r w:rsidRPr="00946EF1">
        <w:rPr>
          <w:rFonts w:ascii="Arial" w:hAnsi="Arial" w:cs="Arial"/>
        </w:rPr>
        <w:fldChar w:fldCharType="end"/>
      </w:r>
      <w:r w:rsidRPr="00946EF1">
        <w:rPr>
          <w:rFonts w:ascii="Arial" w:hAnsi="Arial" w:cs="Arial"/>
        </w:rPr>
        <w:t xml:space="preserve"> of this Agreement.</w:t>
      </w:r>
    </w:p>
    <w:p w14:paraId="3D6D210A" w14:textId="77777777" w:rsidR="00121FCD" w:rsidRPr="00946EF1" w:rsidRDefault="00121FCD" w:rsidP="00B975A7">
      <w:pPr>
        <w:pStyle w:val="Indent1"/>
        <w:rPr>
          <w:rFonts w:ascii="Arial" w:hAnsi="Arial" w:cs="Arial"/>
        </w:rPr>
      </w:pPr>
      <w:r w:rsidRPr="00946EF1">
        <w:rPr>
          <w:rFonts w:ascii="Arial" w:hAnsi="Arial" w:cs="Arial"/>
          <w:b/>
        </w:rPr>
        <w:t>Schedule</w:t>
      </w:r>
      <w:r w:rsidRPr="00946EF1">
        <w:rPr>
          <w:rFonts w:ascii="Arial" w:hAnsi="Arial" w:cs="Arial"/>
        </w:rPr>
        <w:t>, for a Day, means a determination made prior to the Day (or, for any Intra-Day Nominations</w:t>
      </w:r>
      <w:r w:rsidR="00711E31" w:rsidRPr="00946EF1">
        <w:rPr>
          <w:rFonts w:ascii="Arial" w:hAnsi="Arial" w:cs="Arial"/>
        </w:rPr>
        <w:t>,</w:t>
      </w:r>
      <w:r w:rsidRPr="00946EF1">
        <w:rPr>
          <w:rFonts w:ascii="Arial" w:hAnsi="Arial" w:cs="Arial"/>
        </w:rPr>
        <w:t xml:space="preserve"> made during the Day) by </w:t>
      </w:r>
      <w:r w:rsidR="00ED5138" w:rsidRPr="00946EF1">
        <w:rPr>
          <w:rFonts w:ascii="Arial" w:hAnsi="Arial" w:cs="Arial"/>
        </w:rPr>
        <w:t>Transporter</w:t>
      </w:r>
      <w:r w:rsidRPr="00946EF1">
        <w:rPr>
          <w:rFonts w:ascii="Arial" w:hAnsi="Arial" w:cs="Arial"/>
        </w:rPr>
        <w:t xml:space="preserve"> (acting reasonably, in accordance with this Agreement and having regard to nominations of (and appropriate receipt point and delivery point allocations between) Users, the Capacity of the </w:t>
      </w:r>
      <w:r w:rsidR="001551C7" w:rsidRPr="00946EF1">
        <w:rPr>
          <w:rFonts w:ascii="Arial" w:hAnsi="Arial" w:cs="Arial"/>
        </w:rPr>
        <w:t>relevant Pipeline</w:t>
      </w:r>
      <w:r w:rsidRPr="00946EF1">
        <w:rPr>
          <w:rFonts w:ascii="Arial" w:hAnsi="Arial" w:cs="Arial"/>
        </w:rPr>
        <w:t xml:space="preserve">, rights and obligations under Transportation Agreements and Good Engineering and Operating Practice) of </w:t>
      </w:r>
      <w:r w:rsidR="00ED5138" w:rsidRPr="00946EF1">
        <w:rPr>
          <w:rFonts w:ascii="Arial" w:hAnsi="Arial" w:cs="Arial"/>
        </w:rPr>
        <w:t>Transporter</w:t>
      </w:r>
      <w:r w:rsidRPr="00946EF1">
        <w:rPr>
          <w:rFonts w:ascii="Arial" w:hAnsi="Arial" w:cs="Arial"/>
        </w:rPr>
        <w:t xml:space="preserve">’s intended schedules of receipt quantities and delivery quantities of Gas on that Day under Transportation Agreements, as amended by </w:t>
      </w:r>
      <w:r w:rsidR="00ED5138" w:rsidRPr="00946EF1">
        <w:rPr>
          <w:rFonts w:ascii="Arial" w:hAnsi="Arial" w:cs="Arial"/>
        </w:rPr>
        <w:t>Transporter</w:t>
      </w:r>
      <w:r w:rsidRPr="00946EF1">
        <w:rPr>
          <w:rFonts w:ascii="Arial" w:hAnsi="Arial" w:cs="Arial"/>
        </w:rPr>
        <w:t xml:space="preserve"> </w:t>
      </w:r>
      <w:r w:rsidR="00C9219E" w:rsidRPr="00946EF1">
        <w:rPr>
          <w:rFonts w:ascii="Arial" w:hAnsi="Arial" w:cs="Arial"/>
        </w:rPr>
        <w:t>in accordance with this Agreement</w:t>
      </w:r>
      <w:r w:rsidRPr="00946EF1">
        <w:rPr>
          <w:rFonts w:ascii="Arial" w:hAnsi="Arial" w:cs="Arial"/>
        </w:rPr>
        <w:t xml:space="preserve">.  </w:t>
      </w:r>
    </w:p>
    <w:p w14:paraId="2D4239C7" w14:textId="77777777" w:rsidR="00C119C3" w:rsidRPr="00946EF1" w:rsidRDefault="00C119C3" w:rsidP="00C119C3">
      <w:pPr>
        <w:ind w:left="709"/>
        <w:rPr>
          <w:rFonts w:ascii="Arial" w:hAnsi="Arial"/>
          <w:szCs w:val="22"/>
          <w:lang w:val="en-AU"/>
        </w:rPr>
      </w:pPr>
      <w:r w:rsidRPr="00946EF1">
        <w:rPr>
          <w:rFonts w:ascii="Arial" w:hAnsi="Arial"/>
          <w:b/>
          <w:szCs w:val="22"/>
          <w:lang w:val="en-AU"/>
        </w:rPr>
        <w:t xml:space="preserve">Segment </w:t>
      </w:r>
      <w:r w:rsidRPr="00946EF1">
        <w:rPr>
          <w:rFonts w:ascii="Arial" w:hAnsi="Arial"/>
          <w:szCs w:val="22"/>
          <w:lang w:val="en-AU"/>
        </w:rPr>
        <w:t xml:space="preserve">means a Pipeline segment, from a Receipt Point to a Delivery Point on the applicable Pipeline, to which a Service relates.  </w:t>
      </w:r>
    </w:p>
    <w:p w14:paraId="60AF5FEE" w14:textId="77777777" w:rsidR="00121FCD" w:rsidRPr="00946EF1" w:rsidRDefault="00121FCD" w:rsidP="00B975A7">
      <w:pPr>
        <w:pStyle w:val="Indent1"/>
        <w:rPr>
          <w:rFonts w:ascii="Arial" w:hAnsi="Arial" w:cs="Arial"/>
        </w:rPr>
      </w:pPr>
      <w:r w:rsidRPr="00946EF1">
        <w:rPr>
          <w:rFonts w:ascii="Arial" w:hAnsi="Arial" w:cs="Arial"/>
          <w:b/>
        </w:rPr>
        <w:t>Shipper’s Line Pack</w:t>
      </w:r>
      <w:r w:rsidRPr="00946EF1">
        <w:rPr>
          <w:rFonts w:ascii="Arial" w:hAnsi="Arial" w:cs="Arial"/>
        </w:rPr>
        <w:t xml:space="preserve"> means the quantity of Gas, in the </w:t>
      </w:r>
      <w:r w:rsidR="001551C7" w:rsidRPr="00946EF1">
        <w:rPr>
          <w:rFonts w:ascii="Arial" w:hAnsi="Arial" w:cs="Arial"/>
        </w:rPr>
        <w:t>relevant Pipeline</w:t>
      </w:r>
      <w:r w:rsidRPr="00946EF1">
        <w:rPr>
          <w:rFonts w:ascii="Arial" w:hAnsi="Arial" w:cs="Arial"/>
        </w:rPr>
        <w:t xml:space="preserve"> at any time, received by </w:t>
      </w:r>
      <w:r w:rsidR="00ED5138" w:rsidRPr="00946EF1">
        <w:rPr>
          <w:rFonts w:ascii="Arial" w:hAnsi="Arial" w:cs="Arial"/>
        </w:rPr>
        <w:t>Transporter</w:t>
      </w:r>
      <w:r w:rsidRPr="00946EF1">
        <w:rPr>
          <w:rFonts w:ascii="Arial" w:hAnsi="Arial" w:cs="Arial"/>
        </w:rPr>
        <w:t xml:space="preserve"> on account of Shipper under this Agreement, other than quantities of Gas Scheduled for transportation and System Use Gas. </w:t>
      </w:r>
    </w:p>
    <w:p w14:paraId="43002918" w14:textId="77777777" w:rsidR="00D22A14" w:rsidRPr="00946EF1" w:rsidRDefault="00D22A14" w:rsidP="00B975A7">
      <w:pPr>
        <w:pStyle w:val="Indent1"/>
        <w:rPr>
          <w:rFonts w:ascii="Arial" w:hAnsi="Arial" w:cs="Arial"/>
        </w:rPr>
      </w:pPr>
      <w:r w:rsidRPr="00946EF1">
        <w:rPr>
          <w:rFonts w:ascii="Arial" w:hAnsi="Arial" w:cs="Arial"/>
          <w:b/>
        </w:rPr>
        <w:t>Shipper’s Line Pack Share</w:t>
      </w:r>
      <w:r w:rsidRPr="00946EF1">
        <w:rPr>
          <w:rFonts w:ascii="Arial" w:hAnsi="Arial" w:cs="Arial"/>
        </w:rPr>
        <w:t xml:space="preserve"> means the proportion of Users’ Line Pack, as determined by </w:t>
      </w:r>
      <w:r w:rsidR="00ED5138" w:rsidRPr="00946EF1">
        <w:rPr>
          <w:rFonts w:ascii="Arial" w:hAnsi="Arial" w:cs="Arial"/>
        </w:rPr>
        <w:t>Transporter</w:t>
      </w:r>
      <w:r w:rsidRPr="00946EF1">
        <w:rPr>
          <w:rFonts w:ascii="Arial" w:hAnsi="Arial" w:cs="Arial"/>
        </w:rPr>
        <w:t xml:space="preserve"> from time to time, equal to the proportion that the </w:t>
      </w:r>
      <w:r w:rsidR="00AF5E0A" w:rsidRPr="00946EF1">
        <w:rPr>
          <w:rFonts w:ascii="Arial" w:hAnsi="Arial" w:cs="Arial"/>
        </w:rPr>
        <w:t xml:space="preserve">Base </w:t>
      </w:r>
      <w:r w:rsidR="00F50CB9" w:rsidRPr="00946EF1">
        <w:rPr>
          <w:rFonts w:ascii="Arial" w:hAnsi="Arial" w:cs="Arial"/>
        </w:rPr>
        <w:t xml:space="preserve">Contract </w:t>
      </w:r>
      <w:r w:rsidRPr="00946EF1">
        <w:rPr>
          <w:rFonts w:ascii="Arial" w:hAnsi="Arial" w:cs="Arial"/>
        </w:rPr>
        <w:t xml:space="preserve">MDQ bears to the total of all Users’ MDQs (including the </w:t>
      </w:r>
      <w:r w:rsidR="00AF5E0A" w:rsidRPr="00946EF1">
        <w:rPr>
          <w:rFonts w:ascii="Arial" w:hAnsi="Arial" w:cs="Arial"/>
        </w:rPr>
        <w:t xml:space="preserve">Base </w:t>
      </w:r>
      <w:r w:rsidR="00F50CB9" w:rsidRPr="00946EF1">
        <w:rPr>
          <w:rFonts w:ascii="Arial" w:hAnsi="Arial" w:cs="Arial"/>
        </w:rPr>
        <w:t xml:space="preserve">Contract </w:t>
      </w:r>
      <w:r w:rsidRPr="00946EF1">
        <w:rPr>
          <w:rFonts w:ascii="Arial" w:hAnsi="Arial" w:cs="Arial"/>
        </w:rPr>
        <w:t xml:space="preserve">MDQ) at the date of calculation.  </w:t>
      </w:r>
    </w:p>
    <w:p w14:paraId="78354C51" w14:textId="6AEA337F" w:rsidR="00D22A14" w:rsidRPr="00946EF1" w:rsidRDefault="00D22A14" w:rsidP="00B975A7">
      <w:pPr>
        <w:pStyle w:val="Indent1"/>
        <w:rPr>
          <w:rFonts w:ascii="Arial" w:hAnsi="Arial" w:cs="Arial"/>
        </w:rPr>
      </w:pPr>
      <w:r w:rsidRPr="00946EF1">
        <w:rPr>
          <w:rFonts w:ascii="Arial" w:hAnsi="Arial" w:cs="Arial"/>
          <w:b/>
        </w:rPr>
        <w:t>Shipper’s SUG Share</w:t>
      </w:r>
      <w:r w:rsidRPr="00946EF1">
        <w:rPr>
          <w:rFonts w:ascii="Arial" w:hAnsi="Arial" w:cs="Arial"/>
        </w:rPr>
        <w:t xml:space="preserve"> means Shipper’s contribution to the total quantity of System Use Gas that is required by </w:t>
      </w:r>
      <w:r w:rsidR="00ED5138" w:rsidRPr="00946EF1">
        <w:rPr>
          <w:rFonts w:ascii="Arial" w:hAnsi="Arial" w:cs="Arial"/>
        </w:rPr>
        <w:t>Transporter</w:t>
      </w:r>
      <w:r w:rsidRPr="00946EF1">
        <w:rPr>
          <w:rFonts w:ascii="Arial" w:hAnsi="Arial" w:cs="Arial"/>
        </w:rPr>
        <w:t xml:space="preserve"> from time to time in order to operate the </w:t>
      </w:r>
      <w:r w:rsidR="001551C7" w:rsidRPr="00946EF1">
        <w:rPr>
          <w:rFonts w:ascii="Arial" w:hAnsi="Arial" w:cs="Arial"/>
        </w:rPr>
        <w:t>relevant Pipeline</w:t>
      </w:r>
      <w:r w:rsidRPr="00946EF1">
        <w:rPr>
          <w:rFonts w:ascii="Arial" w:hAnsi="Arial" w:cs="Arial"/>
        </w:rPr>
        <w:t>, as determined in accordance with clause</w:t>
      </w:r>
      <w:r w:rsidR="00983C99" w:rsidRPr="00946EF1">
        <w:rPr>
          <w:rFonts w:ascii="Arial" w:hAnsi="Arial" w:cs="Arial"/>
        </w:rPr>
        <w:t xml:space="preserve"> </w:t>
      </w:r>
      <w:r w:rsidR="00983C99" w:rsidRPr="00946EF1">
        <w:rPr>
          <w:rFonts w:ascii="Arial" w:hAnsi="Arial" w:cs="Arial"/>
        </w:rPr>
        <w:fldChar w:fldCharType="begin"/>
      </w:r>
      <w:r w:rsidR="00983C99" w:rsidRPr="00946EF1">
        <w:rPr>
          <w:rFonts w:ascii="Arial" w:hAnsi="Arial" w:cs="Arial"/>
        </w:rPr>
        <w:instrText xml:space="preserve"> REF _Ref350764728 \r \h </w:instrText>
      </w:r>
      <w:r w:rsidR="00B975A7" w:rsidRPr="00946EF1">
        <w:rPr>
          <w:rFonts w:ascii="Arial" w:hAnsi="Arial" w:cs="Arial"/>
        </w:rPr>
        <w:instrText xml:space="preserve"> \* MERGEFORMAT </w:instrText>
      </w:r>
      <w:r w:rsidR="00983C99" w:rsidRPr="00946EF1">
        <w:rPr>
          <w:rFonts w:ascii="Arial" w:hAnsi="Arial" w:cs="Arial"/>
        </w:rPr>
      </w:r>
      <w:r w:rsidR="00983C99" w:rsidRPr="00946EF1">
        <w:rPr>
          <w:rFonts w:ascii="Arial" w:hAnsi="Arial" w:cs="Arial"/>
        </w:rPr>
        <w:fldChar w:fldCharType="separate"/>
      </w:r>
      <w:r w:rsidR="001C57A5" w:rsidRPr="00946EF1">
        <w:rPr>
          <w:rFonts w:ascii="Arial" w:hAnsi="Arial" w:cs="Arial"/>
        </w:rPr>
        <w:t>7.</w:t>
      </w:r>
      <w:r w:rsidR="001C57A5" w:rsidRPr="00946EF1">
        <w:rPr>
          <w:rFonts w:ascii="Arial" w:hAnsi="Arial" w:cs="Arial"/>
        </w:rPr>
        <w:t>1</w:t>
      </w:r>
      <w:r w:rsidR="001C57A5" w:rsidRPr="00946EF1">
        <w:rPr>
          <w:rFonts w:ascii="Arial" w:hAnsi="Arial" w:cs="Arial"/>
        </w:rPr>
        <w:t>(b)</w:t>
      </w:r>
      <w:r w:rsidR="00983C99" w:rsidRPr="00946EF1">
        <w:rPr>
          <w:rFonts w:ascii="Arial" w:hAnsi="Arial" w:cs="Arial"/>
        </w:rPr>
        <w:fldChar w:fldCharType="end"/>
      </w:r>
      <w:r w:rsidRPr="00946EF1">
        <w:rPr>
          <w:rFonts w:ascii="Arial" w:hAnsi="Arial" w:cs="Arial"/>
        </w:rPr>
        <w:t xml:space="preserve">.  </w:t>
      </w:r>
    </w:p>
    <w:p w14:paraId="6BE65334" w14:textId="77777777" w:rsidR="0035377F" w:rsidRPr="00935873" w:rsidRDefault="0035377F" w:rsidP="00B975A7">
      <w:pPr>
        <w:pStyle w:val="Indent1"/>
        <w:rPr>
          <w:rFonts w:ascii="Arial" w:hAnsi="Arial" w:cs="Arial"/>
        </w:rPr>
      </w:pPr>
      <w:r w:rsidRPr="00935873">
        <w:rPr>
          <w:rFonts w:ascii="Arial" w:hAnsi="Arial" w:cs="Arial"/>
          <w:b/>
        </w:rPr>
        <w:t>Special Conditions</w:t>
      </w:r>
      <w:r w:rsidRPr="00935873">
        <w:rPr>
          <w:rFonts w:ascii="Arial" w:hAnsi="Arial" w:cs="Arial"/>
        </w:rPr>
        <w:t xml:space="preserve"> means the Special Conditions (if any) set out at the front of this Agreement.  </w:t>
      </w:r>
    </w:p>
    <w:p w14:paraId="7E12DC49" w14:textId="785D199A" w:rsidR="0035377F" w:rsidRPr="00935873" w:rsidRDefault="0035377F" w:rsidP="00B975A7">
      <w:pPr>
        <w:pStyle w:val="Indent1"/>
        <w:rPr>
          <w:rFonts w:ascii="Arial" w:hAnsi="Arial" w:cs="Arial"/>
        </w:rPr>
      </w:pPr>
      <w:r w:rsidRPr="00935873">
        <w:rPr>
          <w:rFonts w:ascii="Arial" w:hAnsi="Arial" w:cs="Arial"/>
          <w:b/>
        </w:rPr>
        <w:t xml:space="preserve">Standard Conditions </w:t>
      </w:r>
      <w:r w:rsidRPr="00935873">
        <w:rPr>
          <w:rFonts w:ascii="Arial" w:hAnsi="Arial" w:cs="Arial"/>
        </w:rPr>
        <w:t xml:space="preserve">means the terms and conditions set out in clauses </w:t>
      </w:r>
      <w:r w:rsidRPr="00935873">
        <w:rPr>
          <w:rFonts w:ascii="Arial" w:hAnsi="Arial" w:cs="Arial"/>
        </w:rPr>
        <w:fldChar w:fldCharType="begin"/>
      </w:r>
      <w:r w:rsidRPr="00935873">
        <w:rPr>
          <w:rFonts w:ascii="Arial" w:hAnsi="Arial" w:cs="Arial"/>
        </w:rPr>
        <w:instrText xml:space="preserve"> REF _Ref383686666 \r \h </w:instrText>
      </w:r>
      <w:r w:rsidR="00B975A7" w:rsidRPr="00935873">
        <w:rPr>
          <w:rFonts w:ascii="Arial" w:hAnsi="Arial" w:cs="Arial"/>
        </w:rPr>
        <w:instrText xml:space="preserve"> \* MERGEFORMAT </w:instrText>
      </w:r>
      <w:r w:rsidRPr="00935873">
        <w:rPr>
          <w:rFonts w:ascii="Arial" w:hAnsi="Arial" w:cs="Arial"/>
        </w:rPr>
      </w:r>
      <w:r w:rsidRPr="00935873">
        <w:rPr>
          <w:rFonts w:ascii="Arial" w:hAnsi="Arial" w:cs="Arial"/>
        </w:rPr>
        <w:fldChar w:fldCharType="separate"/>
      </w:r>
      <w:r w:rsidR="001C57A5" w:rsidRPr="00935873">
        <w:rPr>
          <w:rFonts w:ascii="Arial" w:hAnsi="Arial" w:cs="Arial"/>
        </w:rPr>
        <w:t>1</w:t>
      </w:r>
      <w:r w:rsidRPr="00935873">
        <w:rPr>
          <w:rFonts w:ascii="Arial" w:hAnsi="Arial" w:cs="Arial"/>
        </w:rPr>
        <w:fldChar w:fldCharType="end"/>
      </w:r>
      <w:r w:rsidRPr="00935873">
        <w:rPr>
          <w:rFonts w:ascii="Arial" w:hAnsi="Arial" w:cs="Arial"/>
        </w:rPr>
        <w:t xml:space="preserve"> - </w:t>
      </w:r>
      <w:r w:rsidRPr="00935873">
        <w:rPr>
          <w:rFonts w:ascii="Arial" w:hAnsi="Arial" w:cs="Arial"/>
        </w:rPr>
        <w:fldChar w:fldCharType="begin"/>
      </w:r>
      <w:r w:rsidRPr="00935873">
        <w:rPr>
          <w:rFonts w:ascii="Arial" w:hAnsi="Arial" w:cs="Arial"/>
        </w:rPr>
        <w:instrText xml:space="preserve"> REF _Ref383686688 \r \h </w:instrText>
      </w:r>
      <w:r w:rsidR="00B975A7" w:rsidRPr="00935873">
        <w:rPr>
          <w:rFonts w:ascii="Arial" w:hAnsi="Arial" w:cs="Arial"/>
        </w:rPr>
        <w:instrText xml:space="preserve"> \* MERGEFORMAT </w:instrText>
      </w:r>
      <w:r w:rsidRPr="00935873">
        <w:rPr>
          <w:rFonts w:ascii="Arial" w:hAnsi="Arial" w:cs="Arial"/>
        </w:rPr>
      </w:r>
      <w:r w:rsidRPr="00935873">
        <w:rPr>
          <w:rFonts w:ascii="Arial" w:hAnsi="Arial" w:cs="Arial"/>
        </w:rPr>
        <w:fldChar w:fldCharType="separate"/>
      </w:r>
      <w:r w:rsidR="001C57A5" w:rsidRPr="00935873">
        <w:rPr>
          <w:rFonts w:ascii="Arial" w:hAnsi="Arial" w:cs="Arial"/>
        </w:rPr>
        <w:t>30</w:t>
      </w:r>
      <w:r w:rsidRPr="00935873">
        <w:rPr>
          <w:rFonts w:ascii="Arial" w:hAnsi="Arial" w:cs="Arial"/>
        </w:rPr>
        <w:fldChar w:fldCharType="end"/>
      </w:r>
      <w:r w:rsidRPr="00935873">
        <w:rPr>
          <w:rFonts w:ascii="Arial" w:hAnsi="Arial" w:cs="Arial"/>
        </w:rPr>
        <w:t xml:space="preserve"> inclusive.  </w:t>
      </w:r>
    </w:p>
    <w:p w14:paraId="21A535CF" w14:textId="77777777" w:rsidR="00121FCD" w:rsidRPr="00962416" w:rsidRDefault="00121FCD" w:rsidP="00B975A7">
      <w:pPr>
        <w:pStyle w:val="Indent1"/>
        <w:rPr>
          <w:rFonts w:ascii="Arial" w:hAnsi="Arial" w:cs="Arial"/>
        </w:rPr>
      </w:pPr>
      <w:r w:rsidRPr="00962416">
        <w:rPr>
          <w:rFonts w:ascii="Arial" w:hAnsi="Arial" w:cs="Arial"/>
          <w:b/>
        </w:rPr>
        <w:t>Substitute Permits</w:t>
      </w:r>
      <w:r w:rsidRPr="00962416">
        <w:rPr>
          <w:rFonts w:ascii="Arial" w:hAnsi="Arial" w:cs="Arial"/>
        </w:rPr>
        <w:t xml:space="preserve"> means Emissions Permits that would need to be held, </w:t>
      </w:r>
      <w:proofErr w:type="gramStart"/>
      <w:r w:rsidRPr="00962416">
        <w:rPr>
          <w:rFonts w:ascii="Arial" w:hAnsi="Arial" w:cs="Arial"/>
        </w:rPr>
        <w:t>used</w:t>
      </w:r>
      <w:proofErr w:type="gramEnd"/>
      <w:r w:rsidRPr="00962416">
        <w:rPr>
          <w:rFonts w:ascii="Arial" w:hAnsi="Arial" w:cs="Arial"/>
        </w:rPr>
        <w:t xml:space="preserve"> or surrendered in order to satisfy a liability of </w:t>
      </w:r>
      <w:r w:rsidR="00ED5138" w:rsidRPr="00962416">
        <w:rPr>
          <w:rFonts w:ascii="Arial" w:hAnsi="Arial" w:cs="Arial"/>
        </w:rPr>
        <w:t>Transporter</w:t>
      </w:r>
      <w:r w:rsidRPr="00962416">
        <w:rPr>
          <w:rFonts w:ascii="Arial" w:hAnsi="Arial" w:cs="Arial"/>
        </w:rPr>
        <w:t xml:space="preserve"> or a Related Body Corporate of </w:t>
      </w:r>
      <w:r w:rsidR="00ED5138" w:rsidRPr="00962416">
        <w:rPr>
          <w:rFonts w:ascii="Arial" w:hAnsi="Arial" w:cs="Arial"/>
        </w:rPr>
        <w:t>Transporter</w:t>
      </w:r>
      <w:r w:rsidRPr="00962416">
        <w:rPr>
          <w:rFonts w:ascii="Arial" w:hAnsi="Arial" w:cs="Arial"/>
        </w:rPr>
        <w:t xml:space="preserve"> under a Greenhouse Gas Law.</w:t>
      </w:r>
    </w:p>
    <w:p w14:paraId="779A4B86" w14:textId="77777777" w:rsidR="00121FCD" w:rsidRPr="00AC5B7F" w:rsidRDefault="00121FCD" w:rsidP="00B975A7">
      <w:pPr>
        <w:pStyle w:val="Indent1"/>
        <w:rPr>
          <w:rFonts w:ascii="Arial" w:hAnsi="Arial" w:cs="Arial"/>
        </w:rPr>
      </w:pPr>
      <w:r w:rsidRPr="00AC5B7F">
        <w:rPr>
          <w:rFonts w:ascii="Arial" w:hAnsi="Arial" w:cs="Arial"/>
          <w:b/>
        </w:rPr>
        <w:t>System Use Gas</w:t>
      </w:r>
      <w:r w:rsidRPr="00AC5B7F">
        <w:rPr>
          <w:rFonts w:ascii="Arial" w:hAnsi="Arial" w:cs="Arial"/>
        </w:rPr>
        <w:t xml:space="preserve"> means the quantities of gas:</w:t>
      </w:r>
    </w:p>
    <w:p w14:paraId="755049EA" w14:textId="77777777" w:rsidR="00121FCD" w:rsidRPr="00AC5B7F" w:rsidRDefault="00121FCD" w:rsidP="0031226F">
      <w:pPr>
        <w:pStyle w:val="Heading3"/>
        <w:numPr>
          <w:ilvl w:val="2"/>
          <w:numId w:val="127"/>
        </w:numPr>
        <w:rPr>
          <w:rFonts w:ascii="Arial" w:hAnsi="Arial" w:cs="Arial"/>
        </w:rPr>
      </w:pPr>
      <w:r w:rsidRPr="00AC5B7F">
        <w:rPr>
          <w:rFonts w:ascii="Arial" w:hAnsi="Arial" w:cs="Arial"/>
        </w:rPr>
        <w:t xml:space="preserve">used as compressor fuel and for other purposes necessary for the management, </w:t>
      </w:r>
      <w:proofErr w:type="gramStart"/>
      <w:r w:rsidRPr="00AC5B7F">
        <w:rPr>
          <w:rFonts w:ascii="Arial" w:hAnsi="Arial" w:cs="Arial"/>
        </w:rPr>
        <w:t>operation</w:t>
      </w:r>
      <w:proofErr w:type="gramEnd"/>
      <w:r w:rsidRPr="00AC5B7F">
        <w:rPr>
          <w:rFonts w:ascii="Arial" w:hAnsi="Arial" w:cs="Arial"/>
        </w:rPr>
        <w:t xml:space="preserve"> and maintenance of the </w:t>
      </w:r>
      <w:r w:rsidR="001551C7" w:rsidRPr="00AC5B7F">
        <w:rPr>
          <w:rFonts w:ascii="Arial" w:hAnsi="Arial" w:cs="Arial"/>
        </w:rPr>
        <w:t>relevant Pipeline</w:t>
      </w:r>
      <w:r w:rsidRPr="00AC5B7F">
        <w:rPr>
          <w:rFonts w:ascii="Arial" w:hAnsi="Arial" w:cs="Arial"/>
        </w:rPr>
        <w:t>; or</w:t>
      </w:r>
    </w:p>
    <w:p w14:paraId="24308820" w14:textId="77777777" w:rsidR="00121FCD" w:rsidRPr="00AC5B7F" w:rsidRDefault="00121FCD" w:rsidP="007728A7">
      <w:pPr>
        <w:pStyle w:val="Heading3"/>
        <w:numPr>
          <w:ilvl w:val="2"/>
          <w:numId w:val="127"/>
        </w:numPr>
        <w:rPr>
          <w:rFonts w:ascii="Arial" w:hAnsi="Arial" w:cs="Arial"/>
        </w:rPr>
      </w:pPr>
      <w:proofErr w:type="gramStart"/>
      <w:r w:rsidRPr="00AC5B7F">
        <w:rPr>
          <w:rFonts w:ascii="Arial" w:hAnsi="Arial" w:cs="Arial"/>
        </w:rPr>
        <w:t>otherwise</w:t>
      </w:r>
      <w:proofErr w:type="gramEnd"/>
      <w:r w:rsidRPr="00AC5B7F">
        <w:rPr>
          <w:rFonts w:ascii="Arial" w:hAnsi="Arial" w:cs="Arial"/>
        </w:rPr>
        <w:t xml:space="preserve"> lost and unaccounted for in connection with the operation of the </w:t>
      </w:r>
      <w:r w:rsidR="001551C7" w:rsidRPr="00AC5B7F">
        <w:rPr>
          <w:rFonts w:ascii="Arial" w:hAnsi="Arial" w:cs="Arial"/>
        </w:rPr>
        <w:t>relevant Pipeline</w:t>
      </w:r>
      <w:r w:rsidRPr="00AC5B7F">
        <w:rPr>
          <w:rFonts w:ascii="Arial" w:hAnsi="Arial" w:cs="Arial"/>
        </w:rPr>
        <w:t>,</w:t>
      </w:r>
    </w:p>
    <w:p w14:paraId="74E2FFAD" w14:textId="77777777" w:rsidR="00121FCD" w:rsidRPr="00AC5B7F" w:rsidRDefault="00121FCD" w:rsidP="00B975A7">
      <w:pPr>
        <w:pStyle w:val="Indent1"/>
        <w:rPr>
          <w:rFonts w:ascii="Arial" w:hAnsi="Arial" w:cs="Arial"/>
        </w:rPr>
      </w:pPr>
      <w:r w:rsidRPr="00AC5B7F">
        <w:rPr>
          <w:rFonts w:ascii="Arial" w:hAnsi="Arial" w:cs="Arial"/>
        </w:rPr>
        <w:t xml:space="preserve">other than Line Pack and Gas lost through the negligence of </w:t>
      </w:r>
      <w:r w:rsidR="00ED5138" w:rsidRPr="00AC5B7F">
        <w:rPr>
          <w:rFonts w:ascii="Arial" w:hAnsi="Arial" w:cs="Arial"/>
        </w:rPr>
        <w:t>Transporter</w:t>
      </w:r>
      <w:r w:rsidRPr="00AC5B7F">
        <w:rPr>
          <w:rFonts w:ascii="Arial" w:hAnsi="Arial" w:cs="Arial"/>
        </w:rPr>
        <w:t xml:space="preserve">.  </w:t>
      </w:r>
    </w:p>
    <w:p w14:paraId="437777B3" w14:textId="77777777" w:rsidR="00121FCD" w:rsidRPr="00AC5B7F" w:rsidRDefault="00121FCD" w:rsidP="00B975A7">
      <w:pPr>
        <w:pStyle w:val="Indent1"/>
        <w:rPr>
          <w:rFonts w:ascii="Arial" w:hAnsi="Arial" w:cs="Arial"/>
        </w:rPr>
      </w:pPr>
      <w:r w:rsidRPr="00AC5B7F">
        <w:rPr>
          <w:rFonts w:ascii="Arial" w:hAnsi="Arial" w:cs="Arial"/>
          <w:b/>
        </w:rPr>
        <w:t xml:space="preserve">Table of Receipt Points and Delivery Points </w:t>
      </w:r>
      <w:r w:rsidRPr="00AC5B7F">
        <w:rPr>
          <w:rFonts w:ascii="Arial" w:hAnsi="Arial" w:cs="Arial"/>
        </w:rPr>
        <w:t>means the Table of Receipt Points and Delivery Points set out at the front of this Agreement.</w:t>
      </w:r>
    </w:p>
    <w:p w14:paraId="5937DE93" w14:textId="77777777" w:rsidR="00C119C3" w:rsidRPr="00AC5B7F" w:rsidRDefault="00C119C3" w:rsidP="005A0E11">
      <w:pPr>
        <w:keepNext/>
        <w:ind w:left="709"/>
        <w:rPr>
          <w:rFonts w:ascii="Arial" w:hAnsi="Arial"/>
          <w:b/>
          <w:szCs w:val="22"/>
          <w:lang w:val="en-AU"/>
        </w:rPr>
      </w:pPr>
      <w:r w:rsidRPr="00AC5B7F">
        <w:rPr>
          <w:rFonts w:ascii="Arial" w:hAnsi="Arial"/>
          <w:b/>
          <w:szCs w:val="22"/>
          <w:lang w:val="en-AU"/>
        </w:rPr>
        <w:t>Throughput Charge:</w:t>
      </w:r>
    </w:p>
    <w:p w14:paraId="4F62915B" w14:textId="77777777" w:rsidR="00C119C3" w:rsidRPr="00AC5B7F" w:rsidRDefault="00C119C3" w:rsidP="009A3ABA">
      <w:pPr>
        <w:numPr>
          <w:ilvl w:val="2"/>
          <w:numId w:val="30"/>
        </w:numPr>
        <w:rPr>
          <w:rFonts w:ascii="Arial" w:hAnsi="Arial"/>
          <w:szCs w:val="22"/>
          <w:lang w:val="en-AU"/>
        </w:rPr>
      </w:pPr>
      <w:r w:rsidRPr="00AC5B7F">
        <w:rPr>
          <w:rFonts w:ascii="Arial" w:hAnsi="Arial"/>
          <w:szCs w:val="22"/>
          <w:lang w:val="en-AU"/>
        </w:rPr>
        <w:t xml:space="preserve">for a Segment, is the amount in dollars calculated by multiplying the Throughput Rate for the Segment by the relevant quantity of Gas, capped at the Operational MDQ for </w:t>
      </w:r>
      <w:r w:rsidRPr="00AC5B7F">
        <w:rPr>
          <w:rFonts w:ascii="Arial" w:hAnsi="Arial"/>
          <w:szCs w:val="22"/>
          <w:lang w:val="en-AU"/>
        </w:rPr>
        <w:lastRenderedPageBreak/>
        <w:t>the Segment, delivered to Shipper or on Shipper’s account at the Delivery Points on the Day under the Firm Service; and</w:t>
      </w:r>
    </w:p>
    <w:p w14:paraId="136F35BD" w14:textId="77777777" w:rsidR="00C119C3" w:rsidRPr="00AC5B7F" w:rsidRDefault="00C119C3" w:rsidP="009A3ABA">
      <w:pPr>
        <w:numPr>
          <w:ilvl w:val="2"/>
          <w:numId w:val="30"/>
        </w:numPr>
        <w:rPr>
          <w:rFonts w:ascii="Arial" w:hAnsi="Arial"/>
        </w:rPr>
      </w:pPr>
      <w:r w:rsidRPr="00AC5B7F">
        <w:rPr>
          <w:rFonts w:ascii="Arial" w:hAnsi="Arial"/>
          <w:szCs w:val="22"/>
          <w:lang w:val="en-AU"/>
        </w:rPr>
        <w:t xml:space="preserve">for a Day, is the aggregate of the Throughput Charges for all Segments for that Day.  </w:t>
      </w:r>
    </w:p>
    <w:p w14:paraId="4C6B3B9A" w14:textId="77777777" w:rsidR="00121FCD" w:rsidRPr="00922B17" w:rsidRDefault="00121FCD" w:rsidP="00B975A7">
      <w:pPr>
        <w:pStyle w:val="Indent1"/>
        <w:rPr>
          <w:rFonts w:ascii="Arial" w:hAnsi="Arial" w:cs="Arial"/>
        </w:rPr>
      </w:pPr>
      <w:r w:rsidRPr="00922B17">
        <w:rPr>
          <w:rFonts w:ascii="Arial" w:hAnsi="Arial" w:cs="Arial"/>
          <w:b/>
        </w:rPr>
        <w:t>Transportation Agreement</w:t>
      </w:r>
      <w:r w:rsidRPr="00922B17">
        <w:rPr>
          <w:rFonts w:ascii="Arial" w:hAnsi="Arial" w:cs="Arial"/>
        </w:rPr>
        <w:t xml:space="preserve"> means any agreement </w:t>
      </w:r>
      <w:proofErr w:type="gramStart"/>
      <w:r w:rsidRPr="00922B17">
        <w:rPr>
          <w:rFonts w:ascii="Arial" w:hAnsi="Arial" w:cs="Arial"/>
        </w:rPr>
        <w:t>entered into</w:t>
      </w:r>
      <w:proofErr w:type="gramEnd"/>
      <w:r w:rsidRPr="00922B17">
        <w:rPr>
          <w:rFonts w:ascii="Arial" w:hAnsi="Arial" w:cs="Arial"/>
        </w:rPr>
        <w:t xml:space="preserve"> between </w:t>
      </w:r>
      <w:r w:rsidR="00C57A4C" w:rsidRPr="00922B17">
        <w:rPr>
          <w:rFonts w:ascii="Arial" w:hAnsi="Arial" w:cs="Arial"/>
        </w:rPr>
        <w:t xml:space="preserve">a </w:t>
      </w:r>
      <w:r w:rsidR="00ED5138" w:rsidRPr="00922B17">
        <w:rPr>
          <w:rFonts w:ascii="Arial" w:hAnsi="Arial" w:cs="Arial"/>
        </w:rPr>
        <w:t>Transporter</w:t>
      </w:r>
      <w:r w:rsidRPr="00922B17">
        <w:rPr>
          <w:rFonts w:ascii="Arial" w:hAnsi="Arial" w:cs="Arial"/>
        </w:rPr>
        <w:t xml:space="preserve"> </w:t>
      </w:r>
      <w:r w:rsidR="00C57A4C" w:rsidRPr="00922B17">
        <w:rPr>
          <w:rFonts w:ascii="Arial" w:hAnsi="Arial" w:cs="Arial"/>
        </w:rPr>
        <w:t xml:space="preserve">Entity </w:t>
      </w:r>
      <w:r w:rsidRPr="00922B17">
        <w:rPr>
          <w:rFonts w:ascii="Arial" w:hAnsi="Arial" w:cs="Arial"/>
        </w:rPr>
        <w:t xml:space="preserve">and a User for Transportation Services for that User.  </w:t>
      </w:r>
    </w:p>
    <w:p w14:paraId="48DA5D4F" w14:textId="77777777" w:rsidR="00A47B6D" w:rsidRPr="00922B17" w:rsidRDefault="00A47B6D" w:rsidP="00B975A7">
      <w:pPr>
        <w:pStyle w:val="Indent1"/>
        <w:rPr>
          <w:rFonts w:ascii="Arial" w:eastAsia="Calibri" w:hAnsi="Arial" w:cs="Arial"/>
        </w:rPr>
      </w:pPr>
      <w:r w:rsidRPr="00922B17">
        <w:rPr>
          <w:rFonts w:ascii="Arial" w:eastAsia="Calibri" w:hAnsi="Arial" w:cs="Arial"/>
          <w:b/>
        </w:rPr>
        <w:t>Transportation Service</w:t>
      </w:r>
      <w:r w:rsidRPr="00922B17">
        <w:rPr>
          <w:rFonts w:ascii="Arial" w:eastAsia="Calibri" w:hAnsi="Arial" w:cs="Arial"/>
        </w:rPr>
        <w:t xml:space="preserve"> means a service supplied by</w:t>
      </w:r>
      <w:r w:rsidR="00C57A4C" w:rsidRPr="00922B17">
        <w:rPr>
          <w:rFonts w:ascii="Arial" w:eastAsia="Calibri" w:hAnsi="Arial" w:cs="Arial"/>
        </w:rPr>
        <w:t xml:space="preserve"> a</w:t>
      </w:r>
      <w:r w:rsidRPr="00922B17">
        <w:rPr>
          <w:rFonts w:ascii="Arial" w:eastAsia="Calibri" w:hAnsi="Arial" w:cs="Arial"/>
        </w:rPr>
        <w:t xml:space="preserve"> </w:t>
      </w:r>
      <w:r w:rsidR="00ED5138" w:rsidRPr="00922B17">
        <w:rPr>
          <w:rFonts w:ascii="Arial" w:eastAsia="Calibri" w:hAnsi="Arial" w:cs="Arial"/>
        </w:rPr>
        <w:t>Transporter</w:t>
      </w:r>
      <w:r w:rsidR="00C57A4C" w:rsidRPr="00922B17">
        <w:rPr>
          <w:rFonts w:ascii="Arial" w:eastAsia="Calibri" w:hAnsi="Arial" w:cs="Arial"/>
        </w:rPr>
        <w:t xml:space="preserve"> Entity</w:t>
      </w:r>
      <w:r w:rsidRPr="00922B17">
        <w:rPr>
          <w:rFonts w:ascii="Arial" w:eastAsia="Calibri" w:hAnsi="Arial" w:cs="Arial"/>
        </w:rPr>
        <w:t xml:space="preserve"> that includes an obligation of </w:t>
      </w:r>
      <w:r w:rsidR="001551C7" w:rsidRPr="00922B17">
        <w:rPr>
          <w:rFonts w:ascii="Arial" w:eastAsia="Calibri" w:hAnsi="Arial" w:cs="Arial"/>
        </w:rPr>
        <w:t xml:space="preserve">the </w:t>
      </w:r>
      <w:r w:rsidR="00ED5138" w:rsidRPr="00922B17">
        <w:rPr>
          <w:rFonts w:ascii="Arial" w:eastAsia="Calibri" w:hAnsi="Arial" w:cs="Arial"/>
        </w:rPr>
        <w:t>Transporter</w:t>
      </w:r>
      <w:r w:rsidR="001551C7" w:rsidRPr="00922B17">
        <w:rPr>
          <w:rFonts w:ascii="Arial" w:eastAsia="Calibri" w:hAnsi="Arial" w:cs="Arial"/>
        </w:rPr>
        <w:t xml:space="preserve"> Entity</w:t>
      </w:r>
      <w:r w:rsidRPr="00922B17">
        <w:rPr>
          <w:rFonts w:ascii="Arial" w:eastAsia="Calibri" w:hAnsi="Arial" w:cs="Arial"/>
        </w:rPr>
        <w:t xml:space="preserve"> to receive or store in, or to lend or deliver from, the </w:t>
      </w:r>
      <w:r w:rsidR="00C57A4C" w:rsidRPr="00922B17">
        <w:rPr>
          <w:rFonts w:ascii="Arial" w:eastAsia="Calibri" w:hAnsi="Arial" w:cs="Arial"/>
        </w:rPr>
        <w:t xml:space="preserve">relevant </w:t>
      </w:r>
      <w:r w:rsidRPr="00922B17">
        <w:rPr>
          <w:rFonts w:ascii="Arial" w:eastAsia="Calibri" w:hAnsi="Arial" w:cs="Arial"/>
        </w:rPr>
        <w:t xml:space="preserve">Pipeline quantities of gas on a Day.  </w:t>
      </w:r>
    </w:p>
    <w:p w14:paraId="7C3A7BC8" w14:textId="77777777" w:rsidR="009E401F" w:rsidRPr="00922B17" w:rsidRDefault="009E401F" w:rsidP="009E401F">
      <w:pPr>
        <w:pStyle w:val="Indent1"/>
        <w:rPr>
          <w:rFonts w:ascii="Arial" w:hAnsi="Arial" w:cs="Arial"/>
        </w:rPr>
      </w:pPr>
      <w:r w:rsidRPr="00922B17">
        <w:rPr>
          <w:rFonts w:ascii="Arial" w:hAnsi="Arial" w:cs="Arial"/>
          <w:b/>
        </w:rPr>
        <w:t xml:space="preserve">Transporter Entity </w:t>
      </w:r>
      <w:r w:rsidRPr="00922B17">
        <w:rPr>
          <w:rFonts w:ascii="Arial" w:hAnsi="Arial" w:cs="Arial"/>
        </w:rPr>
        <w:t>means Transporter and each of its Related Bodies Corporate.</w:t>
      </w:r>
      <w:r w:rsidRPr="00922B17">
        <w:rPr>
          <w:rFonts w:ascii="Arial" w:hAnsi="Arial" w:cs="Arial"/>
          <w:b/>
        </w:rPr>
        <w:t xml:space="preserve">  </w:t>
      </w:r>
    </w:p>
    <w:p w14:paraId="6AABB0EC" w14:textId="77777777" w:rsidR="009E401F" w:rsidRPr="00922B17" w:rsidRDefault="009E401F" w:rsidP="009E401F">
      <w:pPr>
        <w:pStyle w:val="Indent1"/>
        <w:rPr>
          <w:rFonts w:ascii="Arial" w:hAnsi="Arial" w:cs="Arial"/>
        </w:rPr>
      </w:pPr>
      <w:r w:rsidRPr="00922B17">
        <w:rPr>
          <w:rFonts w:ascii="Arial" w:hAnsi="Arial" w:cs="Arial"/>
          <w:b/>
        </w:rPr>
        <w:t>Transporter’s Relevant Costs</w:t>
      </w:r>
      <w:r w:rsidRPr="00922B17">
        <w:rPr>
          <w:rFonts w:ascii="Arial" w:hAnsi="Arial" w:cs="Arial"/>
        </w:rPr>
        <w:t xml:space="preserve"> means costs incurred by Transporter or a Related Body Corporate of Transporter </w:t>
      </w:r>
      <w:proofErr w:type="gramStart"/>
      <w:r w:rsidRPr="00922B17">
        <w:rPr>
          <w:rFonts w:ascii="Arial" w:hAnsi="Arial" w:cs="Arial"/>
        </w:rPr>
        <w:t>as a result of</w:t>
      </w:r>
      <w:proofErr w:type="gramEnd"/>
      <w:r w:rsidRPr="00922B17">
        <w:rPr>
          <w:rFonts w:ascii="Arial" w:hAnsi="Arial" w:cs="Arial"/>
        </w:rPr>
        <w:t xml:space="preserve"> it owning or operating the relevant Pipeline or any part of it, providing Services under this Agreement or facilitating the Shipper to participate in relevant energy markets.  </w:t>
      </w:r>
    </w:p>
    <w:p w14:paraId="57AF44F2" w14:textId="77777777" w:rsidR="00121FCD" w:rsidRPr="00922B17" w:rsidRDefault="00121FCD" w:rsidP="00B975A7">
      <w:pPr>
        <w:pStyle w:val="Indent1"/>
        <w:rPr>
          <w:rFonts w:ascii="Arial" w:hAnsi="Arial" w:cs="Arial"/>
        </w:rPr>
      </w:pPr>
      <w:r w:rsidRPr="00922B17">
        <w:rPr>
          <w:rFonts w:ascii="Arial" w:hAnsi="Arial" w:cs="Arial"/>
          <w:b/>
        </w:rPr>
        <w:t>Unauthorised Imbalance</w:t>
      </w:r>
      <w:r w:rsidRPr="00922B17">
        <w:rPr>
          <w:rFonts w:ascii="Arial" w:hAnsi="Arial" w:cs="Arial"/>
        </w:rPr>
        <w:t xml:space="preserve"> means any Imbalance that is not an Authorised Imbalance.</w:t>
      </w:r>
    </w:p>
    <w:p w14:paraId="79F4D160" w14:textId="77777777" w:rsidR="00121FCD" w:rsidRPr="00922B17" w:rsidRDefault="00121FCD" w:rsidP="00B975A7">
      <w:pPr>
        <w:pStyle w:val="Indent1"/>
        <w:rPr>
          <w:rFonts w:ascii="Arial" w:hAnsi="Arial" w:cs="Arial"/>
          <w:highlight w:val="yellow"/>
        </w:rPr>
      </w:pPr>
      <w:r w:rsidRPr="00922B17">
        <w:rPr>
          <w:rFonts w:ascii="Arial" w:hAnsi="Arial" w:cs="Arial"/>
          <w:b/>
        </w:rPr>
        <w:t>User</w:t>
      </w:r>
      <w:r w:rsidRPr="00922B17">
        <w:rPr>
          <w:rFonts w:ascii="Arial" w:hAnsi="Arial" w:cs="Arial"/>
        </w:rPr>
        <w:t xml:space="preserve"> means a person with whom </w:t>
      </w:r>
      <w:r w:rsidR="00C57A4C" w:rsidRPr="00922B17">
        <w:rPr>
          <w:rFonts w:ascii="Arial" w:hAnsi="Arial" w:cs="Arial"/>
        </w:rPr>
        <w:t xml:space="preserve">a </w:t>
      </w:r>
      <w:r w:rsidR="00ED5138" w:rsidRPr="00922B17">
        <w:rPr>
          <w:rFonts w:ascii="Arial" w:hAnsi="Arial" w:cs="Arial"/>
        </w:rPr>
        <w:t>Transporter</w:t>
      </w:r>
      <w:r w:rsidR="00C57A4C" w:rsidRPr="00922B17">
        <w:rPr>
          <w:rFonts w:ascii="Arial" w:hAnsi="Arial" w:cs="Arial"/>
        </w:rPr>
        <w:t xml:space="preserve"> Entity</w:t>
      </w:r>
      <w:r w:rsidRPr="00922B17">
        <w:rPr>
          <w:rFonts w:ascii="Arial" w:hAnsi="Arial" w:cs="Arial"/>
        </w:rPr>
        <w:t xml:space="preserve"> has agreed to provide a Transportation Service, and where the context requires includes Shipper.  </w:t>
      </w:r>
    </w:p>
    <w:p w14:paraId="40114B6F" w14:textId="77777777" w:rsidR="00121FCD" w:rsidRPr="00922B17" w:rsidRDefault="00121FCD" w:rsidP="00B975A7">
      <w:pPr>
        <w:pStyle w:val="Indent1"/>
        <w:rPr>
          <w:rFonts w:ascii="Arial" w:hAnsi="Arial" w:cs="Arial"/>
        </w:rPr>
      </w:pPr>
      <w:r w:rsidRPr="00922B17">
        <w:rPr>
          <w:rFonts w:ascii="Arial" w:hAnsi="Arial" w:cs="Arial"/>
          <w:b/>
        </w:rPr>
        <w:t>Users’ Line Pack</w:t>
      </w:r>
      <w:r w:rsidRPr="00922B17">
        <w:rPr>
          <w:rFonts w:ascii="Arial" w:hAnsi="Arial" w:cs="Arial"/>
        </w:rPr>
        <w:t xml:space="preserve"> means Line Pack other than Base Line Pack.  </w:t>
      </w:r>
    </w:p>
    <w:p w14:paraId="1B1BC5D8" w14:textId="77777777" w:rsidR="00952989" w:rsidRPr="00C04B95" w:rsidRDefault="00952989" w:rsidP="00B975A7">
      <w:pPr>
        <w:pStyle w:val="Indent1"/>
        <w:rPr>
          <w:rFonts w:ascii="Arial" w:hAnsi="Arial" w:cs="Arial"/>
        </w:rPr>
      </w:pPr>
      <w:r w:rsidRPr="00C04B95">
        <w:rPr>
          <w:rFonts w:ascii="Arial" w:hAnsi="Arial" w:cs="Arial"/>
          <w:b/>
        </w:rPr>
        <w:t xml:space="preserve">Wilful Misconduct </w:t>
      </w:r>
      <w:r w:rsidRPr="00C04B95">
        <w:rPr>
          <w:rFonts w:ascii="Arial" w:hAnsi="Arial" w:cs="Arial"/>
        </w:rPr>
        <w:t xml:space="preserve">means an intentional breach of either a material provision of this Agreement or of a Law in respect of a Party’s obligations under this Agreement, committed with reckless disregard for the consequences and in circumstances where the Party in breach knows or ought to know that those consequences would likely result from the breach, and which is not due to an honest mistake, oversight, error of judgement, accident or negligence.  </w:t>
      </w:r>
    </w:p>
    <w:p w14:paraId="1E920A88" w14:textId="77777777" w:rsidR="00121FCD" w:rsidRPr="008C000B" w:rsidRDefault="00121FCD" w:rsidP="00B975A7">
      <w:pPr>
        <w:pStyle w:val="Indent1"/>
        <w:rPr>
          <w:rFonts w:ascii="Arial" w:hAnsi="Arial" w:cs="Arial"/>
        </w:rPr>
      </w:pPr>
      <w:r w:rsidRPr="008C000B">
        <w:rPr>
          <w:rFonts w:ascii="Arial" w:hAnsi="Arial" w:cs="Arial"/>
          <w:b/>
        </w:rPr>
        <w:t>Year</w:t>
      </w:r>
      <w:r w:rsidRPr="008C000B">
        <w:rPr>
          <w:rFonts w:ascii="Arial" w:hAnsi="Arial" w:cs="Arial"/>
        </w:rPr>
        <w:t xml:space="preserve"> means each period of 365 consecutive Days commencing on the Commencement Date or the anniversary of the Commencement Date (as the case may be), provided that any period that includes a date of 29 February will be of 366 consecutive Days.  </w:t>
      </w:r>
    </w:p>
    <w:bookmarkEnd w:id="33"/>
    <w:bookmarkEnd w:id="34"/>
    <w:bookmarkEnd w:id="35"/>
    <w:bookmarkEnd w:id="36"/>
    <w:p w14:paraId="63AAC02C" w14:textId="77777777" w:rsidR="00121FCD" w:rsidRPr="00C65BEA" w:rsidRDefault="00121FCD" w:rsidP="00121FCD">
      <w:pPr>
        <w:pStyle w:val="Heading2"/>
        <w:rPr>
          <w:rFonts w:ascii="Arial" w:hAnsi="Arial" w:cs="Arial"/>
        </w:rPr>
      </w:pPr>
      <w:r w:rsidRPr="00C65BEA">
        <w:rPr>
          <w:rFonts w:ascii="Arial" w:hAnsi="Arial" w:cs="Arial"/>
        </w:rPr>
        <w:t>Details</w:t>
      </w:r>
    </w:p>
    <w:p w14:paraId="289B3DBD" w14:textId="12561ADA" w:rsidR="00121FCD" w:rsidRPr="00C65BEA" w:rsidRDefault="00121FCD" w:rsidP="00B975A7">
      <w:pPr>
        <w:pStyle w:val="Indent1"/>
        <w:rPr>
          <w:rFonts w:ascii="Arial" w:hAnsi="Arial" w:cs="Arial"/>
        </w:rPr>
      </w:pPr>
      <w:r w:rsidRPr="00C65BEA">
        <w:rPr>
          <w:rFonts w:ascii="Arial" w:hAnsi="Arial" w:cs="Arial"/>
        </w:rPr>
        <w:t xml:space="preserve">Subject to clause </w:t>
      </w:r>
      <w:r w:rsidRPr="00C65BEA">
        <w:rPr>
          <w:rFonts w:ascii="Arial" w:hAnsi="Arial" w:cs="Arial"/>
        </w:rPr>
        <w:fldChar w:fldCharType="begin"/>
      </w:r>
      <w:r w:rsidRPr="00C65BEA">
        <w:rPr>
          <w:rFonts w:ascii="Arial" w:hAnsi="Arial" w:cs="Arial"/>
        </w:rPr>
        <w:instrText xml:space="preserve"> REF _Ref235259027 \r \h </w:instrText>
      </w:r>
      <w:r w:rsidR="00B975A7" w:rsidRPr="00C65BEA">
        <w:rPr>
          <w:rFonts w:ascii="Arial" w:hAnsi="Arial" w:cs="Arial"/>
        </w:rPr>
        <w:instrText xml:space="preserve"> \* MERGEFORMAT </w:instrText>
      </w:r>
      <w:r w:rsidRPr="00C65BEA">
        <w:rPr>
          <w:rFonts w:ascii="Arial" w:hAnsi="Arial" w:cs="Arial"/>
        </w:rPr>
      </w:r>
      <w:r w:rsidRPr="00C65BEA">
        <w:rPr>
          <w:rFonts w:ascii="Arial" w:hAnsi="Arial" w:cs="Arial"/>
        </w:rPr>
        <w:fldChar w:fldCharType="separate"/>
      </w:r>
      <w:r w:rsidR="001C57A5" w:rsidRPr="00C65BEA">
        <w:rPr>
          <w:rFonts w:ascii="Arial" w:hAnsi="Arial" w:cs="Arial"/>
        </w:rPr>
        <w:t>1.1</w:t>
      </w:r>
      <w:r w:rsidRPr="00C65BEA">
        <w:rPr>
          <w:rFonts w:ascii="Arial" w:hAnsi="Arial" w:cs="Arial"/>
        </w:rPr>
        <w:fldChar w:fldCharType="end"/>
      </w:r>
      <w:r w:rsidRPr="00C65BEA">
        <w:rPr>
          <w:rFonts w:ascii="Arial" w:hAnsi="Arial" w:cs="Arial"/>
        </w:rPr>
        <w:t xml:space="preserve">, terms used in the Details (such as </w:t>
      </w:r>
      <w:r w:rsidRPr="00C65BEA">
        <w:rPr>
          <w:rFonts w:ascii="Arial" w:hAnsi="Arial" w:cs="Arial"/>
          <w:b/>
        </w:rPr>
        <w:t>Commencement Date</w:t>
      </w:r>
      <w:r w:rsidR="009F509B">
        <w:rPr>
          <w:rFonts w:ascii="Arial" w:hAnsi="Arial" w:cs="Arial"/>
        </w:rPr>
        <w:t>)</w:t>
      </w:r>
      <w:r w:rsidRPr="00C65BEA">
        <w:rPr>
          <w:rFonts w:ascii="Arial" w:hAnsi="Arial" w:cs="Arial"/>
        </w:rPr>
        <w:t xml:space="preserve"> have the meaning set out in the Details.</w:t>
      </w:r>
    </w:p>
    <w:p w14:paraId="669C48C2" w14:textId="77777777" w:rsidR="00121FCD" w:rsidRPr="00C65BEA" w:rsidRDefault="00121FCD" w:rsidP="00121FCD">
      <w:pPr>
        <w:pStyle w:val="Heading2"/>
        <w:rPr>
          <w:rFonts w:ascii="Arial" w:hAnsi="Arial" w:cs="Arial"/>
        </w:rPr>
      </w:pPr>
      <w:r w:rsidRPr="00C65BEA">
        <w:rPr>
          <w:rFonts w:ascii="Arial" w:hAnsi="Arial" w:cs="Arial"/>
        </w:rPr>
        <w:t>Rules of interpretation</w:t>
      </w:r>
    </w:p>
    <w:p w14:paraId="14A03729" w14:textId="77777777" w:rsidR="00121FCD" w:rsidRPr="00C65BEA" w:rsidRDefault="00121FCD" w:rsidP="00B975A7">
      <w:pPr>
        <w:pStyle w:val="Indent1"/>
        <w:rPr>
          <w:rFonts w:ascii="Arial" w:hAnsi="Arial" w:cs="Arial"/>
        </w:rPr>
      </w:pPr>
      <w:r w:rsidRPr="00C65BEA">
        <w:rPr>
          <w:rFonts w:ascii="Arial" w:hAnsi="Arial" w:cs="Arial"/>
        </w:rPr>
        <w:t xml:space="preserve">These rules of interpretation apply unless the context requires otherwise.  </w:t>
      </w:r>
    </w:p>
    <w:p w14:paraId="6170DCF6" w14:textId="38B3DCCA" w:rsidR="00121FCD" w:rsidRPr="00C65BEA" w:rsidRDefault="005D391E" w:rsidP="007728A7">
      <w:pPr>
        <w:pStyle w:val="Heading3"/>
        <w:numPr>
          <w:ilvl w:val="0"/>
          <w:numId w:val="0"/>
        </w:numPr>
        <w:ind w:left="1418"/>
        <w:rPr>
          <w:rFonts w:ascii="Arial" w:hAnsi="Arial" w:cs="Arial"/>
        </w:rPr>
      </w:pPr>
      <w:r w:rsidRPr="00C65BEA">
        <w:rPr>
          <w:rFonts w:ascii="Arial" w:hAnsi="Arial" w:cs="Arial"/>
        </w:rPr>
        <w:t>(a)</w:t>
      </w:r>
      <w:r w:rsidRPr="00C65BEA">
        <w:rPr>
          <w:rFonts w:ascii="Arial" w:hAnsi="Arial" w:cs="Arial"/>
        </w:rPr>
        <w:tab/>
      </w:r>
      <w:r w:rsidR="00121FCD" w:rsidRPr="00C65BEA">
        <w:rPr>
          <w:rFonts w:ascii="Arial" w:hAnsi="Arial" w:cs="Arial"/>
        </w:rPr>
        <w:t>The singular includes the plural, and the converse also applies.</w:t>
      </w:r>
    </w:p>
    <w:p w14:paraId="41D9A4A1" w14:textId="77777777" w:rsidR="00121FCD" w:rsidRPr="00C65BEA" w:rsidRDefault="00121FCD" w:rsidP="007728A7">
      <w:pPr>
        <w:pStyle w:val="Heading3"/>
        <w:numPr>
          <w:ilvl w:val="2"/>
          <w:numId w:val="244"/>
        </w:numPr>
        <w:rPr>
          <w:rFonts w:ascii="Arial" w:hAnsi="Arial" w:cs="Arial"/>
        </w:rPr>
      </w:pPr>
      <w:r w:rsidRPr="00C65BEA">
        <w:rPr>
          <w:rFonts w:ascii="Arial" w:hAnsi="Arial" w:cs="Arial"/>
        </w:rPr>
        <w:t>A gender includes all genders.</w:t>
      </w:r>
    </w:p>
    <w:p w14:paraId="558D9778" w14:textId="77777777" w:rsidR="00121FCD" w:rsidRPr="00C65BEA" w:rsidRDefault="00121FCD" w:rsidP="00121FCD">
      <w:pPr>
        <w:pStyle w:val="Heading3"/>
        <w:rPr>
          <w:rFonts w:ascii="Arial" w:hAnsi="Arial" w:cs="Arial"/>
        </w:rPr>
      </w:pPr>
      <w:r w:rsidRPr="00C65BEA">
        <w:rPr>
          <w:rFonts w:ascii="Arial" w:hAnsi="Arial" w:cs="Arial"/>
        </w:rPr>
        <w:t>If a word or phrase is defined, its other grammatical forms have a corresponding meaning.</w:t>
      </w:r>
    </w:p>
    <w:p w14:paraId="33F8AE69" w14:textId="77777777" w:rsidR="00121FCD" w:rsidRPr="00C65BEA" w:rsidRDefault="00121FCD" w:rsidP="00121FCD">
      <w:pPr>
        <w:pStyle w:val="Heading3"/>
        <w:rPr>
          <w:rFonts w:ascii="Arial" w:hAnsi="Arial" w:cs="Arial"/>
        </w:rPr>
      </w:pPr>
      <w:r w:rsidRPr="00C65BEA">
        <w:rPr>
          <w:rFonts w:ascii="Arial" w:hAnsi="Arial" w:cs="Arial"/>
        </w:rPr>
        <w:lastRenderedPageBreak/>
        <w:t xml:space="preserve">A reference to a person includes a corporation, trust, partnership, unincorporated </w:t>
      </w:r>
      <w:proofErr w:type="gramStart"/>
      <w:r w:rsidRPr="00C65BEA">
        <w:rPr>
          <w:rFonts w:ascii="Arial" w:hAnsi="Arial" w:cs="Arial"/>
        </w:rPr>
        <w:t>body</w:t>
      </w:r>
      <w:proofErr w:type="gramEnd"/>
      <w:r w:rsidRPr="00C65BEA">
        <w:rPr>
          <w:rFonts w:ascii="Arial" w:hAnsi="Arial" w:cs="Arial"/>
        </w:rPr>
        <w:t xml:space="preserve"> or other entity, whether or not it comprises a separate legal entity.</w:t>
      </w:r>
    </w:p>
    <w:p w14:paraId="6647C77C" w14:textId="77777777" w:rsidR="008E7316" w:rsidRPr="00C65BEA" w:rsidRDefault="008E7316" w:rsidP="008E7316">
      <w:pPr>
        <w:pStyle w:val="Heading3"/>
        <w:rPr>
          <w:rFonts w:ascii="Arial" w:hAnsi="Arial" w:cs="Arial"/>
        </w:rPr>
      </w:pPr>
      <w:r w:rsidRPr="00C65BEA">
        <w:rPr>
          <w:rFonts w:ascii="Arial" w:hAnsi="Arial" w:cs="Arial"/>
        </w:rPr>
        <w:t xml:space="preserve">A reference to a clause is a reference to a clause in the Standard Conditions.  </w:t>
      </w:r>
    </w:p>
    <w:p w14:paraId="6ABCDBFA" w14:textId="77777777" w:rsidR="008E7316" w:rsidRPr="00C65BEA" w:rsidRDefault="008E7316" w:rsidP="008E7316">
      <w:pPr>
        <w:pStyle w:val="Heading3"/>
        <w:rPr>
          <w:rFonts w:ascii="Arial" w:hAnsi="Arial" w:cs="Arial"/>
        </w:rPr>
      </w:pPr>
      <w:r w:rsidRPr="00C65BEA">
        <w:rPr>
          <w:rFonts w:ascii="Arial" w:hAnsi="Arial" w:cs="Arial"/>
        </w:rPr>
        <w:t xml:space="preserve">A reference to a special condition is a reference to a clause in the Special Conditions.  </w:t>
      </w:r>
    </w:p>
    <w:p w14:paraId="6A4FF04B" w14:textId="77777777" w:rsidR="008E7316" w:rsidRPr="00C65BEA" w:rsidRDefault="008E7316" w:rsidP="008E7316">
      <w:pPr>
        <w:pStyle w:val="Heading3"/>
        <w:rPr>
          <w:rFonts w:ascii="Arial" w:hAnsi="Arial" w:cs="Arial"/>
        </w:rPr>
      </w:pPr>
      <w:r w:rsidRPr="00C65BEA">
        <w:rPr>
          <w:rFonts w:ascii="Arial" w:hAnsi="Arial" w:cs="Arial"/>
        </w:rPr>
        <w:t>A reference to a schedule or annexure is a reference to a schedule or annexure to this Agreement.</w:t>
      </w:r>
    </w:p>
    <w:p w14:paraId="17C24B5C" w14:textId="77777777" w:rsidR="00121FCD" w:rsidRPr="00C65BEA" w:rsidRDefault="00121FCD" w:rsidP="00121FCD">
      <w:pPr>
        <w:pStyle w:val="Heading3"/>
        <w:rPr>
          <w:rFonts w:ascii="Arial" w:hAnsi="Arial" w:cs="Arial"/>
        </w:rPr>
      </w:pPr>
      <w:r w:rsidRPr="00C65BEA">
        <w:rPr>
          <w:rFonts w:ascii="Arial" w:hAnsi="Arial" w:cs="Arial"/>
        </w:rPr>
        <w:t xml:space="preserve">A reference to an agreement or document (including a reference to this Agreement) is to the agreement or document as amended, supplemented, </w:t>
      </w:r>
      <w:proofErr w:type="gramStart"/>
      <w:r w:rsidRPr="00C65BEA">
        <w:rPr>
          <w:rFonts w:ascii="Arial" w:hAnsi="Arial" w:cs="Arial"/>
        </w:rPr>
        <w:t>novated</w:t>
      </w:r>
      <w:proofErr w:type="gramEnd"/>
      <w:r w:rsidRPr="00C65BEA">
        <w:rPr>
          <w:rFonts w:ascii="Arial" w:hAnsi="Arial" w:cs="Arial"/>
        </w:rPr>
        <w:t xml:space="preserve"> or replaced except to the extent prohibited by this Agreement or that other agreement or document.</w:t>
      </w:r>
    </w:p>
    <w:p w14:paraId="13D1C14C" w14:textId="77777777" w:rsidR="00121FCD" w:rsidRPr="00C65BEA" w:rsidRDefault="00121FCD" w:rsidP="00121FCD">
      <w:pPr>
        <w:pStyle w:val="Heading3"/>
        <w:rPr>
          <w:rFonts w:ascii="Arial" w:hAnsi="Arial" w:cs="Arial"/>
        </w:rPr>
      </w:pPr>
      <w:r w:rsidRPr="00C65BEA">
        <w:rPr>
          <w:rFonts w:ascii="Arial" w:hAnsi="Arial" w:cs="Arial"/>
        </w:rPr>
        <w:t>A reference to writing includes any method of representing or reproducing words, figures, drawings, or symbols in a visible or tangible form.</w:t>
      </w:r>
    </w:p>
    <w:p w14:paraId="70F12EEA" w14:textId="77777777" w:rsidR="00121FCD" w:rsidRPr="00C65BEA" w:rsidRDefault="00121FCD" w:rsidP="00121FCD">
      <w:pPr>
        <w:pStyle w:val="Heading3"/>
        <w:rPr>
          <w:rFonts w:ascii="Arial" w:hAnsi="Arial" w:cs="Arial"/>
        </w:rPr>
      </w:pPr>
      <w:r w:rsidRPr="00C65BEA">
        <w:rPr>
          <w:rFonts w:ascii="Arial" w:hAnsi="Arial" w:cs="Arial"/>
        </w:rPr>
        <w:t xml:space="preserve">A reference to a party to this Agreement or another agreement or document includes the party's successors, permitted </w:t>
      </w:r>
      <w:proofErr w:type="gramStart"/>
      <w:r w:rsidRPr="00C65BEA">
        <w:rPr>
          <w:rFonts w:ascii="Arial" w:hAnsi="Arial" w:cs="Arial"/>
        </w:rPr>
        <w:t>substitutes</w:t>
      </w:r>
      <w:proofErr w:type="gramEnd"/>
      <w:r w:rsidRPr="00C65BEA">
        <w:rPr>
          <w:rFonts w:ascii="Arial" w:hAnsi="Arial" w:cs="Arial"/>
        </w:rPr>
        <w:t xml:space="preserve"> and permitted assigns (and, where applicable, the party's legal personal representatives).</w:t>
      </w:r>
    </w:p>
    <w:p w14:paraId="6FA1AA96" w14:textId="77777777" w:rsidR="00121FCD" w:rsidRPr="00C65BEA" w:rsidRDefault="00121FCD" w:rsidP="00121FCD">
      <w:pPr>
        <w:pStyle w:val="Heading3"/>
        <w:rPr>
          <w:rFonts w:ascii="Arial" w:hAnsi="Arial" w:cs="Arial"/>
        </w:rPr>
      </w:pPr>
      <w:r w:rsidRPr="00C65BEA">
        <w:rPr>
          <w:rFonts w:ascii="Arial" w:hAnsi="Arial" w:cs="Arial"/>
        </w:rPr>
        <w:t>A reference to legislation or to a provision of legislation includes a modification or re-enactment of it, a legislative provision substituted for it and a regulation or statutory instrument issued under it.</w:t>
      </w:r>
    </w:p>
    <w:p w14:paraId="281A25C5" w14:textId="77777777" w:rsidR="00121FCD" w:rsidRPr="00C65BEA" w:rsidRDefault="00121FCD" w:rsidP="00121FCD">
      <w:pPr>
        <w:pStyle w:val="Heading3"/>
        <w:rPr>
          <w:rFonts w:ascii="Arial" w:hAnsi="Arial" w:cs="Arial"/>
        </w:rPr>
      </w:pPr>
      <w:r w:rsidRPr="00C65BEA">
        <w:rPr>
          <w:rFonts w:ascii="Arial" w:hAnsi="Arial" w:cs="Arial"/>
        </w:rPr>
        <w:t xml:space="preserve">An agreement representation or warranty in favour of two or more people is for the benefit of them jointly and each of them individually.  </w:t>
      </w:r>
    </w:p>
    <w:p w14:paraId="0E27B1FD" w14:textId="77777777" w:rsidR="00121FCD" w:rsidRPr="00C65BEA" w:rsidRDefault="00121FCD" w:rsidP="00121FCD">
      <w:pPr>
        <w:pStyle w:val="Heading3"/>
        <w:rPr>
          <w:rFonts w:ascii="Arial" w:hAnsi="Arial" w:cs="Arial"/>
        </w:rPr>
      </w:pPr>
      <w:r w:rsidRPr="00C65BEA">
        <w:rPr>
          <w:rFonts w:ascii="Arial" w:hAnsi="Arial" w:cs="Arial"/>
        </w:rPr>
        <w:t>A reference to dollars or $ is to Australian currency.</w:t>
      </w:r>
    </w:p>
    <w:p w14:paraId="23E3EBF6" w14:textId="77777777" w:rsidR="00121FCD" w:rsidRPr="00C65BEA" w:rsidRDefault="00121FCD" w:rsidP="00121FCD">
      <w:pPr>
        <w:pStyle w:val="Heading3"/>
        <w:rPr>
          <w:rFonts w:ascii="Arial" w:hAnsi="Arial" w:cs="Arial"/>
        </w:rPr>
      </w:pPr>
      <w:r w:rsidRPr="00C65BEA">
        <w:rPr>
          <w:rFonts w:ascii="Arial" w:hAnsi="Arial" w:cs="Arial"/>
        </w:rPr>
        <w:t>Mentioning anything after “includes”, “including”, “for example” or similar expressions does not limit what else might be included.</w:t>
      </w:r>
    </w:p>
    <w:p w14:paraId="79E006EB" w14:textId="59EFFFDA" w:rsidR="00121FCD" w:rsidRPr="00C65BEA" w:rsidRDefault="00121FCD" w:rsidP="00121FCD">
      <w:pPr>
        <w:pStyle w:val="Heading3"/>
        <w:rPr>
          <w:rFonts w:ascii="Arial" w:hAnsi="Arial" w:cs="Arial"/>
        </w:rPr>
      </w:pPr>
      <w:r w:rsidRPr="00C65BEA">
        <w:rPr>
          <w:rFonts w:ascii="Arial" w:hAnsi="Arial" w:cs="Arial"/>
        </w:rPr>
        <w:t xml:space="preserve">A reference to time is to the time in </w:t>
      </w:r>
      <w:r w:rsidR="0002205C">
        <w:rPr>
          <w:rFonts w:ascii="Arial" w:hAnsi="Arial" w:cs="Arial"/>
        </w:rPr>
        <w:t>Perth, Western Australia</w:t>
      </w:r>
      <w:r w:rsidRPr="00C65BEA">
        <w:rPr>
          <w:rFonts w:ascii="Arial" w:hAnsi="Arial" w:cs="Arial"/>
        </w:rPr>
        <w:t xml:space="preserve">. </w:t>
      </w:r>
    </w:p>
    <w:p w14:paraId="22765B4F" w14:textId="77777777" w:rsidR="00121FCD" w:rsidRPr="00C65BEA" w:rsidRDefault="00121FCD" w:rsidP="00121FCD">
      <w:pPr>
        <w:pStyle w:val="Heading3"/>
        <w:rPr>
          <w:rFonts w:ascii="Arial" w:hAnsi="Arial" w:cs="Arial"/>
        </w:rPr>
      </w:pPr>
      <w:r w:rsidRPr="00C65BEA">
        <w:rPr>
          <w:rFonts w:ascii="Arial" w:hAnsi="Arial" w:cs="Arial"/>
        </w:rPr>
        <w:t>Nothing in this Agreement is to be interpreted against a party solely on the ground that the party put forward this Agreement or any part of it.</w:t>
      </w:r>
    </w:p>
    <w:p w14:paraId="3199BBF1" w14:textId="77777777" w:rsidR="00121FCD" w:rsidRPr="00C65BEA" w:rsidRDefault="00121FCD" w:rsidP="00121FCD">
      <w:pPr>
        <w:pStyle w:val="Heading2"/>
        <w:rPr>
          <w:rFonts w:ascii="Arial" w:hAnsi="Arial" w:cs="Arial"/>
        </w:rPr>
      </w:pPr>
      <w:r w:rsidRPr="00C65BEA">
        <w:rPr>
          <w:rFonts w:ascii="Arial" w:hAnsi="Arial" w:cs="Arial"/>
        </w:rPr>
        <w:t>Headings</w:t>
      </w:r>
    </w:p>
    <w:p w14:paraId="71CBE902" w14:textId="77777777" w:rsidR="00121FCD" w:rsidRPr="00C65BEA" w:rsidRDefault="00121FCD" w:rsidP="00C67AD5">
      <w:pPr>
        <w:pStyle w:val="Indent1"/>
        <w:rPr>
          <w:rFonts w:ascii="Arial" w:hAnsi="Arial" w:cs="Arial"/>
        </w:rPr>
      </w:pPr>
      <w:r w:rsidRPr="00C65BEA">
        <w:rPr>
          <w:rFonts w:ascii="Arial" w:hAnsi="Arial" w:cs="Arial"/>
        </w:rPr>
        <w:t xml:space="preserve">Headings are for convenience of reference only and do not affect interpretation.  </w:t>
      </w:r>
    </w:p>
    <w:p w14:paraId="36B6F779" w14:textId="77777777" w:rsidR="00121FCD" w:rsidRPr="00C65BEA" w:rsidRDefault="00121FCD" w:rsidP="00121FCD">
      <w:pPr>
        <w:pStyle w:val="Heading2"/>
        <w:rPr>
          <w:rFonts w:ascii="Arial" w:hAnsi="Arial" w:cs="Arial"/>
        </w:rPr>
      </w:pPr>
      <w:r w:rsidRPr="00C65BEA">
        <w:rPr>
          <w:rFonts w:ascii="Arial" w:hAnsi="Arial" w:cs="Arial"/>
        </w:rPr>
        <w:t>Business Day</w:t>
      </w:r>
    </w:p>
    <w:p w14:paraId="2440BFA4" w14:textId="3AFE0F0C" w:rsidR="00121FCD" w:rsidRPr="00C65BEA" w:rsidRDefault="00E051F6" w:rsidP="007728A7">
      <w:pPr>
        <w:pStyle w:val="Heading3"/>
        <w:numPr>
          <w:ilvl w:val="0"/>
          <w:numId w:val="0"/>
        </w:numPr>
        <w:ind w:left="1418" w:hanging="709"/>
        <w:rPr>
          <w:rFonts w:ascii="Arial" w:hAnsi="Arial" w:cs="Arial"/>
        </w:rPr>
      </w:pPr>
      <w:r w:rsidRPr="00C65BEA">
        <w:rPr>
          <w:rFonts w:ascii="Arial" w:hAnsi="Arial" w:cs="Arial"/>
        </w:rPr>
        <w:t>(a)</w:t>
      </w:r>
      <w:r w:rsidRPr="00C65BEA">
        <w:rPr>
          <w:rFonts w:ascii="Arial" w:hAnsi="Arial" w:cs="Arial"/>
        </w:rPr>
        <w:tab/>
      </w:r>
      <w:r w:rsidR="00121FCD" w:rsidRPr="00C65BEA">
        <w:rPr>
          <w:rFonts w:ascii="Arial" w:hAnsi="Arial" w:cs="Arial"/>
        </w:rPr>
        <w:t xml:space="preserve">If the day on which any act, matter or thing is to be done under or pursuant to this Agreement is not a Business Day, the act, </w:t>
      </w:r>
      <w:proofErr w:type="gramStart"/>
      <w:r w:rsidR="00121FCD" w:rsidRPr="00C65BEA">
        <w:rPr>
          <w:rFonts w:ascii="Arial" w:hAnsi="Arial" w:cs="Arial"/>
        </w:rPr>
        <w:t>matter</w:t>
      </w:r>
      <w:proofErr w:type="gramEnd"/>
      <w:r w:rsidR="00121FCD" w:rsidRPr="00C65BEA">
        <w:rPr>
          <w:rFonts w:ascii="Arial" w:hAnsi="Arial" w:cs="Arial"/>
        </w:rPr>
        <w:t xml:space="preserve"> or thing must be done on or by the next Business Day.  </w:t>
      </w:r>
    </w:p>
    <w:p w14:paraId="6304B285" w14:textId="77777777" w:rsidR="00121FCD" w:rsidRPr="00C65BEA" w:rsidRDefault="00121FCD" w:rsidP="00121FCD">
      <w:pPr>
        <w:pStyle w:val="Heading3"/>
        <w:rPr>
          <w:rFonts w:ascii="Arial" w:hAnsi="Arial" w:cs="Arial"/>
        </w:rPr>
      </w:pPr>
      <w:r w:rsidRPr="00C65BEA">
        <w:rPr>
          <w:rFonts w:ascii="Arial" w:hAnsi="Arial" w:cs="Arial"/>
        </w:rPr>
        <w:t xml:space="preserve">Acts, matters or things done after 5.00pm on a Business Day are deemed done on the next Business Day.  </w:t>
      </w:r>
    </w:p>
    <w:p w14:paraId="46417E25" w14:textId="77777777" w:rsidR="00121FCD" w:rsidRPr="00C65BEA" w:rsidRDefault="00094BE8" w:rsidP="00121FCD">
      <w:pPr>
        <w:pStyle w:val="Heading2"/>
        <w:rPr>
          <w:rFonts w:ascii="Arial" w:hAnsi="Arial" w:cs="Arial"/>
        </w:rPr>
      </w:pPr>
      <w:r w:rsidRPr="00C65BEA">
        <w:rPr>
          <w:rFonts w:ascii="Arial" w:hAnsi="Arial" w:cs="Arial"/>
        </w:rPr>
        <w:lastRenderedPageBreak/>
        <w:t>Special C</w:t>
      </w:r>
      <w:r w:rsidR="00121FCD" w:rsidRPr="00C65BEA">
        <w:rPr>
          <w:rFonts w:ascii="Arial" w:hAnsi="Arial" w:cs="Arial"/>
        </w:rPr>
        <w:t>onditions</w:t>
      </w:r>
    </w:p>
    <w:p w14:paraId="59912582" w14:textId="77777777" w:rsidR="00121FCD" w:rsidRPr="00C65BEA" w:rsidRDefault="00121FCD" w:rsidP="00C67AD5">
      <w:pPr>
        <w:pStyle w:val="Indent1"/>
        <w:rPr>
          <w:rFonts w:ascii="Arial" w:hAnsi="Arial" w:cs="Arial"/>
        </w:rPr>
      </w:pPr>
      <w:r w:rsidRPr="00C65BEA">
        <w:rPr>
          <w:rFonts w:ascii="Arial" w:hAnsi="Arial" w:cs="Arial"/>
        </w:rPr>
        <w:t xml:space="preserve">The </w:t>
      </w:r>
      <w:r w:rsidR="00094BE8" w:rsidRPr="00C65BEA">
        <w:rPr>
          <w:rFonts w:ascii="Arial" w:hAnsi="Arial" w:cs="Arial"/>
        </w:rPr>
        <w:t>S</w:t>
      </w:r>
      <w:r w:rsidRPr="00C65BEA">
        <w:rPr>
          <w:rFonts w:ascii="Arial" w:hAnsi="Arial" w:cs="Arial"/>
        </w:rPr>
        <w:t xml:space="preserve">pecial </w:t>
      </w:r>
      <w:r w:rsidR="00094BE8" w:rsidRPr="00C65BEA">
        <w:rPr>
          <w:rFonts w:ascii="Arial" w:hAnsi="Arial" w:cs="Arial"/>
        </w:rPr>
        <w:t>C</w:t>
      </w:r>
      <w:r w:rsidRPr="00C65BEA">
        <w:rPr>
          <w:rFonts w:ascii="Arial" w:hAnsi="Arial" w:cs="Arial"/>
        </w:rPr>
        <w:t xml:space="preserve">onditions </w:t>
      </w:r>
      <w:r w:rsidR="001E23C7" w:rsidRPr="00C65BEA">
        <w:rPr>
          <w:rFonts w:ascii="Arial" w:hAnsi="Arial" w:cs="Arial"/>
        </w:rPr>
        <w:t xml:space="preserve">(if any) </w:t>
      </w:r>
      <w:r w:rsidRPr="00C65BEA">
        <w:rPr>
          <w:rFonts w:ascii="Arial" w:hAnsi="Arial" w:cs="Arial"/>
        </w:rPr>
        <w:t xml:space="preserve">form part of the main body of this Agreement.  </w:t>
      </w:r>
    </w:p>
    <w:p w14:paraId="3058E4CA" w14:textId="77777777" w:rsidR="00121FCD" w:rsidRPr="00C65BEA" w:rsidRDefault="00121FCD" w:rsidP="00121FCD">
      <w:pPr>
        <w:pStyle w:val="Heading2"/>
        <w:rPr>
          <w:rFonts w:ascii="Arial" w:hAnsi="Arial" w:cs="Arial"/>
        </w:rPr>
      </w:pPr>
      <w:r w:rsidRPr="00C65BEA">
        <w:rPr>
          <w:rFonts w:ascii="Arial" w:hAnsi="Arial" w:cs="Arial"/>
        </w:rPr>
        <w:t>Table of Receipt Points and Delivery Points</w:t>
      </w:r>
    </w:p>
    <w:p w14:paraId="5D4DD6D3" w14:textId="77777777" w:rsidR="00121FCD" w:rsidRPr="00C65BEA" w:rsidRDefault="00121FCD" w:rsidP="00C67AD5">
      <w:pPr>
        <w:pStyle w:val="Indent1"/>
        <w:rPr>
          <w:rFonts w:ascii="Arial" w:hAnsi="Arial" w:cs="Arial"/>
        </w:rPr>
      </w:pPr>
      <w:r w:rsidRPr="00C65BEA">
        <w:rPr>
          <w:rFonts w:ascii="Arial" w:hAnsi="Arial" w:cs="Arial"/>
        </w:rPr>
        <w:t xml:space="preserve">The Table of Receipt Points and Delivery Points forms part of the main body of this Agreement.  </w:t>
      </w:r>
    </w:p>
    <w:p w14:paraId="0E373466" w14:textId="77777777" w:rsidR="00094BE8" w:rsidRPr="00C65BEA" w:rsidRDefault="00094BE8" w:rsidP="00094BE8">
      <w:pPr>
        <w:pStyle w:val="Heading2"/>
        <w:rPr>
          <w:rFonts w:ascii="Arial" w:hAnsi="Arial" w:cs="Arial"/>
        </w:rPr>
      </w:pPr>
      <w:r w:rsidRPr="00C65BEA">
        <w:rPr>
          <w:rFonts w:ascii="Arial" w:hAnsi="Arial" w:cs="Arial"/>
        </w:rPr>
        <w:t>Precedence</w:t>
      </w:r>
    </w:p>
    <w:p w14:paraId="76E1D510" w14:textId="77777777" w:rsidR="00094BE8" w:rsidRPr="00C65BEA" w:rsidRDefault="00094BE8" w:rsidP="00C67AD5">
      <w:pPr>
        <w:pStyle w:val="Indent1"/>
        <w:rPr>
          <w:rFonts w:ascii="Arial" w:hAnsi="Arial" w:cs="Arial"/>
        </w:rPr>
      </w:pPr>
      <w:r w:rsidRPr="00C65BEA">
        <w:rPr>
          <w:rFonts w:ascii="Arial" w:hAnsi="Arial" w:cs="Arial"/>
        </w:rPr>
        <w:t>To the extent of any inconsistency between the Details, the Special Conditions and the Standard Conditions, the following order of precedence applies:</w:t>
      </w:r>
    </w:p>
    <w:p w14:paraId="50B7C6DD" w14:textId="77DFA6BE" w:rsidR="00094BE8" w:rsidRPr="00C65BEA" w:rsidRDefault="005E02D7" w:rsidP="007728A7">
      <w:pPr>
        <w:pStyle w:val="Heading3"/>
        <w:numPr>
          <w:ilvl w:val="0"/>
          <w:numId w:val="0"/>
        </w:numPr>
        <w:ind w:left="1418"/>
        <w:rPr>
          <w:rFonts w:ascii="Arial" w:hAnsi="Arial" w:cs="Arial"/>
        </w:rPr>
      </w:pPr>
      <w:r w:rsidRPr="00C65BEA">
        <w:rPr>
          <w:rFonts w:ascii="Arial" w:hAnsi="Arial" w:cs="Arial"/>
        </w:rPr>
        <w:t>(a)</w:t>
      </w:r>
      <w:r w:rsidRPr="00C65BEA">
        <w:rPr>
          <w:rFonts w:ascii="Arial" w:hAnsi="Arial" w:cs="Arial"/>
        </w:rPr>
        <w:tab/>
      </w:r>
      <w:proofErr w:type="gramStart"/>
      <w:r w:rsidR="00094BE8" w:rsidRPr="00C65BEA">
        <w:rPr>
          <w:rFonts w:ascii="Arial" w:hAnsi="Arial" w:cs="Arial"/>
        </w:rPr>
        <w:t>Details;</w:t>
      </w:r>
      <w:proofErr w:type="gramEnd"/>
    </w:p>
    <w:p w14:paraId="3554F676" w14:textId="77777777" w:rsidR="00094BE8" w:rsidRPr="00C65BEA" w:rsidRDefault="00094BE8" w:rsidP="00C67AD5">
      <w:pPr>
        <w:pStyle w:val="Heading3"/>
        <w:rPr>
          <w:rFonts w:ascii="Arial" w:hAnsi="Arial" w:cs="Arial"/>
        </w:rPr>
      </w:pPr>
      <w:r w:rsidRPr="00C65BEA">
        <w:rPr>
          <w:rFonts w:ascii="Arial" w:hAnsi="Arial" w:cs="Arial"/>
        </w:rPr>
        <w:t>Special Conditions; and</w:t>
      </w:r>
    </w:p>
    <w:p w14:paraId="177FCF1B" w14:textId="77777777" w:rsidR="00094BE8" w:rsidRPr="00C65BEA" w:rsidRDefault="00094BE8" w:rsidP="00C67AD5">
      <w:pPr>
        <w:pStyle w:val="Heading3"/>
        <w:rPr>
          <w:rFonts w:ascii="Arial" w:hAnsi="Arial" w:cs="Arial"/>
        </w:rPr>
      </w:pPr>
      <w:r w:rsidRPr="00C65BEA">
        <w:rPr>
          <w:rFonts w:ascii="Arial" w:hAnsi="Arial" w:cs="Arial"/>
        </w:rPr>
        <w:t>Standard Conditions.</w:t>
      </w:r>
    </w:p>
    <w:p w14:paraId="1D39082A" w14:textId="77777777" w:rsidR="00121FCD" w:rsidRPr="00C65BEA" w:rsidRDefault="00121FCD" w:rsidP="00121FCD">
      <w:pPr>
        <w:pStyle w:val="Heading2"/>
        <w:rPr>
          <w:rFonts w:ascii="Arial" w:hAnsi="Arial" w:cs="Arial"/>
        </w:rPr>
      </w:pPr>
      <w:bookmarkStart w:id="48" w:name="_Toc483791803"/>
      <w:bookmarkStart w:id="49" w:name="_Toc435339754"/>
      <w:r w:rsidRPr="00C65BEA">
        <w:rPr>
          <w:rFonts w:ascii="Arial" w:hAnsi="Arial" w:cs="Arial"/>
        </w:rPr>
        <w:t>Unit terminology</w:t>
      </w:r>
      <w:bookmarkEnd w:id="48"/>
      <w:bookmarkEnd w:id="49"/>
      <w:r w:rsidRPr="00C65BEA">
        <w:rPr>
          <w:rFonts w:ascii="Arial" w:hAnsi="Arial" w:cs="Arial"/>
        </w:rPr>
        <w:t xml:space="preserve"> </w:t>
      </w:r>
    </w:p>
    <w:p w14:paraId="2FFB066E" w14:textId="77777777" w:rsidR="00121FCD" w:rsidRPr="00C65BEA" w:rsidRDefault="00121FCD" w:rsidP="00C67AD5">
      <w:pPr>
        <w:pStyle w:val="Indent1"/>
        <w:rPr>
          <w:rFonts w:ascii="Arial" w:hAnsi="Arial" w:cs="Arial"/>
        </w:rPr>
      </w:pPr>
      <w:r w:rsidRPr="00C65BEA">
        <w:rPr>
          <w:rFonts w:ascii="Arial" w:hAnsi="Arial" w:cs="Arial"/>
        </w:rPr>
        <w:t xml:space="preserve">Terminology used to describe units must, unless otherwise agreed, be in accordance with Australian Standard AS ISO1000 - 1998 </w:t>
      </w:r>
      <w:r w:rsidRPr="00C65BEA">
        <w:rPr>
          <w:rFonts w:ascii="Arial" w:hAnsi="Arial" w:cs="Arial"/>
          <w:i/>
        </w:rPr>
        <w:t>The International System of Units (SI System) and Its Application</w:t>
      </w:r>
      <w:r w:rsidRPr="00C65BEA">
        <w:rPr>
          <w:rFonts w:ascii="Arial" w:hAnsi="Arial" w:cs="Arial"/>
        </w:rPr>
        <w:t xml:space="preserve">, the </w:t>
      </w:r>
      <w:r w:rsidRPr="00C65BEA">
        <w:rPr>
          <w:rFonts w:ascii="Arial" w:hAnsi="Arial" w:cs="Arial"/>
          <w:i/>
        </w:rPr>
        <w:t>National Measurement Act 1960</w:t>
      </w:r>
      <w:r w:rsidRPr="00C65BEA">
        <w:rPr>
          <w:rFonts w:ascii="Arial" w:hAnsi="Arial" w:cs="Arial"/>
        </w:rPr>
        <w:t xml:space="preserve"> (</w:t>
      </w:r>
      <w:proofErr w:type="spellStart"/>
      <w:r w:rsidRPr="00C65BEA">
        <w:rPr>
          <w:rFonts w:ascii="Arial" w:hAnsi="Arial" w:cs="Arial"/>
        </w:rPr>
        <w:t>Cwth</w:t>
      </w:r>
      <w:proofErr w:type="spellEnd"/>
      <w:r w:rsidRPr="00C65BEA">
        <w:rPr>
          <w:rFonts w:ascii="Arial" w:hAnsi="Arial" w:cs="Arial"/>
        </w:rPr>
        <w:t xml:space="preserve">), Australian Standard AS/NZS 1376-1996 </w:t>
      </w:r>
      <w:r w:rsidRPr="00C65BEA">
        <w:rPr>
          <w:rFonts w:ascii="Arial" w:hAnsi="Arial" w:cs="Arial"/>
          <w:i/>
        </w:rPr>
        <w:t>Conversion Factors</w:t>
      </w:r>
      <w:r w:rsidRPr="00C65BEA">
        <w:rPr>
          <w:rFonts w:ascii="Arial" w:hAnsi="Arial" w:cs="Arial"/>
        </w:rPr>
        <w:t xml:space="preserve"> and the Australian Gas Association publication </w:t>
      </w:r>
      <w:r w:rsidRPr="00C65BEA">
        <w:rPr>
          <w:rFonts w:ascii="Arial" w:hAnsi="Arial" w:cs="Arial"/>
          <w:i/>
        </w:rPr>
        <w:t>Metric Units and Conversion Factors for Use in the Australian Gas Industry</w:t>
      </w:r>
      <w:r w:rsidRPr="00C65BEA">
        <w:rPr>
          <w:rFonts w:ascii="Arial" w:hAnsi="Arial" w:cs="Arial"/>
        </w:rPr>
        <w:t xml:space="preserve">.  </w:t>
      </w:r>
    </w:p>
    <w:p w14:paraId="4C327543" w14:textId="77777777" w:rsidR="00121FCD" w:rsidRPr="00C65BEA" w:rsidRDefault="00121FCD" w:rsidP="00121FCD">
      <w:pPr>
        <w:pStyle w:val="Heading2"/>
        <w:rPr>
          <w:rFonts w:ascii="Arial" w:hAnsi="Arial" w:cs="Arial"/>
        </w:rPr>
      </w:pPr>
      <w:bookmarkStart w:id="50" w:name="_Toc245517418"/>
      <w:r w:rsidRPr="00C65BEA">
        <w:rPr>
          <w:rFonts w:ascii="Arial" w:hAnsi="Arial" w:cs="Arial"/>
        </w:rPr>
        <w:t>Rounding</w:t>
      </w:r>
      <w:bookmarkEnd w:id="50"/>
    </w:p>
    <w:p w14:paraId="46C97A3C" w14:textId="77777777" w:rsidR="00121FCD" w:rsidRPr="00C65BEA" w:rsidRDefault="00121FCD" w:rsidP="00C67AD5">
      <w:pPr>
        <w:pStyle w:val="Indent1"/>
        <w:rPr>
          <w:rFonts w:ascii="Arial" w:hAnsi="Arial" w:cs="Arial"/>
        </w:rPr>
      </w:pPr>
      <w:r w:rsidRPr="00C65BEA">
        <w:rPr>
          <w:rFonts w:ascii="Arial" w:hAnsi="Arial" w:cs="Arial"/>
        </w:rPr>
        <w:t>In this Agreement:</w:t>
      </w:r>
    </w:p>
    <w:p w14:paraId="3A63230B" w14:textId="60641828" w:rsidR="00121FCD" w:rsidRPr="00C65BEA" w:rsidRDefault="00880887" w:rsidP="00C65BEA">
      <w:pPr>
        <w:pStyle w:val="Heading3"/>
        <w:numPr>
          <w:ilvl w:val="2"/>
          <w:numId w:val="135"/>
        </w:numPr>
        <w:rPr>
          <w:rFonts w:ascii="Arial" w:hAnsi="Arial" w:cs="Arial"/>
        </w:rPr>
      </w:pPr>
      <w:r w:rsidRPr="00C65BEA">
        <w:rPr>
          <w:rFonts w:ascii="Arial" w:hAnsi="Arial" w:cs="Arial"/>
        </w:rPr>
        <w:t>(a)</w:t>
      </w:r>
      <w:r w:rsidRPr="00C65BEA">
        <w:rPr>
          <w:rFonts w:ascii="Arial" w:hAnsi="Arial" w:cs="Arial"/>
        </w:rPr>
        <w:tab/>
      </w:r>
      <w:r w:rsidR="00121FCD" w:rsidRPr="00C65BEA">
        <w:rPr>
          <w:rFonts w:ascii="Arial" w:hAnsi="Arial" w:cs="Arial"/>
        </w:rPr>
        <w:t xml:space="preserve">all quantities in GJ are rounded to the nearest whole </w:t>
      </w:r>
      <w:proofErr w:type="gramStart"/>
      <w:r w:rsidR="00121FCD" w:rsidRPr="00C65BEA">
        <w:rPr>
          <w:rFonts w:ascii="Arial" w:hAnsi="Arial" w:cs="Arial"/>
        </w:rPr>
        <w:t>GJ;</w:t>
      </w:r>
      <w:proofErr w:type="gramEnd"/>
    </w:p>
    <w:p w14:paraId="08442F45" w14:textId="77777777" w:rsidR="00121FCD" w:rsidRPr="00C65BEA" w:rsidRDefault="00121FCD" w:rsidP="007728A7">
      <w:pPr>
        <w:pStyle w:val="Heading3"/>
        <w:numPr>
          <w:ilvl w:val="2"/>
          <w:numId w:val="135"/>
        </w:numPr>
        <w:rPr>
          <w:rFonts w:ascii="Arial" w:hAnsi="Arial" w:cs="Arial"/>
        </w:rPr>
      </w:pPr>
      <w:r w:rsidRPr="00C65BEA">
        <w:rPr>
          <w:rFonts w:ascii="Arial" w:hAnsi="Arial" w:cs="Arial"/>
        </w:rPr>
        <w:t xml:space="preserve">rates or tariffs for the purposes of calculating the Charges are rounded to 6 decimal </w:t>
      </w:r>
      <w:proofErr w:type="gramStart"/>
      <w:r w:rsidRPr="00C65BEA">
        <w:rPr>
          <w:rFonts w:ascii="Arial" w:hAnsi="Arial" w:cs="Arial"/>
        </w:rPr>
        <w:t>places;</w:t>
      </w:r>
      <w:proofErr w:type="gramEnd"/>
      <w:r w:rsidRPr="00C65BEA">
        <w:rPr>
          <w:rFonts w:ascii="Arial" w:hAnsi="Arial" w:cs="Arial"/>
        </w:rPr>
        <w:t xml:space="preserve"> </w:t>
      </w:r>
    </w:p>
    <w:p w14:paraId="3AD62E7A" w14:textId="77777777" w:rsidR="00C0234A" w:rsidRPr="00C65BEA" w:rsidRDefault="00C0234A" w:rsidP="00C0234A">
      <w:pPr>
        <w:pStyle w:val="Heading3"/>
        <w:rPr>
          <w:rFonts w:ascii="Arial" w:hAnsi="Arial" w:cs="Arial"/>
        </w:rPr>
      </w:pPr>
      <w:r w:rsidRPr="00C65BEA">
        <w:rPr>
          <w:rFonts w:ascii="Arial" w:hAnsi="Arial" w:cs="Arial"/>
        </w:rPr>
        <w:t xml:space="preserve">the Escalation Factor is rounded to 8 decimal </w:t>
      </w:r>
      <w:proofErr w:type="gramStart"/>
      <w:r w:rsidRPr="00C65BEA">
        <w:rPr>
          <w:rFonts w:ascii="Arial" w:hAnsi="Arial" w:cs="Arial"/>
        </w:rPr>
        <w:t>places;</w:t>
      </w:r>
      <w:proofErr w:type="gramEnd"/>
      <w:r w:rsidRPr="00C65BEA">
        <w:rPr>
          <w:rFonts w:ascii="Arial" w:hAnsi="Arial" w:cs="Arial"/>
        </w:rPr>
        <w:t xml:space="preserve"> and</w:t>
      </w:r>
    </w:p>
    <w:p w14:paraId="45C1D1F1" w14:textId="77777777" w:rsidR="00121FCD" w:rsidRPr="00C65BEA" w:rsidRDefault="00121FCD" w:rsidP="00121FCD">
      <w:pPr>
        <w:pStyle w:val="Heading3"/>
        <w:rPr>
          <w:rFonts w:ascii="Arial" w:hAnsi="Arial" w:cs="Arial"/>
        </w:rPr>
      </w:pPr>
      <w:r w:rsidRPr="00C65BEA">
        <w:rPr>
          <w:rFonts w:ascii="Arial" w:hAnsi="Arial" w:cs="Arial"/>
        </w:rPr>
        <w:t>all invoicing amounts are rounded to 2 decimal places.</w:t>
      </w:r>
    </w:p>
    <w:p w14:paraId="379FD94D" w14:textId="77777777" w:rsidR="00121FCD" w:rsidRPr="00A64ED7" w:rsidRDefault="00121FCD" w:rsidP="00121FCD">
      <w:pPr>
        <w:pStyle w:val="Heading1"/>
        <w:rPr>
          <w:rFonts w:ascii="Arial" w:hAnsi="Arial" w:cs="Arial"/>
        </w:rPr>
      </w:pPr>
      <w:bookmarkStart w:id="51" w:name="_Ref303952321"/>
      <w:bookmarkStart w:id="52" w:name="_Ref381785748"/>
      <w:bookmarkStart w:id="53" w:name="_Toc504633350"/>
      <w:bookmarkStart w:id="54" w:name="_Toc126681869"/>
      <w:r w:rsidRPr="00A64ED7">
        <w:rPr>
          <w:rFonts w:ascii="Arial" w:hAnsi="Arial" w:cs="Arial"/>
        </w:rPr>
        <w:t>Services</w:t>
      </w:r>
      <w:bookmarkEnd w:id="51"/>
      <w:bookmarkEnd w:id="52"/>
      <w:bookmarkEnd w:id="53"/>
      <w:bookmarkEnd w:id="54"/>
    </w:p>
    <w:p w14:paraId="0A603525" w14:textId="77777777" w:rsidR="005554D6" w:rsidRPr="00A64ED7" w:rsidRDefault="005554D6" w:rsidP="00282B1E">
      <w:pPr>
        <w:pStyle w:val="Heading2"/>
        <w:rPr>
          <w:rFonts w:ascii="Arial" w:hAnsi="Arial" w:cs="Arial"/>
        </w:rPr>
      </w:pPr>
      <w:bookmarkStart w:id="55" w:name="_Ref239067616"/>
      <w:r w:rsidRPr="00A64ED7">
        <w:rPr>
          <w:rFonts w:ascii="Arial" w:hAnsi="Arial" w:cs="Arial"/>
        </w:rPr>
        <w:t>Obligation to provide services</w:t>
      </w:r>
      <w:bookmarkEnd w:id="55"/>
    </w:p>
    <w:p w14:paraId="27E37B93" w14:textId="5088A9A3" w:rsidR="005554D6" w:rsidRPr="00A64ED7" w:rsidRDefault="00B15A3A" w:rsidP="007728A7">
      <w:pPr>
        <w:pStyle w:val="Heading3"/>
        <w:numPr>
          <w:ilvl w:val="2"/>
          <w:numId w:val="133"/>
        </w:numPr>
        <w:rPr>
          <w:rFonts w:ascii="Arial" w:hAnsi="Arial" w:cs="Arial"/>
        </w:rPr>
      </w:pPr>
      <w:bookmarkStart w:id="56" w:name="_Ref251916394"/>
      <w:r w:rsidRPr="00A64ED7">
        <w:rPr>
          <w:rFonts w:ascii="Arial" w:hAnsi="Arial" w:cs="Arial"/>
        </w:rPr>
        <w:t xml:space="preserve">Subject to this Agreement, </w:t>
      </w:r>
      <w:r w:rsidR="00ED5138" w:rsidRPr="00A64ED7">
        <w:rPr>
          <w:rFonts w:ascii="Arial" w:hAnsi="Arial" w:cs="Arial"/>
        </w:rPr>
        <w:t>Transporter</w:t>
      </w:r>
      <w:r w:rsidR="005554D6" w:rsidRPr="00A64ED7">
        <w:rPr>
          <w:rFonts w:ascii="Arial" w:hAnsi="Arial" w:cs="Arial"/>
        </w:rPr>
        <w:t xml:space="preserve"> must provide the </w:t>
      </w:r>
      <w:r w:rsidR="0093051E" w:rsidRPr="00A64ED7">
        <w:rPr>
          <w:rFonts w:ascii="Arial" w:hAnsi="Arial" w:cs="Arial"/>
        </w:rPr>
        <w:t>S</w:t>
      </w:r>
      <w:r w:rsidR="005554D6" w:rsidRPr="00A64ED7">
        <w:rPr>
          <w:rFonts w:ascii="Arial" w:hAnsi="Arial" w:cs="Arial"/>
        </w:rPr>
        <w:t>ervices set out in this clause</w:t>
      </w:r>
      <w:r w:rsidR="00121FCD" w:rsidRPr="00A64ED7">
        <w:rPr>
          <w:rFonts w:ascii="Arial" w:hAnsi="Arial" w:cs="Arial"/>
        </w:rPr>
        <w:t xml:space="preserve"> </w:t>
      </w:r>
      <w:r w:rsidR="00121FCD" w:rsidRPr="00A64ED7">
        <w:rPr>
          <w:rFonts w:ascii="Arial" w:hAnsi="Arial" w:cs="Arial"/>
        </w:rPr>
        <w:fldChar w:fldCharType="begin"/>
      </w:r>
      <w:r w:rsidR="00121FCD" w:rsidRPr="00A64ED7">
        <w:rPr>
          <w:rFonts w:ascii="Arial" w:hAnsi="Arial" w:cs="Arial"/>
        </w:rPr>
        <w:instrText xml:space="preserve"> REF _Ref303952321 \r \h </w:instrText>
      </w:r>
      <w:r w:rsidR="00121FCD" w:rsidRPr="00A64ED7">
        <w:rPr>
          <w:rFonts w:ascii="Arial" w:hAnsi="Arial" w:cs="Arial"/>
        </w:rPr>
      </w:r>
      <w:r w:rsidR="00A64ED7">
        <w:rPr>
          <w:rFonts w:ascii="Arial" w:hAnsi="Arial" w:cs="Arial"/>
        </w:rPr>
        <w:instrText xml:space="preserve"> \* MERGEFORMAT </w:instrText>
      </w:r>
      <w:r w:rsidR="00121FCD" w:rsidRPr="00A64ED7">
        <w:rPr>
          <w:rFonts w:ascii="Arial" w:hAnsi="Arial" w:cs="Arial"/>
        </w:rPr>
        <w:fldChar w:fldCharType="separate"/>
      </w:r>
      <w:r w:rsidR="001C57A5" w:rsidRPr="00A64ED7">
        <w:rPr>
          <w:rFonts w:ascii="Arial" w:hAnsi="Arial" w:cs="Arial"/>
        </w:rPr>
        <w:t>2</w:t>
      </w:r>
      <w:r w:rsidR="00121FCD" w:rsidRPr="00A64ED7">
        <w:rPr>
          <w:rFonts w:ascii="Arial" w:hAnsi="Arial" w:cs="Arial"/>
        </w:rPr>
        <w:fldChar w:fldCharType="end"/>
      </w:r>
      <w:r w:rsidR="005554D6" w:rsidRPr="00A64ED7">
        <w:rPr>
          <w:rFonts w:ascii="Arial" w:hAnsi="Arial" w:cs="Arial"/>
        </w:rPr>
        <w:t>:</w:t>
      </w:r>
      <w:bookmarkEnd w:id="56"/>
    </w:p>
    <w:p w14:paraId="5D08738B" w14:textId="77777777" w:rsidR="005554D6" w:rsidRPr="00A64ED7" w:rsidRDefault="00FF5614" w:rsidP="00282B1E">
      <w:pPr>
        <w:pStyle w:val="Heading4"/>
        <w:rPr>
          <w:rFonts w:ascii="Arial" w:hAnsi="Arial" w:cs="Arial"/>
        </w:rPr>
      </w:pPr>
      <w:r w:rsidRPr="00A64ED7">
        <w:rPr>
          <w:rFonts w:ascii="Arial" w:hAnsi="Arial" w:cs="Arial"/>
        </w:rPr>
        <w:t xml:space="preserve">starting on the Commencement </w:t>
      </w:r>
      <w:proofErr w:type="gramStart"/>
      <w:r w:rsidRPr="00A64ED7">
        <w:rPr>
          <w:rFonts w:ascii="Arial" w:hAnsi="Arial" w:cs="Arial"/>
        </w:rPr>
        <w:t>Date;</w:t>
      </w:r>
      <w:proofErr w:type="gramEnd"/>
    </w:p>
    <w:p w14:paraId="28457DBB" w14:textId="77777777" w:rsidR="00FF5614" w:rsidRPr="00A64ED7" w:rsidRDefault="00FF5614" w:rsidP="00282B1E">
      <w:pPr>
        <w:pStyle w:val="Heading4"/>
        <w:rPr>
          <w:rFonts w:ascii="Arial" w:hAnsi="Arial" w:cs="Arial"/>
        </w:rPr>
      </w:pPr>
      <w:r w:rsidRPr="00A64ED7">
        <w:rPr>
          <w:rFonts w:ascii="Arial" w:hAnsi="Arial" w:cs="Arial"/>
        </w:rPr>
        <w:t>on each Day during the Term; and</w:t>
      </w:r>
    </w:p>
    <w:p w14:paraId="0CF5276F" w14:textId="77777777" w:rsidR="00FF5614" w:rsidRPr="00A64ED7" w:rsidRDefault="00FF5614" w:rsidP="00282B1E">
      <w:pPr>
        <w:pStyle w:val="Heading4"/>
        <w:rPr>
          <w:rFonts w:ascii="Arial" w:hAnsi="Arial" w:cs="Arial"/>
        </w:rPr>
      </w:pPr>
      <w:r w:rsidRPr="00A64ED7">
        <w:rPr>
          <w:rFonts w:ascii="Arial" w:hAnsi="Arial" w:cs="Arial"/>
        </w:rPr>
        <w:t>subject to Shipper complying with this Agreement</w:t>
      </w:r>
      <w:r w:rsidR="00C26B97" w:rsidRPr="00A64ED7">
        <w:rPr>
          <w:rFonts w:ascii="Arial" w:hAnsi="Arial" w:cs="Arial"/>
        </w:rPr>
        <w:t xml:space="preserve"> in all material respects</w:t>
      </w:r>
      <w:r w:rsidRPr="00A64ED7">
        <w:rPr>
          <w:rFonts w:ascii="Arial" w:hAnsi="Arial" w:cs="Arial"/>
        </w:rPr>
        <w:t xml:space="preserve">.  </w:t>
      </w:r>
    </w:p>
    <w:p w14:paraId="33F67F27" w14:textId="77777777" w:rsidR="00436F2D" w:rsidRPr="00A64ED7" w:rsidRDefault="00FF5614" w:rsidP="00282B1E">
      <w:pPr>
        <w:pStyle w:val="Heading3"/>
        <w:rPr>
          <w:rFonts w:ascii="Arial" w:hAnsi="Arial" w:cs="Arial"/>
        </w:rPr>
      </w:pPr>
      <w:bookmarkStart w:id="57" w:name="_Ref255888643"/>
      <w:r w:rsidRPr="00A64ED7">
        <w:rPr>
          <w:rFonts w:ascii="Arial" w:hAnsi="Arial" w:cs="Arial"/>
        </w:rPr>
        <w:lastRenderedPageBreak/>
        <w:t xml:space="preserve">Without limiting its other rights, </w:t>
      </w:r>
      <w:r w:rsidR="00ED5138" w:rsidRPr="00A64ED7">
        <w:rPr>
          <w:rFonts w:ascii="Arial" w:hAnsi="Arial" w:cs="Arial"/>
        </w:rPr>
        <w:t>Transporter</w:t>
      </w:r>
      <w:r w:rsidRPr="00A64ED7">
        <w:rPr>
          <w:rFonts w:ascii="Arial" w:hAnsi="Arial" w:cs="Arial"/>
        </w:rPr>
        <w:t xml:space="preserve"> may refuse to provide the </w:t>
      </w:r>
      <w:r w:rsidR="001753AC" w:rsidRPr="00A64ED7">
        <w:rPr>
          <w:rFonts w:ascii="Arial" w:hAnsi="Arial" w:cs="Arial"/>
        </w:rPr>
        <w:t>Services</w:t>
      </w:r>
      <w:r w:rsidR="00A238BF" w:rsidRPr="00A64ED7">
        <w:rPr>
          <w:rFonts w:ascii="Arial" w:hAnsi="Arial" w:cs="Arial"/>
        </w:rPr>
        <w:t>,</w:t>
      </w:r>
      <w:r w:rsidRPr="00A64ED7">
        <w:rPr>
          <w:rFonts w:ascii="Arial" w:hAnsi="Arial" w:cs="Arial"/>
        </w:rPr>
        <w:t xml:space="preserve"> or suspend the provision of </w:t>
      </w:r>
      <w:r w:rsidR="001753AC" w:rsidRPr="00A64ED7">
        <w:rPr>
          <w:rFonts w:ascii="Arial" w:hAnsi="Arial" w:cs="Arial"/>
        </w:rPr>
        <w:t>Services</w:t>
      </w:r>
      <w:r w:rsidR="00A238BF" w:rsidRPr="00A64ED7">
        <w:rPr>
          <w:rFonts w:ascii="Arial" w:hAnsi="Arial" w:cs="Arial"/>
        </w:rPr>
        <w:t>, without liability to Shipper</w:t>
      </w:r>
      <w:r w:rsidR="00436F2D" w:rsidRPr="00A64ED7">
        <w:rPr>
          <w:rFonts w:ascii="Arial" w:hAnsi="Arial" w:cs="Arial"/>
        </w:rPr>
        <w:t>:</w:t>
      </w:r>
      <w:bookmarkEnd w:id="57"/>
    </w:p>
    <w:p w14:paraId="1278CCFE" w14:textId="3AD74CF5" w:rsidR="00BC67D9" w:rsidRPr="00A64ED7" w:rsidRDefault="00C0456A" w:rsidP="00282B1E">
      <w:pPr>
        <w:pStyle w:val="Heading4"/>
        <w:rPr>
          <w:rFonts w:ascii="Arial" w:hAnsi="Arial" w:cs="Arial"/>
        </w:rPr>
      </w:pPr>
      <w:r w:rsidRPr="00A64ED7">
        <w:rPr>
          <w:rFonts w:ascii="Arial" w:hAnsi="Arial" w:cs="Arial"/>
        </w:rPr>
        <w:t xml:space="preserve">in accordance with clause </w:t>
      </w:r>
      <w:r w:rsidRPr="00A64ED7">
        <w:rPr>
          <w:rFonts w:ascii="Arial" w:hAnsi="Arial" w:cs="Arial"/>
        </w:rPr>
        <w:fldChar w:fldCharType="begin"/>
      </w:r>
      <w:r w:rsidRPr="00A64ED7">
        <w:rPr>
          <w:rFonts w:ascii="Arial" w:hAnsi="Arial" w:cs="Arial"/>
        </w:rPr>
        <w:instrText xml:space="preserve"> REF _Ref322946469 \r \h </w:instrText>
      </w:r>
      <w:r w:rsidRPr="00A64ED7">
        <w:rPr>
          <w:rFonts w:ascii="Arial" w:hAnsi="Arial" w:cs="Arial"/>
        </w:rPr>
      </w:r>
      <w:r w:rsidR="00A64ED7">
        <w:rPr>
          <w:rFonts w:ascii="Arial" w:hAnsi="Arial" w:cs="Arial"/>
        </w:rPr>
        <w:instrText xml:space="preserve"> \* MERGEFORMAT </w:instrText>
      </w:r>
      <w:r w:rsidRPr="00A64ED7">
        <w:rPr>
          <w:rFonts w:ascii="Arial" w:hAnsi="Arial" w:cs="Arial"/>
        </w:rPr>
        <w:fldChar w:fldCharType="separate"/>
      </w:r>
      <w:r w:rsidR="001C57A5" w:rsidRPr="00A64ED7">
        <w:rPr>
          <w:rFonts w:ascii="Arial" w:hAnsi="Arial" w:cs="Arial"/>
        </w:rPr>
        <w:t>20.3(d)</w:t>
      </w:r>
      <w:r w:rsidRPr="00A64ED7">
        <w:rPr>
          <w:rFonts w:ascii="Arial" w:hAnsi="Arial" w:cs="Arial"/>
        </w:rPr>
        <w:fldChar w:fldCharType="end"/>
      </w:r>
      <w:r w:rsidR="00812FCE" w:rsidRPr="00A64ED7">
        <w:rPr>
          <w:rFonts w:ascii="Arial" w:hAnsi="Arial" w:cs="Arial"/>
        </w:rPr>
        <w:t xml:space="preserve">, if Shipper </w:t>
      </w:r>
      <w:r w:rsidR="00A238BF" w:rsidRPr="00A64ED7">
        <w:rPr>
          <w:rFonts w:ascii="Arial" w:hAnsi="Arial" w:cs="Arial"/>
        </w:rPr>
        <w:t xml:space="preserve">fails to pay when due any </w:t>
      </w:r>
      <w:r w:rsidR="00812FCE" w:rsidRPr="00A64ED7">
        <w:rPr>
          <w:rFonts w:ascii="Arial" w:hAnsi="Arial" w:cs="Arial"/>
        </w:rPr>
        <w:t xml:space="preserve">amounts payable under this Agreement, except disputed amounts for which notice is given under clause </w:t>
      </w:r>
      <w:r w:rsidR="00812FCE" w:rsidRPr="00A64ED7">
        <w:rPr>
          <w:rFonts w:ascii="Arial" w:hAnsi="Arial" w:cs="Arial"/>
        </w:rPr>
        <w:fldChar w:fldCharType="begin"/>
      </w:r>
      <w:r w:rsidR="00812FCE" w:rsidRPr="00A64ED7">
        <w:rPr>
          <w:rFonts w:ascii="Arial" w:hAnsi="Arial" w:cs="Arial"/>
        </w:rPr>
        <w:instrText xml:space="preserve"> REF _Ref259449826 \r \h </w:instrText>
      </w:r>
      <w:r w:rsidR="00812FCE" w:rsidRPr="00A64ED7">
        <w:rPr>
          <w:rFonts w:ascii="Arial" w:hAnsi="Arial" w:cs="Arial"/>
        </w:rPr>
      </w:r>
      <w:r w:rsidR="00A64ED7">
        <w:rPr>
          <w:rFonts w:ascii="Arial" w:hAnsi="Arial" w:cs="Arial"/>
        </w:rPr>
        <w:instrText xml:space="preserve"> \* MERGEFORMAT </w:instrText>
      </w:r>
      <w:r w:rsidR="00812FCE" w:rsidRPr="00A64ED7">
        <w:rPr>
          <w:rFonts w:ascii="Arial" w:hAnsi="Arial" w:cs="Arial"/>
        </w:rPr>
        <w:fldChar w:fldCharType="separate"/>
      </w:r>
      <w:r w:rsidR="001C57A5" w:rsidRPr="00A64ED7">
        <w:rPr>
          <w:rFonts w:ascii="Arial" w:hAnsi="Arial" w:cs="Arial"/>
        </w:rPr>
        <w:t>21.2(d)(</w:t>
      </w:r>
      <w:proofErr w:type="spellStart"/>
      <w:r w:rsidR="001C57A5" w:rsidRPr="00A64ED7">
        <w:rPr>
          <w:rFonts w:ascii="Arial" w:hAnsi="Arial" w:cs="Arial"/>
        </w:rPr>
        <w:t>i</w:t>
      </w:r>
      <w:proofErr w:type="spellEnd"/>
      <w:r w:rsidR="001C57A5" w:rsidRPr="00A64ED7">
        <w:rPr>
          <w:rFonts w:ascii="Arial" w:hAnsi="Arial" w:cs="Arial"/>
        </w:rPr>
        <w:t>)</w:t>
      </w:r>
      <w:r w:rsidR="00812FCE" w:rsidRPr="00A64ED7">
        <w:rPr>
          <w:rFonts w:ascii="Arial" w:hAnsi="Arial" w:cs="Arial"/>
        </w:rPr>
        <w:fldChar w:fldCharType="end"/>
      </w:r>
      <w:r w:rsidR="00BC67D9" w:rsidRPr="00A64ED7">
        <w:rPr>
          <w:rFonts w:ascii="Arial" w:hAnsi="Arial" w:cs="Arial"/>
        </w:rPr>
        <w:t>; or</w:t>
      </w:r>
    </w:p>
    <w:p w14:paraId="3F5CED3D" w14:textId="77777777" w:rsidR="00436F2D" w:rsidRPr="00A64ED7" w:rsidRDefault="00812FCE" w:rsidP="00282B1E">
      <w:pPr>
        <w:pStyle w:val="Heading4"/>
        <w:rPr>
          <w:rFonts w:ascii="Arial" w:hAnsi="Arial" w:cs="Arial"/>
        </w:rPr>
      </w:pPr>
      <w:r w:rsidRPr="00A64ED7">
        <w:rPr>
          <w:rFonts w:ascii="Arial" w:hAnsi="Arial" w:cs="Arial"/>
        </w:rPr>
        <w:t xml:space="preserve">immediately, if Shipper </w:t>
      </w:r>
      <w:r w:rsidR="00436F2D" w:rsidRPr="00A64ED7">
        <w:rPr>
          <w:rFonts w:ascii="Arial" w:hAnsi="Arial" w:cs="Arial"/>
        </w:rPr>
        <w:t xml:space="preserve">fails to obtain and maintain during the Term any Approval </w:t>
      </w:r>
      <w:r w:rsidR="00C853C2" w:rsidRPr="00A64ED7">
        <w:rPr>
          <w:rFonts w:ascii="Arial" w:hAnsi="Arial" w:cs="Arial"/>
        </w:rPr>
        <w:t xml:space="preserve">or comply with any Law </w:t>
      </w:r>
      <w:r w:rsidR="00436F2D" w:rsidRPr="00A64ED7">
        <w:rPr>
          <w:rFonts w:ascii="Arial" w:hAnsi="Arial" w:cs="Arial"/>
        </w:rPr>
        <w:t>required to meet its obligations under this Agreement.</w:t>
      </w:r>
    </w:p>
    <w:p w14:paraId="6B060324" w14:textId="77777777" w:rsidR="00601FEA" w:rsidRPr="00A64ED7" w:rsidRDefault="00601FEA" w:rsidP="00282B1E">
      <w:pPr>
        <w:pStyle w:val="Heading2"/>
        <w:rPr>
          <w:rFonts w:ascii="Arial" w:hAnsi="Arial" w:cs="Arial"/>
        </w:rPr>
      </w:pPr>
      <w:bookmarkStart w:id="58" w:name="_Ref224363658"/>
      <w:r w:rsidRPr="00A64ED7">
        <w:rPr>
          <w:rFonts w:ascii="Arial" w:hAnsi="Arial" w:cs="Arial"/>
        </w:rPr>
        <w:t>Firm Service</w:t>
      </w:r>
      <w:bookmarkEnd w:id="58"/>
      <w:r w:rsidRPr="00A64ED7">
        <w:rPr>
          <w:rFonts w:ascii="Arial" w:hAnsi="Arial" w:cs="Arial"/>
        </w:rPr>
        <w:t xml:space="preserve"> </w:t>
      </w:r>
    </w:p>
    <w:p w14:paraId="60B36EF1" w14:textId="70B0396E" w:rsidR="002514B4" w:rsidRPr="00A64ED7" w:rsidRDefault="002514B4" w:rsidP="007728A7">
      <w:pPr>
        <w:pStyle w:val="Heading3"/>
        <w:numPr>
          <w:ilvl w:val="2"/>
          <w:numId w:val="134"/>
        </w:numPr>
        <w:rPr>
          <w:rFonts w:ascii="Arial" w:hAnsi="Arial" w:cs="Arial"/>
        </w:rPr>
      </w:pPr>
      <w:r w:rsidRPr="00A64ED7">
        <w:rPr>
          <w:rFonts w:ascii="Arial" w:hAnsi="Arial" w:cs="Arial"/>
        </w:rPr>
        <w:t xml:space="preserve">This clause </w:t>
      </w:r>
      <w:r w:rsidRPr="00A64ED7">
        <w:rPr>
          <w:rFonts w:ascii="Arial" w:hAnsi="Arial" w:cs="Arial"/>
        </w:rPr>
        <w:fldChar w:fldCharType="begin"/>
      </w:r>
      <w:r w:rsidRPr="00A64ED7">
        <w:rPr>
          <w:rFonts w:ascii="Arial" w:hAnsi="Arial" w:cs="Arial"/>
        </w:rPr>
        <w:instrText xml:space="preserve"> REF _Ref224363658 \r \h </w:instrText>
      </w:r>
      <w:r w:rsidRPr="00A64ED7">
        <w:rPr>
          <w:rFonts w:ascii="Arial" w:hAnsi="Arial" w:cs="Arial"/>
        </w:rPr>
      </w:r>
      <w:r w:rsidR="00A64ED7">
        <w:rPr>
          <w:rFonts w:ascii="Arial" w:hAnsi="Arial" w:cs="Arial"/>
        </w:rPr>
        <w:instrText xml:space="preserve"> \* MERGEFORMAT </w:instrText>
      </w:r>
      <w:r w:rsidRPr="00A64ED7">
        <w:rPr>
          <w:rFonts w:ascii="Arial" w:hAnsi="Arial" w:cs="Arial"/>
        </w:rPr>
        <w:fldChar w:fldCharType="separate"/>
      </w:r>
      <w:r w:rsidR="001C57A5" w:rsidRPr="00A64ED7">
        <w:rPr>
          <w:rFonts w:ascii="Arial" w:hAnsi="Arial" w:cs="Arial"/>
        </w:rPr>
        <w:t>2.2</w:t>
      </w:r>
      <w:r w:rsidRPr="00A64ED7">
        <w:rPr>
          <w:rFonts w:ascii="Arial" w:hAnsi="Arial" w:cs="Arial"/>
        </w:rPr>
        <w:fldChar w:fldCharType="end"/>
      </w:r>
      <w:r w:rsidRPr="00A64ED7">
        <w:rPr>
          <w:rFonts w:ascii="Arial" w:hAnsi="Arial" w:cs="Arial"/>
        </w:rPr>
        <w:t xml:space="preserve"> applies if the Services in the Details include a Firm Service.  </w:t>
      </w:r>
    </w:p>
    <w:p w14:paraId="5EB3FEEC" w14:textId="77777777" w:rsidR="00601FEA" w:rsidRPr="00A64ED7" w:rsidRDefault="00ED5138" w:rsidP="00282B1E">
      <w:pPr>
        <w:pStyle w:val="Heading3"/>
        <w:rPr>
          <w:rFonts w:ascii="Arial" w:hAnsi="Arial" w:cs="Arial"/>
        </w:rPr>
      </w:pPr>
      <w:bookmarkStart w:id="59" w:name="_Ref223842507"/>
      <w:r w:rsidRPr="00A64ED7">
        <w:rPr>
          <w:rFonts w:ascii="Arial" w:hAnsi="Arial" w:cs="Arial"/>
        </w:rPr>
        <w:t>Transporter</w:t>
      </w:r>
      <w:r w:rsidR="00601FEA" w:rsidRPr="00A64ED7">
        <w:rPr>
          <w:rFonts w:ascii="Arial" w:hAnsi="Arial" w:cs="Arial"/>
        </w:rPr>
        <w:t xml:space="preserve"> must provide </w:t>
      </w:r>
      <w:r w:rsidR="0093051E" w:rsidRPr="00A64ED7">
        <w:rPr>
          <w:rFonts w:ascii="Arial" w:hAnsi="Arial" w:cs="Arial"/>
        </w:rPr>
        <w:t xml:space="preserve">a </w:t>
      </w:r>
      <w:r w:rsidR="00601FEA" w:rsidRPr="00A64ED7">
        <w:rPr>
          <w:rFonts w:ascii="Arial" w:hAnsi="Arial" w:cs="Arial"/>
        </w:rPr>
        <w:t>Firm Service</w:t>
      </w:r>
      <w:r w:rsidR="0093051E" w:rsidRPr="00A64ED7">
        <w:rPr>
          <w:rFonts w:ascii="Arial" w:hAnsi="Arial" w:cs="Arial"/>
        </w:rPr>
        <w:t xml:space="preserve"> on the following basis</w:t>
      </w:r>
      <w:r w:rsidR="00601FEA" w:rsidRPr="00A64ED7">
        <w:rPr>
          <w:rFonts w:ascii="Arial" w:hAnsi="Arial" w:cs="Arial"/>
        </w:rPr>
        <w:t>:</w:t>
      </w:r>
      <w:bookmarkEnd w:id="59"/>
    </w:p>
    <w:p w14:paraId="3A4788BD" w14:textId="77777777" w:rsidR="00601FEA" w:rsidRPr="00A64ED7" w:rsidRDefault="00601FEA" w:rsidP="00282B1E">
      <w:pPr>
        <w:pStyle w:val="Heading4"/>
        <w:rPr>
          <w:rFonts w:ascii="Arial" w:hAnsi="Arial" w:cs="Arial"/>
        </w:rPr>
      </w:pPr>
      <w:bookmarkStart w:id="60" w:name="_Ref223842537"/>
      <w:r w:rsidRPr="00A64ED7">
        <w:rPr>
          <w:rFonts w:ascii="Arial" w:hAnsi="Arial" w:cs="Arial"/>
        </w:rPr>
        <w:t xml:space="preserve">the receipt by </w:t>
      </w:r>
      <w:r w:rsidR="00ED5138" w:rsidRPr="00A64ED7">
        <w:rPr>
          <w:rFonts w:ascii="Arial" w:hAnsi="Arial" w:cs="Arial"/>
        </w:rPr>
        <w:t>Transporter</w:t>
      </w:r>
      <w:r w:rsidRPr="00A64ED7">
        <w:rPr>
          <w:rFonts w:ascii="Arial" w:hAnsi="Arial" w:cs="Arial"/>
        </w:rPr>
        <w:t xml:space="preserve"> at the Receipt Points of quantities of Gas Nominated by Shipper, not exceeding the</w:t>
      </w:r>
      <w:r w:rsidR="002E338F" w:rsidRPr="00A64ED7">
        <w:rPr>
          <w:rFonts w:ascii="Arial" w:hAnsi="Arial" w:cs="Arial"/>
        </w:rPr>
        <w:t xml:space="preserve"> applicable</w:t>
      </w:r>
      <w:r w:rsidRPr="00A64ED7">
        <w:rPr>
          <w:rFonts w:ascii="Arial" w:hAnsi="Arial" w:cs="Arial"/>
        </w:rPr>
        <w:t xml:space="preserve"> Receipt </w:t>
      </w:r>
      <w:r w:rsidR="002E338F" w:rsidRPr="00A64ED7">
        <w:rPr>
          <w:rFonts w:ascii="Arial" w:hAnsi="Arial" w:cs="Arial"/>
        </w:rPr>
        <w:t xml:space="preserve">Point </w:t>
      </w:r>
      <w:r w:rsidRPr="00A64ED7">
        <w:rPr>
          <w:rFonts w:ascii="Arial" w:hAnsi="Arial" w:cs="Arial"/>
        </w:rPr>
        <w:t>MDQ</w:t>
      </w:r>
      <w:r w:rsidR="00D96E60" w:rsidRPr="00A64ED7">
        <w:rPr>
          <w:rFonts w:ascii="Arial" w:hAnsi="Arial" w:cs="Arial"/>
        </w:rPr>
        <w:t xml:space="preserve"> and in aggregate not exceeding the </w:t>
      </w:r>
      <w:r w:rsidR="00F96F89" w:rsidRPr="00A64ED7">
        <w:rPr>
          <w:rFonts w:ascii="Arial" w:hAnsi="Arial" w:cs="Arial"/>
        </w:rPr>
        <w:t xml:space="preserve">Operational </w:t>
      </w:r>
      <w:r w:rsidR="00D96E60" w:rsidRPr="00A64ED7">
        <w:rPr>
          <w:rFonts w:ascii="Arial" w:hAnsi="Arial" w:cs="Arial"/>
        </w:rPr>
        <w:t>MDQ</w:t>
      </w:r>
      <w:r w:rsidRPr="00A64ED7">
        <w:rPr>
          <w:rFonts w:ascii="Arial" w:hAnsi="Arial" w:cs="Arial"/>
        </w:rPr>
        <w:t xml:space="preserve">, at a rate per Hour not exceeding the </w:t>
      </w:r>
      <w:r w:rsidR="002E338F" w:rsidRPr="00A64ED7">
        <w:rPr>
          <w:rFonts w:ascii="Arial" w:hAnsi="Arial" w:cs="Arial"/>
        </w:rPr>
        <w:t xml:space="preserve">applicable </w:t>
      </w:r>
      <w:r w:rsidRPr="00A64ED7">
        <w:rPr>
          <w:rFonts w:ascii="Arial" w:hAnsi="Arial" w:cs="Arial"/>
        </w:rPr>
        <w:t xml:space="preserve">Receipt </w:t>
      </w:r>
      <w:r w:rsidR="002E338F" w:rsidRPr="00A64ED7">
        <w:rPr>
          <w:rFonts w:ascii="Arial" w:hAnsi="Arial" w:cs="Arial"/>
        </w:rPr>
        <w:t xml:space="preserve">Point </w:t>
      </w:r>
      <w:r w:rsidRPr="00A64ED7">
        <w:rPr>
          <w:rFonts w:ascii="Arial" w:hAnsi="Arial" w:cs="Arial"/>
        </w:rPr>
        <w:t>MHQ;</w:t>
      </w:r>
      <w:bookmarkEnd w:id="60"/>
      <w:r w:rsidR="00435E74" w:rsidRPr="00A64ED7">
        <w:rPr>
          <w:rFonts w:ascii="Arial" w:hAnsi="Arial" w:cs="Arial"/>
        </w:rPr>
        <w:t xml:space="preserve"> and</w:t>
      </w:r>
    </w:p>
    <w:p w14:paraId="65558ECD" w14:textId="77777777" w:rsidR="00601FEA" w:rsidRPr="00A64ED7" w:rsidRDefault="00601FEA" w:rsidP="00282B1E">
      <w:pPr>
        <w:pStyle w:val="Heading4"/>
        <w:rPr>
          <w:rFonts w:ascii="Arial" w:hAnsi="Arial" w:cs="Arial"/>
        </w:rPr>
      </w:pPr>
      <w:r w:rsidRPr="00A64ED7">
        <w:rPr>
          <w:rFonts w:ascii="Arial" w:hAnsi="Arial" w:cs="Arial"/>
        </w:rPr>
        <w:t xml:space="preserve">the delivery by </w:t>
      </w:r>
      <w:r w:rsidR="00ED5138" w:rsidRPr="00A64ED7">
        <w:rPr>
          <w:rFonts w:ascii="Arial" w:hAnsi="Arial" w:cs="Arial"/>
        </w:rPr>
        <w:t>Transporter</w:t>
      </w:r>
      <w:r w:rsidRPr="00A64ED7">
        <w:rPr>
          <w:rFonts w:ascii="Arial" w:hAnsi="Arial" w:cs="Arial"/>
        </w:rPr>
        <w:t xml:space="preserve"> to Shipper or for Shipper’s account at the Delivery Points of quantities of Gas Nominated by Shipper, not exceeding the </w:t>
      </w:r>
      <w:r w:rsidR="002E338F" w:rsidRPr="00A64ED7">
        <w:rPr>
          <w:rFonts w:ascii="Arial" w:hAnsi="Arial" w:cs="Arial"/>
        </w:rPr>
        <w:t xml:space="preserve">applicable </w:t>
      </w:r>
      <w:r w:rsidRPr="00A64ED7">
        <w:rPr>
          <w:rFonts w:ascii="Arial" w:hAnsi="Arial" w:cs="Arial"/>
        </w:rPr>
        <w:t xml:space="preserve">Delivery </w:t>
      </w:r>
      <w:r w:rsidR="002E338F" w:rsidRPr="00A64ED7">
        <w:rPr>
          <w:rFonts w:ascii="Arial" w:hAnsi="Arial" w:cs="Arial"/>
        </w:rPr>
        <w:t xml:space="preserve">Point </w:t>
      </w:r>
      <w:r w:rsidRPr="00A64ED7">
        <w:rPr>
          <w:rFonts w:ascii="Arial" w:hAnsi="Arial" w:cs="Arial"/>
        </w:rPr>
        <w:t>MDQ</w:t>
      </w:r>
      <w:r w:rsidR="00D96E60" w:rsidRPr="00A64ED7">
        <w:rPr>
          <w:rFonts w:ascii="Arial" w:hAnsi="Arial" w:cs="Arial"/>
        </w:rPr>
        <w:t xml:space="preserve"> and in aggregate not exceeding the </w:t>
      </w:r>
      <w:r w:rsidR="00F96F89" w:rsidRPr="00A64ED7">
        <w:rPr>
          <w:rFonts w:ascii="Arial" w:hAnsi="Arial" w:cs="Arial"/>
        </w:rPr>
        <w:t xml:space="preserve">Operational </w:t>
      </w:r>
      <w:r w:rsidR="00D96E60" w:rsidRPr="00A64ED7">
        <w:rPr>
          <w:rFonts w:ascii="Arial" w:hAnsi="Arial" w:cs="Arial"/>
        </w:rPr>
        <w:t>MDQ</w:t>
      </w:r>
      <w:r w:rsidRPr="00A64ED7">
        <w:rPr>
          <w:rFonts w:ascii="Arial" w:hAnsi="Arial" w:cs="Arial"/>
        </w:rPr>
        <w:t xml:space="preserve">, at a rate per Hour not exceeding the </w:t>
      </w:r>
      <w:r w:rsidR="002E338F" w:rsidRPr="00A64ED7">
        <w:rPr>
          <w:rFonts w:ascii="Arial" w:hAnsi="Arial" w:cs="Arial"/>
        </w:rPr>
        <w:t xml:space="preserve">applicable </w:t>
      </w:r>
      <w:r w:rsidRPr="00A64ED7">
        <w:rPr>
          <w:rFonts w:ascii="Arial" w:hAnsi="Arial" w:cs="Arial"/>
        </w:rPr>
        <w:t xml:space="preserve">Delivery </w:t>
      </w:r>
      <w:r w:rsidR="002E338F" w:rsidRPr="00A64ED7">
        <w:rPr>
          <w:rFonts w:ascii="Arial" w:hAnsi="Arial" w:cs="Arial"/>
        </w:rPr>
        <w:t xml:space="preserve">Point </w:t>
      </w:r>
      <w:r w:rsidRPr="00A64ED7">
        <w:rPr>
          <w:rFonts w:ascii="Arial" w:hAnsi="Arial" w:cs="Arial"/>
        </w:rPr>
        <w:t>MHQ,</w:t>
      </w:r>
    </w:p>
    <w:p w14:paraId="1E544E01" w14:textId="3398166A" w:rsidR="00601FEA" w:rsidRPr="00A64ED7" w:rsidRDefault="00601FEA" w:rsidP="00BE0493">
      <w:pPr>
        <w:pStyle w:val="Heading4"/>
        <w:numPr>
          <w:ilvl w:val="0"/>
          <w:numId w:val="0"/>
        </w:numPr>
        <w:ind w:left="1417"/>
        <w:rPr>
          <w:rFonts w:ascii="Arial" w:hAnsi="Arial" w:cs="Arial"/>
        </w:rPr>
      </w:pPr>
      <w:r w:rsidRPr="00A64ED7">
        <w:rPr>
          <w:rFonts w:ascii="Arial" w:hAnsi="Arial" w:cs="Arial"/>
        </w:rPr>
        <w:t xml:space="preserve">as </w:t>
      </w:r>
      <w:r w:rsidR="00983597" w:rsidRPr="00A64ED7">
        <w:rPr>
          <w:rFonts w:ascii="Arial" w:hAnsi="Arial" w:cs="Arial"/>
        </w:rPr>
        <w:t>Schedul</w:t>
      </w:r>
      <w:r w:rsidRPr="00A64ED7">
        <w:rPr>
          <w:rFonts w:ascii="Arial" w:hAnsi="Arial" w:cs="Arial"/>
        </w:rPr>
        <w:t>ed in accordance with clause</w:t>
      </w:r>
      <w:r w:rsidR="00692ABA" w:rsidRPr="00A64ED7">
        <w:rPr>
          <w:rFonts w:ascii="Arial" w:hAnsi="Arial" w:cs="Arial"/>
        </w:rPr>
        <w:t xml:space="preserve"> </w:t>
      </w:r>
      <w:r w:rsidR="00692ABA" w:rsidRPr="00A64ED7">
        <w:rPr>
          <w:rFonts w:ascii="Arial" w:hAnsi="Arial" w:cs="Arial"/>
        </w:rPr>
        <w:fldChar w:fldCharType="begin"/>
      </w:r>
      <w:r w:rsidR="00692ABA" w:rsidRPr="00A64ED7">
        <w:rPr>
          <w:rFonts w:ascii="Arial" w:hAnsi="Arial" w:cs="Arial"/>
        </w:rPr>
        <w:instrText xml:space="preserve"> REF _Ref363562052 \r \h </w:instrText>
      </w:r>
      <w:r w:rsidR="00692ABA" w:rsidRPr="00A64ED7">
        <w:rPr>
          <w:rFonts w:ascii="Arial" w:hAnsi="Arial" w:cs="Arial"/>
        </w:rPr>
      </w:r>
      <w:r w:rsidR="00A64ED7">
        <w:rPr>
          <w:rFonts w:ascii="Arial" w:hAnsi="Arial" w:cs="Arial"/>
        </w:rPr>
        <w:instrText xml:space="preserve"> \* MERGEFORMAT </w:instrText>
      </w:r>
      <w:r w:rsidR="00692ABA" w:rsidRPr="00A64ED7">
        <w:rPr>
          <w:rFonts w:ascii="Arial" w:hAnsi="Arial" w:cs="Arial"/>
        </w:rPr>
        <w:fldChar w:fldCharType="separate"/>
      </w:r>
      <w:r w:rsidR="001C57A5" w:rsidRPr="00A64ED7">
        <w:rPr>
          <w:rFonts w:ascii="Arial" w:hAnsi="Arial" w:cs="Arial"/>
        </w:rPr>
        <w:t>4</w:t>
      </w:r>
      <w:r w:rsidR="00692ABA" w:rsidRPr="00A64ED7">
        <w:rPr>
          <w:rFonts w:ascii="Arial" w:hAnsi="Arial" w:cs="Arial"/>
        </w:rPr>
        <w:fldChar w:fldCharType="end"/>
      </w:r>
      <w:r w:rsidR="00435E74" w:rsidRPr="00A64ED7">
        <w:rPr>
          <w:rFonts w:ascii="Arial" w:hAnsi="Arial" w:cs="Arial"/>
        </w:rPr>
        <w:t>, on a firm basis and without interruption except as is expressly permitted under this Agreement</w:t>
      </w:r>
      <w:r w:rsidRPr="00A64ED7">
        <w:rPr>
          <w:rFonts w:ascii="Arial" w:hAnsi="Arial" w:cs="Arial"/>
        </w:rPr>
        <w:t xml:space="preserve">.  </w:t>
      </w:r>
    </w:p>
    <w:p w14:paraId="234135AF" w14:textId="77777777" w:rsidR="00C0234A" w:rsidRPr="00A64ED7" w:rsidRDefault="00C0234A" w:rsidP="00C0234A">
      <w:pPr>
        <w:pStyle w:val="Heading3"/>
        <w:rPr>
          <w:rFonts w:ascii="Arial" w:hAnsi="Arial" w:cs="Arial"/>
        </w:rPr>
      </w:pPr>
      <w:r w:rsidRPr="00A64ED7">
        <w:rPr>
          <w:rFonts w:ascii="Arial" w:hAnsi="Arial" w:cs="Arial"/>
        </w:rPr>
        <w:t xml:space="preserve">If the Details specify Segments for the Firm Service, the Firm Service is only available on those Segments in the direction specified in the title of the Segments.  </w:t>
      </w:r>
    </w:p>
    <w:p w14:paraId="1B44B3A0" w14:textId="77777777" w:rsidR="00601FEA" w:rsidRPr="002A7291" w:rsidRDefault="00601FEA" w:rsidP="00282B1E">
      <w:pPr>
        <w:pStyle w:val="Heading2"/>
        <w:rPr>
          <w:rFonts w:ascii="Arial" w:hAnsi="Arial" w:cs="Arial"/>
        </w:rPr>
      </w:pPr>
      <w:r w:rsidRPr="002A7291">
        <w:rPr>
          <w:rFonts w:ascii="Arial" w:hAnsi="Arial" w:cs="Arial"/>
        </w:rPr>
        <w:t>Service limitations</w:t>
      </w:r>
    </w:p>
    <w:p w14:paraId="35ABBC65" w14:textId="77777777" w:rsidR="00601FEA" w:rsidRPr="002A7291" w:rsidRDefault="00ED5138" w:rsidP="007728A7">
      <w:pPr>
        <w:pStyle w:val="Heading3"/>
        <w:numPr>
          <w:ilvl w:val="2"/>
          <w:numId w:val="143"/>
        </w:numPr>
        <w:rPr>
          <w:rFonts w:ascii="Arial" w:hAnsi="Arial" w:cs="Arial"/>
        </w:rPr>
      </w:pPr>
      <w:r w:rsidRPr="002A7291">
        <w:rPr>
          <w:rFonts w:ascii="Arial" w:hAnsi="Arial" w:cs="Arial"/>
        </w:rPr>
        <w:t>Transporter</w:t>
      </w:r>
      <w:r w:rsidR="00601FEA" w:rsidRPr="002A7291">
        <w:rPr>
          <w:rFonts w:ascii="Arial" w:hAnsi="Arial" w:cs="Arial"/>
        </w:rPr>
        <w:t xml:space="preserve"> is not required to:</w:t>
      </w:r>
    </w:p>
    <w:p w14:paraId="18673C2C" w14:textId="77777777" w:rsidR="00601FEA" w:rsidRPr="002A7291" w:rsidRDefault="00601FEA" w:rsidP="00282B1E">
      <w:pPr>
        <w:pStyle w:val="Heading4"/>
        <w:rPr>
          <w:rFonts w:ascii="Arial" w:hAnsi="Arial" w:cs="Arial"/>
        </w:rPr>
      </w:pPr>
      <w:r w:rsidRPr="002A7291">
        <w:rPr>
          <w:rFonts w:ascii="Arial" w:hAnsi="Arial" w:cs="Arial"/>
        </w:rPr>
        <w:t xml:space="preserve">receive quantities of Gas at a Receipt Point at a rate per Hour in excess of the </w:t>
      </w:r>
      <w:r w:rsidR="008D605B" w:rsidRPr="002A7291">
        <w:rPr>
          <w:rFonts w:ascii="Arial" w:hAnsi="Arial" w:cs="Arial"/>
        </w:rPr>
        <w:t xml:space="preserve">applicable </w:t>
      </w:r>
      <w:r w:rsidRPr="002A7291">
        <w:rPr>
          <w:rFonts w:ascii="Arial" w:hAnsi="Arial" w:cs="Arial"/>
        </w:rPr>
        <w:t xml:space="preserve">Receipt </w:t>
      </w:r>
      <w:r w:rsidR="008D605B" w:rsidRPr="002A7291">
        <w:rPr>
          <w:rFonts w:ascii="Arial" w:hAnsi="Arial" w:cs="Arial"/>
        </w:rPr>
        <w:t xml:space="preserve">Point </w:t>
      </w:r>
      <w:r w:rsidRPr="002A7291">
        <w:rPr>
          <w:rFonts w:ascii="Arial" w:hAnsi="Arial" w:cs="Arial"/>
        </w:rPr>
        <w:t xml:space="preserve">MHQ or </w:t>
      </w:r>
      <w:r w:rsidR="008D605B" w:rsidRPr="002A7291">
        <w:rPr>
          <w:rFonts w:ascii="Arial" w:hAnsi="Arial" w:cs="Arial"/>
        </w:rPr>
        <w:t xml:space="preserve">on a Day </w:t>
      </w:r>
      <w:r w:rsidRPr="002A7291">
        <w:rPr>
          <w:rFonts w:ascii="Arial" w:hAnsi="Arial" w:cs="Arial"/>
        </w:rPr>
        <w:t xml:space="preserve">in excess of the </w:t>
      </w:r>
      <w:r w:rsidR="008D605B" w:rsidRPr="002A7291">
        <w:rPr>
          <w:rFonts w:ascii="Arial" w:hAnsi="Arial" w:cs="Arial"/>
        </w:rPr>
        <w:t xml:space="preserve">applicable </w:t>
      </w:r>
      <w:r w:rsidRPr="002A7291">
        <w:rPr>
          <w:rFonts w:ascii="Arial" w:hAnsi="Arial" w:cs="Arial"/>
        </w:rPr>
        <w:t xml:space="preserve">Receipt </w:t>
      </w:r>
      <w:r w:rsidR="008D605B" w:rsidRPr="002A7291">
        <w:rPr>
          <w:rFonts w:ascii="Arial" w:hAnsi="Arial" w:cs="Arial"/>
        </w:rPr>
        <w:t xml:space="preserve">Point </w:t>
      </w:r>
      <w:r w:rsidRPr="002A7291">
        <w:rPr>
          <w:rFonts w:ascii="Arial" w:hAnsi="Arial" w:cs="Arial"/>
        </w:rPr>
        <w:t>MDQ</w:t>
      </w:r>
      <w:r w:rsidR="008D605B" w:rsidRPr="002A7291">
        <w:rPr>
          <w:rFonts w:ascii="Arial" w:hAnsi="Arial" w:cs="Arial"/>
        </w:rPr>
        <w:t xml:space="preserve"> or in aggregate exceeding the </w:t>
      </w:r>
      <w:r w:rsidR="00F50CB9" w:rsidRPr="002A7291">
        <w:rPr>
          <w:rFonts w:ascii="Arial" w:hAnsi="Arial" w:cs="Arial"/>
        </w:rPr>
        <w:t xml:space="preserve">Operational </w:t>
      </w:r>
      <w:proofErr w:type="gramStart"/>
      <w:r w:rsidR="00F50CB9" w:rsidRPr="002A7291">
        <w:rPr>
          <w:rFonts w:ascii="Arial" w:hAnsi="Arial" w:cs="Arial"/>
        </w:rPr>
        <w:t>MDQ</w:t>
      </w:r>
      <w:r w:rsidRPr="002A7291">
        <w:rPr>
          <w:rFonts w:ascii="Arial" w:hAnsi="Arial" w:cs="Arial"/>
        </w:rPr>
        <w:t>;</w:t>
      </w:r>
      <w:proofErr w:type="gramEnd"/>
      <w:r w:rsidRPr="002A7291">
        <w:rPr>
          <w:rFonts w:ascii="Arial" w:hAnsi="Arial" w:cs="Arial"/>
        </w:rPr>
        <w:t xml:space="preserve"> </w:t>
      </w:r>
    </w:p>
    <w:p w14:paraId="4B7C106B" w14:textId="77777777" w:rsidR="00D3294F" w:rsidRPr="002A7291" w:rsidRDefault="00601FEA" w:rsidP="00282B1E">
      <w:pPr>
        <w:pStyle w:val="Heading4"/>
        <w:rPr>
          <w:rFonts w:ascii="Arial" w:hAnsi="Arial" w:cs="Arial"/>
        </w:rPr>
      </w:pPr>
      <w:r w:rsidRPr="002A7291">
        <w:rPr>
          <w:rFonts w:ascii="Arial" w:hAnsi="Arial" w:cs="Arial"/>
        </w:rPr>
        <w:t xml:space="preserve">deliver quantities of Gas at a Delivery Point at a rate per Hour in excess of the </w:t>
      </w:r>
      <w:r w:rsidR="008D605B" w:rsidRPr="002A7291">
        <w:rPr>
          <w:rFonts w:ascii="Arial" w:hAnsi="Arial" w:cs="Arial"/>
        </w:rPr>
        <w:t xml:space="preserve">applicable </w:t>
      </w:r>
      <w:r w:rsidRPr="002A7291">
        <w:rPr>
          <w:rFonts w:ascii="Arial" w:hAnsi="Arial" w:cs="Arial"/>
        </w:rPr>
        <w:t xml:space="preserve">Delivery </w:t>
      </w:r>
      <w:r w:rsidR="00C74D75" w:rsidRPr="002A7291">
        <w:rPr>
          <w:rFonts w:ascii="Arial" w:hAnsi="Arial" w:cs="Arial"/>
        </w:rPr>
        <w:t xml:space="preserve">Point </w:t>
      </w:r>
      <w:r w:rsidRPr="002A7291">
        <w:rPr>
          <w:rFonts w:ascii="Arial" w:hAnsi="Arial" w:cs="Arial"/>
        </w:rPr>
        <w:t xml:space="preserve">MHQ or </w:t>
      </w:r>
      <w:r w:rsidR="0093051E" w:rsidRPr="002A7291">
        <w:rPr>
          <w:rFonts w:ascii="Arial" w:hAnsi="Arial" w:cs="Arial"/>
        </w:rPr>
        <w:t xml:space="preserve">on a Day </w:t>
      </w:r>
      <w:r w:rsidRPr="002A7291">
        <w:rPr>
          <w:rFonts w:ascii="Arial" w:hAnsi="Arial" w:cs="Arial"/>
        </w:rPr>
        <w:t xml:space="preserve">in excess of the </w:t>
      </w:r>
      <w:r w:rsidR="008D605B" w:rsidRPr="002A7291">
        <w:rPr>
          <w:rFonts w:ascii="Arial" w:hAnsi="Arial" w:cs="Arial"/>
        </w:rPr>
        <w:t xml:space="preserve">applicable </w:t>
      </w:r>
      <w:r w:rsidRPr="002A7291">
        <w:rPr>
          <w:rFonts w:ascii="Arial" w:hAnsi="Arial" w:cs="Arial"/>
        </w:rPr>
        <w:t xml:space="preserve">Delivery </w:t>
      </w:r>
      <w:r w:rsidR="008D605B" w:rsidRPr="002A7291">
        <w:rPr>
          <w:rFonts w:ascii="Arial" w:hAnsi="Arial" w:cs="Arial"/>
        </w:rPr>
        <w:t xml:space="preserve">Point </w:t>
      </w:r>
      <w:r w:rsidRPr="002A7291">
        <w:rPr>
          <w:rFonts w:ascii="Arial" w:hAnsi="Arial" w:cs="Arial"/>
        </w:rPr>
        <w:t>MDQ</w:t>
      </w:r>
      <w:r w:rsidR="008D605B" w:rsidRPr="002A7291">
        <w:rPr>
          <w:rFonts w:ascii="Arial" w:hAnsi="Arial" w:cs="Arial"/>
        </w:rPr>
        <w:t xml:space="preserve"> or in aggregate exceeding the </w:t>
      </w:r>
      <w:r w:rsidR="00F50CB9" w:rsidRPr="002A7291">
        <w:rPr>
          <w:rFonts w:ascii="Arial" w:hAnsi="Arial" w:cs="Arial"/>
        </w:rPr>
        <w:t xml:space="preserve">Operational </w:t>
      </w:r>
      <w:proofErr w:type="gramStart"/>
      <w:r w:rsidR="008D605B" w:rsidRPr="002A7291">
        <w:rPr>
          <w:rFonts w:ascii="Arial" w:hAnsi="Arial" w:cs="Arial"/>
        </w:rPr>
        <w:t>MDQ</w:t>
      </w:r>
      <w:r w:rsidR="00D3294F" w:rsidRPr="002A7291">
        <w:rPr>
          <w:rFonts w:ascii="Arial" w:hAnsi="Arial" w:cs="Arial"/>
        </w:rPr>
        <w:t>;</w:t>
      </w:r>
      <w:proofErr w:type="gramEnd"/>
      <w:r w:rsidR="00D3294F" w:rsidRPr="002A7291">
        <w:rPr>
          <w:rFonts w:ascii="Arial" w:hAnsi="Arial" w:cs="Arial"/>
        </w:rPr>
        <w:t xml:space="preserve"> </w:t>
      </w:r>
    </w:p>
    <w:p w14:paraId="38B4546E" w14:textId="77777777" w:rsidR="0044465A" w:rsidRPr="007B091B" w:rsidRDefault="0044465A" w:rsidP="0044465A">
      <w:pPr>
        <w:pStyle w:val="Heading2"/>
        <w:rPr>
          <w:rFonts w:ascii="Arial" w:hAnsi="Arial" w:cs="Arial"/>
        </w:rPr>
      </w:pPr>
      <w:r w:rsidRPr="007B091B">
        <w:rPr>
          <w:rFonts w:ascii="Arial" w:hAnsi="Arial" w:cs="Arial"/>
        </w:rPr>
        <w:t>Method of provision of Services</w:t>
      </w:r>
    </w:p>
    <w:p w14:paraId="7917C9E9" w14:textId="77777777" w:rsidR="0044465A" w:rsidRPr="007B091B" w:rsidRDefault="00D0646A" w:rsidP="00C67AD5">
      <w:pPr>
        <w:pStyle w:val="Indent1"/>
        <w:rPr>
          <w:rFonts w:ascii="Arial" w:hAnsi="Arial" w:cs="Arial"/>
        </w:rPr>
      </w:pPr>
      <w:r w:rsidRPr="007B091B">
        <w:rPr>
          <w:rFonts w:ascii="Arial" w:hAnsi="Arial" w:cs="Arial"/>
        </w:rPr>
        <w:t>Subject to this Agreement, t</w:t>
      </w:r>
      <w:r w:rsidR="0044465A" w:rsidRPr="007B091B">
        <w:rPr>
          <w:rFonts w:ascii="Arial" w:hAnsi="Arial" w:cs="Arial"/>
        </w:rPr>
        <w:t xml:space="preserve">he Parties acknowledge that the method of provision of the Services will be at </w:t>
      </w:r>
      <w:r w:rsidR="00ED5138" w:rsidRPr="007B091B">
        <w:rPr>
          <w:rFonts w:ascii="Arial" w:hAnsi="Arial" w:cs="Arial"/>
        </w:rPr>
        <w:t>Transporter</w:t>
      </w:r>
      <w:r w:rsidR="0044465A" w:rsidRPr="007B091B">
        <w:rPr>
          <w:rFonts w:ascii="Arial" w:hAnsi="Arial" w:cs="Arial"/>
        </w:rPr>
        <w:t xml:space="preserve">’s absolute discretion.  </w:t>
      </w:r>
    </w:p>
    <w:p w14:paraId="20A9FA90" w14:textId="77777777" w:rsidR="0048669C" w:rsidRPr="00520A57" w:rsidRDefault="0048669C" w:rsidP="00282B1E">
      <w:pPr>
        <w:pStyle w:val="Heading1"/>
        <w:rPr>
          <w:rFonts w:ascii="Arial" w:hAnsi="Arial" w:cs="Arial"/>
        </w:rPr>
      </w:pPr>
      <w:bookmarkStart w:id="61" w:name="_Toc114303961"/>
      <w:bookmarkStart w:id="62" w:name="_Toc85339083"/>
      <w:bookmarkStart w:id="63" w:name="_Toc85339087"/>
      <w:bookmarkStart w:id="64" w:name="_Hlt510002792"/>
      <w:bookmarkStart w:id="65" w:name="_Ref482094322"/>
      <w:bookmarkStart w:id="66" w:name="_Toc483791835"/>
      <w:bookmarkStart w:id="67" w:name="_Ref508430373"/>
      <w:bookmarkStart w:id="68" w:name="_Toc75688651"/>
      <w:bookmarkStart w:id="69" w:name="_Toc168899972"/>
      <w:bookmarkStart w:id="70" w:name="_Toc222646838"/>
      <w:bookmarkStart w:id="71" w:name="_Ref510411296"/>
      <w:bookmarkStart w:id="72" w:name="_Toc228875822"/>
      <w:bookmarkStart w:id="73" w:name="_Toc504633351"/>
      <w:bookmarkStart w:id="74" w:name="_Toc126681870"/>
      <w:bookmarkEnd w:id="61"/>
      <w:bookmarkEnd w:id="62"/>
      <w:bookmarkEnd w:id="63"/>
      <w:bookmarkEnd w:id="64"/>
      <w:r w:rsidRPr="00520A57">
        <w:rPr>
          <w:rFonts w:ascii="Arial" w:hAnsi="Arial" w:cs="Arial"/>
        </w:rPr>
        <w:t>Nomination</w:t>
      </w:r>
      <w:bookmarkEnd w:id="65"/>
      <w:bookmarkEnd w:id="66"/>
      <w:r w:rsidRPr="00520A57">
        <w:rPr>
          <w:rFonts w:ascii="Arial" w:hAnsi="Arial" w:cs="Arial"/>
        </w:rPr>
        <w:t>s</w:t>
      </w:r>
      <w:bookmarkEnd w:id="67"/>
      <w:bookmarkEnd w:id="68"/>
      <w:bookmarkEnd w:id="69"/>
      <w:bookmarkEnd w:id="70"/>
      <w:bookmarkEnd w:id="71"/>
      <w:bookmarkEnd w:id="72"/>
      <w:bookmarkEnd w:id="73"/>
      <w:bookmarkEnd w:id="74"/>
    </w:p>
    <w:p w14:paraId="33FE3729" w14:textId="77777777" w:rsidR="00413B21" w:rsidRPr="00520A57" w:rsidRDefault="00413B21" w:rsidP="00282B1E">
      <w:pPr>
        <w:pStyle w:val="Heading2"/>
        <w:rPr>
          <w:rFonts w:ascii="Arial" w:hAnsi="Arial" w:cs="Arial"/>
        </w:rPr>
      </w:pPr>
      <w:bookmarkStart w:id="75" w:name="_Ref223948663"/>
      <w:r w:rsidRPr="00520A57">
        <w:rPr>
          <w:rFonts w:ascii="Arial" w:hAnsi="Arial" w:cs="Arial"/>
        </w:rPr>
        <w:t>Firm Service</w:t>
      </w:r>
      <w:bookmarkEnd w:id="75"/>
    </w:p>
    <w:p w14:paraId="3A96F95C" w14:textId="386B294D" w:rsidR="00413B21" w:rsidRPr="00520A57" w:rsidRDefault="00413B21" w:rsidP="007728A7">
      <w:pPr>
        <w:pStyle w:val="Heading3"/>
        <w:numPr>
          <w:ilvl w:val="2"/>
          <w:numId w:val="144"/>
        </w:numPr>
        <w:rPr>
          <w:rFonts w:ascii="Arial" w:hAnsi="Arial" w:cs="Arial"/>
        </w:rPr>
      </w:pPr>
      <w:r w:rsidRPr="00520A57">
        <w:rPr>
          <w:rFonts w:ascii="Arial" w:hAnsi="Arial" w:cs="Arial"/>
        </w:rPr>
        <w:t xml:space="preserve">This clause </w:t>
      </w:r>
      <w:r w:rsidRPr="00520A57">
        <w:rPr>
          <w:rFonts w:ascii="Arial" w:hAnsi="Arial" w:cs="Arial"/>
        </w:rPr>
        <w:fldChar w:fldCharType="begin"/>
      </w:r>
      <w:r w:rsidRPr="00520A57">
        <w:rPr>
          <w:rFonts w:ascii="Arial" w:hAnsi="Arial" w:cs="Arial"/>
        </w:rPr>
        <w:instrText xml:space="preserve"> REF _Ref223948663 \r \h </w:instrText>
      </w:r>
      <w:r w:rsidRPr="00520A57">
        <w:rPr>
          <w:rFonts w:ascii="Arial" w:hAnsi="Arial" w:cs="Arial"/>
        </w:rPr>
      </w:r>
      <w:r w:rsidR="00520A57">
        <w:rPr>
          <w:rFonts w:ascii="Arial" w:hAnsi="Arial" w:cs="Arial"/>
        </w:rPr>
        <w:instrText xml:space="preserve"> \* MERGEFORMAT </w:instrText>
      </w:r>
      <w:r w:rsidRPr="00520A57">
        <w:rPr>
          <w:rFonts w:ascii="Arial" w:hAnsi="Arial" w:cs="Arial"/>
        </w:rPr>
        <w:fldChar w:fldCharType="separate"/>
      </w:r>
      <w:r w:rsidR="001C57A5" w:rsidRPr="00520A57">
        <w:rPr>
          <w:rFonts w:ascii="Arial" w:hAnsi="Arial" w:cs="Arial"/>
        </w:rPr>
        <w:t>3.1</w:t>
      </w:r>
      <w:r w:rsidRPr="00520A57">
        <w:rPr>
          <w:rFonts w:ascii="Arial" w:hAnsi="Arial" w:cs="Arial"/>
        </w:rPr>
        <w:fldChar w:fldCharType="end"/>
      </w:r>
      <w:r w:rsidRPr="00520A57">
        <w:rPr>
          <w:rFonts w:ascii="Arial" w:hAnsi="Arial" w:cs="Arial"/>
        </w:rPr>
        <w:t xml:space="preserve"> applies to the Firm Service.  </w:t>
      </w:r>
    </w:p>
    <w:p w14:paraId="4CE9139D" w14:textId="77777777" w:rsidR="00413B21" w:rsidRPr="00520A57" w:rsidRDefault="00413B21" w:rsidP="00282B1E">
      <w:pPr>
        <w:pStyle w:val="Heading3"/>
        <w:rPr>
          <w:rFonts w:ascii="Arial" w:hAnsi="Arial" w:cs="Arial"/>
        </w:rPr>
      </w:pPr>
      <w:bookmarkStart w:id="76" w:name="_Ref223948734"/>
      <w:r w:rsidRPr="00520A57">
        <w:rPr>
          <w:rFonts w:ascii="Arial" w:hAnsi="Arial" w:cs="Arial"/>
        </w:rPr>
        <w:lastRenderedPageBreak/>
        <w:t xml:space="preserve">Shipper must give to </w:t>
      </w:r>
      <w:r w:rsidR="00ED5138" w:rsidRPr="00520A57">
        <w:rPr>
          <w:rFonts w:ascii="Arial" w:hAnsi="Arial" w:cs="Arial"/>
        </w:rPr>
        <w:t>Transporter</w:t>
      </w:r>
      <w:r w:rsidRPr="00520A57">
        <w:rPr>
          <w:rFonts w:ascii="Arial" w:hAnsi="Arial" w:cs="Arial"/>
        </w:rPr>
        <w:t xml:space="preserve">, at least 3 Days before the beginning of each Month during the Term, a completed </w:t>
      </w:r>
      <w:r w:rsidR="00476C9E" w:rsidRPr="00520A57">
        <w:rPr>
          <w:rFonts w:ascii="Arial" w:hAnsi="Arial" w:cs="Arial"/>
        </w:rPr>
        <w:t>Nomination</w:t>
      </w:r>
      <w:r w:rsidRPr="00520A57">
        <w:rPr>
          <w:rFonts w:ascii="Arial" w:hAnsi="Arial" w:cs="Arial"/>
        </w:rPr>
        <w:t xml:space="preserve"> for each Day of the Month about to commence.</w:t>
      </w:r>
      <w:bookmarkEnd w:id="76"/>
      <w:r w:rsidRPr="00520A57">
        <w:rPr>
          <w:rFonts w:ascii="Arial" w:hAnsi="Arial" w:cs="Arial"/>
        </w:rPr>
        <w:t xml:space="preserve">  </w:t>
      </w:r>
    </w:p>
    <w:p w14:paraId="24A25C08" w14:textId="021C448B" w:rsidR="00413B21" w:rsidRPr="00520A57" w:rsidRDefault="00413B21" w:rsidP="00282B1E">
      <w:pPr>
        <w:pStyle w:val="Heading3"/>
        <w:rPr>
          <w:rFonts w:ascii="Arial" w:hAnsi="Arial" w:cs="Arial"/>
        </w:rPr>
      </w:pPr>
      <w:bookmarkStart w:id="77" w:name="_Ref223948750"/>
      <w:r w:rsidRPr="00520A57">
        <w:rPr>
          <w:rFonts w:ascii="Arial" w:hAnsi="Arial" w:cs="Arial"/>
        </w:rPr>
        <w:t xml:space="preserve">Shipper may give to </w:t>
      </w:r>
      <w:r w:rsidR="00ED5138" w:rsidRPr="00520A57">
        <w:rPr>
          <w:rFonts w:ascii="Arial" w:hAnsi="Arial" w:cs="Arial"/>
        </w:rPr>
        <w:t>Transporter</w:t>
      </w:r>
      <w:r w:rsidRPr="00520A57">
        <w:rPr>
          <w:rFonts w:ascii="Arial" w:hAnsi="Arial" w:cs="Arial"/>
        </w:rPr>
        <w:t xml:space="preserve"> </w:t>
      </w:r>
      <w:r w:rsidR="00476C9E" w:rsidRPr="00520A57">
        <w:rPr>
          <w:rFonts w:ascii="Arial" w:hAnsi="Arial" w:cs="Arial"/>
        </w:rPr>
        <w:t>Nomination</w:t>
      </w:r>
      <w:r w:rsidRPr="00520A57">
        <w:rPr>
          <w:rFonts w:ascii="Arial" w:hAnsi="Arial" w:cs="Arial"/>
        </w:rPr>
        <w:t xml:space="preserve">s for more than 1 Month in advance, which </w:t>
      </w:r>
      <w:r w:rsidR="00600769" w:rsidRPr="00520A57">
        <w:rPr>
          <w:rFonts w:ascii="Arial" w:hAnsi="Arial" w:cs="Arial"/>
        </w:rPr>
        <w:t xml:space="preserve">will </w:t>
      </w:r>
      <w:r w:rsidRPr="00520A57">
        <w:rPr>
          <w:rFonts w:ascii="Arial" w:hAnsi="Arial" w:cs="Arial"/>
        </w:rPr>
        <w:t xml:space="preserve">remain in effect until Shipper provides </w:t>
      </w:r>
      <w:r w:rsidR="00ED5138" w:rsidRPr="00520A57">
        <w:rPr>
          <w:rFonts w:ascii="Arial" w:hAnsi="Arial" w:cs="Arial"/>
        </w:rPr>
        <w:t>Transporter</w:t>
      </w:r>
      <w:r w:rsidRPr="00520A57">
        <w:rPr>
          <w:rFonts w:ascii="Arial" w:hAnsi="Arial" w:cs="Arial"/>
        </w:rPr>
        <w:t xml:space="preserve"> with revised </w:t>
      </w:r>
      <w:r w:rsidR="00476C9E" w:rsidRPr="00520A57">
        <w:rPr>
          <w:rFonts w:ascii="Arial" w:hAnsi="Arial" w:cs="Arial"/>
        </w:rPr>
        <w:t>Nomination</w:t>
      </w:r>
      <w:r w:rsidRPr="00520A57">
        <w:rPr>
          <w:rFonts w:ascii="Arial" w:hAnsi="Arial" w:cs="Arial"/>
        </w:rPr>
        <w:t xml:space="preserve">s in accordance with this clause </w:t>
      </w:r>
      <w:r w:rsidRPr="00520A57">
        <w:rPr>
          <w:rFonts w:ascii="Arial" w:hAnsi="Arial" w:cs="Arial"/>
        </w:rPr>
        <w:fldChar w:fldCharType="begin"/>
      </w:r>
      <w:r w:rsidRPr="00520A57">
        <w:rPr>
          <w:rFonts w:ascii="Arial" w:hAnsi="Arial" w:cs="Arial"/>
        </w:rPr>
        <w:instrText xml:space="preserve"> REF _Ref223948663 \r \h </w:instrText>
      </w:r>
      <w:r w:rsidRPr="00520A57">
        <w:rPr>
          <w:rFonts w:ascii="Arial" w:hAnsi="Arial" w:cs="Arial"/>
        </w:rPr>
      </w:r>
      <w:r w:rsidR="00520A57">
        <w:rPr>
          <w:rFonts w:ascii="Arial" w:hAnsi="Arial" w:cs="Arial"/>
        </w:rPr>
        <w:instrText xml:space="preserve"> \* MERGEFORMAT </w:instrText>
      </w:r>
      <w:r w:rsidRPr="00520A57">
        <w:rPr>
          <w:rFonts w:ascii="Arial" w:hAnsi="Arial" w:cs="Arial"/>
        </w:rPr>
        <w:fldChar w:fldCharType="separate"/>
      </w:r>
      <w:r w:rsidR="001C57A5" w:rsidRPr="00520A57">
        <w:rPr>
          <w:rFonts w:ascii="Arial" w:hAnsi="Arial" w:cs="Arial"/>
        </w:rPr>
        <w:t>3.1</w:t>
      </w:r>
      <w:r w:rsidRPr="00520A57">
        <w:rPr>
          <w:rFonts w:ascii="Arial" w:hAnsi="Arial" w:cs="Arial"/>
        </w:rPr>
        <w:fldChar w:fldCharType="end"/>
      </w:r>
      <w:r w:rsidRPr="00520A57">
        <w:rPr>
          <w:rFonts w:ascii="Arial" w:hAnsi="Arial" w:cs="Arial"/>
        </w:rPr>
        <w:t>.</w:t>
      </w:r>
      <w:bookmarkEnd w:id="77"/>
      <w:r w:rsidRPr="00520A57">
        <w:rPr>
          <w:rFonts w:ascii="Arial" w:hAnsi="Arial" w:cs="Arial"/>
        </w:rPr>
        <w:t xml:space="preserve">  </w:t>
      </w:r>
    </w:p>
    <w:p w14:paraId="03B16B43" w14:textId="354DB46C" w:rsidR="00413B21" w:rsidRPr="00520A57" w:rsidRDefault="007C0380" w:rsidP="00282B1E">
      <w:pPr>
        <w:pStyle w:val="Heading3"/>
        <w:rPr>
          <w:rFonts w:ascii="Arial" w:hAnsi="Arial" w:cs="Arial"/>
        </w:rPr>
      </w:pPr>
      <w:r w:rsidRPr="00520A57">
        <w:rPr>
          <w:rFonts w:ascii="Arial" w:hAnsi="Arial" w:cs="Arial"/>
        </w:rPr>
        <w:t xml:space="preserve">Shipper’s Nomination is deemed to be for the transportation of zero GJ on each Day for which </w:t>
      </w:r>
      <w:r w:rsidR="00413B21" w:rsidRPr="00520A57">
        <w:rPr>
          <w:rFonts w:ascii="Arial" w:hAnsi="Arial" w:cs="Arial"/>
        </w:rPr>
        <w:t xml:space="preserve">Shipper </w:t>
      </w:r>
      <w:r w:rsidRPr="00520A57">
        <w:rPr>
          <w:rFonts w:ascii="Arial" w:hAnsi="Arial" w:cs="Arial"/>
        </w:rPr>
        <w:t>fails to</w:t>
      </w:r>
      <w:r w:rsidR="00413B21" w:rsidRPr="00520A57">
        <w:rPr>
          <w:rFonts w:ascii="Arial" w:hAnsi="Arial" w:cs="Arial"/>
        </w:rPr>
        <w:t xml:space="preserve"> give </w:t>
      </w:r>
      <w:r w:rsidRPr="00520A57">
        <w:rPr>
          <w:rFonts w:ascii="Arial" w:hAnsi="Arial" w:cs="Arial"/>
        </w:rPr>
        <w:t xml:space="preserve">a Nomination </w:t>
      </w:r>
      <w:r w:rsidR="00413B21" w:rsidRPr="00520A57">
        <w:rPr>
          <w:rFonts w:ascii="Arial" w:hAnsi="Arial" w:cs="Arial"/>
        </w:rPr>
        <w:t xml:space="preserve">to </w:t>
      </w:r>
      <w:r w:rsidR="00ED5138" w:rsidRPr="00520A57">
        <w:rPr>
          <w:rFonts w:ascii="Arial" w:hAnsi="Arial" w:cs="Arial"/>
        </w:rPr>
        <w:t>Transporter</w:t>
      </w:r>
      <w:r w:rsidR="00413B21" w:rsidRPr="00520A57">
        <w:rPr>
          <w:rFonts w:ascii="Arial" w:hAnsi="Arial" w:cs="Arial"/>
        </w:rPr>
        <w:t xml:space="preserve"> in accordance with paragraphs </w:t>
      </w:r>
      <w:r w:rsidR="00413B21" w:rsidRPr="00520A57">
        <w:rPr>
          <w:rFonts w:ascii="Arial" w:hAnsi="Arial" w:cs="Arial"/>
        </w:rPr>
        <w:fldChar w:fldCharType="begin"/>
      </w:r>
      <w:r w:rsidR="00413B21" w:rsidRPr="00520A57">
        <w:rPr>
          <w:rFonts w:ascii="Arial" w:hAnsi="Arial" w:cs="Arial"/>
        </w:rPr>
        <w:instrText xml:space="preserve"> REF _Ref223948734 \r \h </w:instrText>
      </w:r>
      <w:r w:rsidR="00413B21" w:rsidRPr="00520A57">
        <w:rPr>
          <w:rFonts w:ascii="Arial" w:hAnsi="Arial" w:cs="Arial"/>
        </w:rPr>
      </w:r>
      <w:r w:rsidR="00520A57">
        <w:rPr>
          <w:rFonts w:ascii="Arial" w:hAnsi="Arial" w:cs="Arial"/>
        </w:rPr>
        <w:instrText xml:space="preserve"> \* MERGEFORMAT </w:instrText>
      </w:r>
      <w:r w:rsidR="00413B21" w:rsidRPr="00520A57">
        <w:rPr>
          <w:rFonts w:ascii="Arial" w:hAnsi="Arial" w:cs="Arial"/>
        </w:rPr>
        <w:fldChar w:fldCharType="separate"/>
      </w:r>
      <w:r w:rsidR="001C57A5" w:rsidRPr="00520A57">
        <w:rPr>
          <w:rFonts w:ascii="Arial" w:hAnsi="Arial" w:cs="Arial"/>
        </w:rPr>
        <w:t>(b)</w:t>
      </w:r>
      <w:r w:rsidR="00413B21" w:rsidRPr="00520A57">
        <w:rPr>
          <w:rFonts w:ascii="Arial" w:hAnsi="Arial" w:cs="Arial"/>
        </w:rPr>
        <w:fldChar w:fldCharType="end"/>
      </w:r>
      <w:r w:rsidR="00413B21" w:rsidRPr="00520A57">
        <w:rPr>
          <w:rFonts w:ascii="Arial" w:hAnsi="Arial" w:cs="Arial"/>
        </w:rPr>
        <w:t xml:space="preserve"> or </w:t>
      </w:r>
      <w:r w:rsidR="00413B21" w:rsidRPr="00520A57">
        <w:rPr>
          <w:rFonts w:ascii="Arial" w:hAnsi="Arial" w:cs="Arial"/>
        </w:rPr>
        <w:fldChar w:fldCharType="begin"/>
      </w:r>
      <w:r w:rsidR="00413B21" w:rsidRPr="00520A57">
        <w:rPr>
          <w:rFonts w:ascii="Arial" w:hAnsi="Arial" w:cs="Arial"/>
        </w:rPr>
        <w:instrText xml:space="preserve"> REF _Ref223948750 \r \h </w:instrText>
      </w:r>
      <w:r w:rsidR="00413B21" w:rsidRPr="00520A57">
        <w:rPr>
          <w:rFonts w:ascii="Arial" w:hAnsi="Arial" w:cs="Arial"/>
        </w:rPr>
      </w:r>
      <w:r w:rsidR="00520A57">
        <w:rPr>
          <w:rFonts w:ascii="Arial" w:hAnsi="Arial" w:cs="Arial"/>
        </w:rPr>
        <w:instrText xml:space="preserve"> \* MERGEFORMAT </w:instrText>
      </w:r>
      <w:r w:rsidR="00413B21" w:rsidRPr="00520A57">
        <w:rPr>
          <w:rFonts w:ascii="Arial" w:hAnsi="Arial" w:cs="Arial"/>
        </w:rPr>
        <w:fldChar w:fldCharType="separate"/>
      </w:r>
      <w:r w:rsidR="001C57A5" w:rsidRPr="00520A57">
        <w:rPr>
          <w:rFonts w:ascii="Arial" w:hAnsi="Arial" w:cs="Arial"/>
        </w:rPr>
        <w:t>(c)</w:t>
      </w:r>
      <w:r w:rsidR="00413B21" w:rsidRPr="00520A57">
        <w:rPr>
          <w:rFonts w:ascii="Arial" w:hAnsi="Arial" w:cs="Arial"/>
        </w:rPr>
        <w:fldChar w:fldCharType="end"/>
      </w:r>
      <w:r w:rsidR="00413B21" w:rsidRPr="00520A57">
        <w:rPr>
          <w:rFonts w:ascii="Arial" w:hAnsi="Arial" w:cs="Arial"/>
        </w:rPr>
        <w:t xml:space="preserve">.  </w:t>
      </w:r>
    </w:p>
    <w:p w14:paraId="486CA056" w14:textId="77777777" w:rsidR="00413B21" w:rsidRPr="00520A57" w:rsidRDefault="00413B21" w:rsidP="00282B1E">
      <w:pPr>
        <w:pStyle w:val="Heading3"/>
        <w:rPr>
          <w:rFonts w:ascii="Arial" w:hAnsi="Arial" w:cs="Arial"/>
        </w:rPr>
      </w:pPr>
      <w:bookmarkStart w:id="78" w:name="_Ref223948823"/>
      <w:r w:rsidRPr="00520A57">
        <w:rPr>
          <w:rFonts w:ascii="Arial" w:hAnsi="Arial" w:cs="Arial"/>
        </w:rPr>
        <w:t xml:space="preserve">Shipper may </w:t>
      </w:r>
      <w:r w:rsidR="00A322FD" w:rsidRPr="00520A57">
        <w:rPr>
          <w:rFonts w:ascii="Arial" w:hAnsi="Arial" w:cs="Arial"/>
        </w:rPr>
        <w:t>revise</w:t>
      </w:r>
      <w:r w:rsidR="00600769" w:rsidRPr="00520A57">
        <w:rPr>
          <w:rFonts w:ascii="Arial" w:hAnsi="Arial" w:cs="Arial"/>
        </w:rPr>
        <w:t xml:space="preserve"> </w:t>
      </w:r>
      <w:r w:rsidRPr="00520A57">
        <w:rPr>
          <w:rFonts w:ascii="Arial" w:hAnsi="Arial" w:cs="Arial"/>
        </w:rPr>
        <w:t>its Nomination for a Day by giving a</w:t>
      </w:r>
      <w:r w:rsidR="00AC2C7C" w:rsidRPr="00520A57">
        <w:rPr>
          <w:rFonts w:ascii="Arial" w:hAnsi="Arial" w:cs="Arial"/>
        </w:rPr>
        <w:t>n</w:t>
      </w:r>
      <w:r w:rsidRPr="00520A57">
        <w:rPr>
          <w:rFonts w:ascii="Arial" w:hAnsi="Arial" w:cs="Arial"/>
        </w:rPr>
        <w:t xml:space="preserve"> </w:t>
      </w:r>
      <w:r w:rsidR="00AC2C7C" w:rsidRPr="00520A57">
        <w:rPr>
          <w:rFonts w:ascii="Arial" w:hAnsi="Arial" w:cs="Arial"/>
        </w:rPr>
        <w:t xml:space="preserve">updated </w:t>
      </w:r>
      <w:r w:rsidR="00476C9E" w:rsidRPr="00520A57">
        <w:rPr>
          <w:rFonts w:ascii="Arial" w:hAnsi="Arial" w:cs="Arial"/>
        </w:rPr>
        <w:t>Nomination</w:t>
      </w:r>
      <w:r w:rsidRPr="00520A57">
        <w:rPr>
          <w:rFonts w:ascii="Arial" w:hAnsi="Arial" w:cs="Arial"/>
        </w:rPr>
        <w:t xml:space="preserve"> for that Day to </w:t>
      </w:r>
      <w:r w:rsidR="00ED5138" w:rsidRPr="00520A57">
        <w:rPr>
          <w:rFonts w:ascii="Arial" w:hAnsi="Arial" w:cs="Arial"/>
        </w:rPr>
        <w:t>Transporter</w:t>
      </w:r>
      <w:r w:rsidRPr="00520A57">
        <w:rPr>
          <w:rFonts w:ascii="Arial" w:hAnsi="Arial" w:cs="Arial"/>
        </w:rPr>
        <w:t xml:space="preserve"> </w:t>
      </w:r>
      <w:r w:rsidR="00BE0392" w:rsidRPr="00520A57">
        <w:rPr>
          <w:rFonts w:ascii="Arial" w:hAnsi="Arial" w:cs="Arial"/>
        </w:rPr>
        <w:t>prior to the Nomination Deadline</w:t>
      </w:r>
      <w:r w:rsidRPr="00520A57">
        <w:rPr>
          <w:rFonts w:ascii="Arial" w:hAnsi="Arial" w:cs="Arial"/>
        </w:rPr>
        <w:t xml:space="preserve">.  The </w:t>
      </w:r>
      <w:r w:rsidR="00AC2C7C" w:rsidRPr="00520A57">
        <w:rPr>
          <w:rFonts w:ascii="Arial" w:hAnsi="Arial" w:cs="Arial"/>
        </w:rPr>
        <w:t xml:space="preserve">updated </w:t>
      </w:r>
      <w:r w:rsidR="00476C9E" w:rsidRPr="00520A57">
        <w:rPr>
          <w:rFonts w:ascii="Arial" w:hAnsi="Arial" w:cs="Arial"/>
        </w:rPr>
        <w:t>Nomination</w:t>
      </w:r>
      <w:r w:rsidRPr="00520A57">
        <w:rPr>
          <w:rFonts w:ascii="Arial" w:hAnsi="Arial" w:cs="Arial"/>
        </w:rPr>
        <w:t xml:space="preserve"> must indicate the revised quantities to be delivered and the date upon which the revised Nomination takes effect.</w:t>
      </w:r>
      <w:bookmarkEnd w:id="78"/>
      <w:r w:rsidRPr="00520A57">
        <w:rPr>
          <w:rFonts w:ascii="Arial" w:hAnsi="Arial" w:cs="Arial"/>
        </w:rPr>
        <w:t xml:space="preserve">  </w:t>
      </w:r>
    </w:p>
    <w:p w14:paraId="0A4FE986" w14:textId="010F631D" w:rsidR="00413B21" w:rsidRPr="00520A57" w:rsidRDefault="00413B21" w:rsidP="00282B1E">
      <w:pPr>
        <w:pStyle w:val="Heading3"/>
        <w:rPr>
          <w:rFonts w:ascii="Arial" w:hAnsi="Arial" w:cs="Arial"/>
        </w:rPr>
      </w:pPr>
      <w:bookmarkStart w:id="79" w:name="_Ref224463780"/>
      <w:r w:rsidRPr="00520A57">
        <w:rPr>
          <w:rFonts w:ascii="Arial" w:hAnsi="Arial" w:cs="Arial"/>
        </w:rPr>
        <w:t xml:space="preserve">In addition to paragraph </w:t>
      </w:r>
      <w:r w:rsidRPr="00520A57">
        <w:rPr>
          <w:rFonts w:ascii="Arial" w:hAnsi="Arial" w:cs="Arial"/>
        </w:rPr>
        <w:fldChar w:fldCharType="begin"/>
      </w:r>
      <w:r w:rsidRPr="00520A57">
        <w:rPr>
          <w:rFonts w:ascii="Arial" w:hAnsi="Arial" w:cs="Arial"/>
        </w:rPr>
        <w:instrText xml:space="preserve"> REF _Ref223948823 \r \h </w:instrText>
      </w:r>
      <w:r w:rsidRPr="00520A57">
        <w:rPr>
          <w:rFonts w:ascii="Arial" w:hAnsi="Arial" w:cs="Arial"/>
        </w:rPr>
      </w:r>
      <w:r w:rsidR="00520A57">
        <w:rPr>
          <w:rFonts w:ascii="Arial" w:hAnsi="Arial" w:cs="Arial"/>
        </w:rPr>
        <w:instrText xml:space="preserve"> \* MERGEFORMAT </w:instrText>
      </w:r>
      <w:r w:rsidRPr="00520A57">
        <w:rPr>
          <w:rFonts w:ascii="Arial" w:hAnsi="Arial" w:cs="Arial"/>
        </w:rPr>
        <w:fldChar w:fldCharType="separate"/>
      </w:r>
      <w:r w:rsidR="001C57A5" w:rsidRPr="00520A57">
        <w:rPr>
          <w:rFonts w:ascii="Arial" w:hAnsi="Arial" w:cs="Arial"/>
        </w:rPr>
        <w:t>(e)</w:t>
      </w:r>
      <w:r w:rsidRPr="00520A57">
        <w:rPr>
          <w:rFonts w:ascii="Arial" w:hAnsi="Arial" w:cs="Arial"/>
        </w:rPr>
        <w:fldChar w:fldCharType="end"/>
      </w:r>
      <w:r w:rsidRPr="00520A57">
        <w:rPr>
          <w:rFonts w:ascii="Arial" w:hAnsi="Arial" w:cs="Arial"/>
        </w:rPr>
        <w:t xml:space="preserve">, Shipper may, </w:t>
      </w:r>
      <w:proofErr w:type="gramStart"/>
      <w:r w:rsidRPr="00520A57">
        <w:rPr>
          <w:rFonts w:ascii="Arial" w:hAnsi="Arial" w:cs="Arial"/>
        </w:rPr>
        <w:t>in order to</w:t>
      </w:r>
      <w:proofErr w:type="gramEnd"/>
      <w:r w:rsidRPr="00520A57">
        <w:rPr>
          <w:rFonts w:ascii="Arial" w:hAnsi="Arial" w:cs="Arial"/>
        </w:rPr>
        <w:t xml:space="preserve"> correct an Imbalance, </w:t>
      </w:r>
      <w:r w:rsidR="00A322FD" w:rsidRPr="00520A57">
        <w:rPr>
          <w:rFonts w:ascii="Arial" w:hAnsi="Arial" w:cs="Arial"/>
        </w:rPr>
        <w:t xml:space="preserve">revise </w:t>
      </w:r>
      <w:r w:rsidRPr="00520A57">
        <w:rPr>
          <w:rFonts w:ascii="Arial" w:hAnsi="Arial" w:cs="Arial"/>
        </w:rPr>
        <w:t xml:space="preserve">its Nomination for quantities to be received at a Receipt Point for a Day by giving </w:t>
      </w:r>
      <w:r w:rsidR="006F24AD" w:rsidRPr="00520A57">
        <w:rPr>
          <w:rFonts w:ascii="Arial" w:hAnsi="Arial" w:cs="Arial"/>
        </w:rPr>
        <w:t>an updated</w:t>
      </w:r>
      <w:r w:rsidRPr="00520A57">
        <w:rPr>
          <w:rFonts w:ascii="Arial" w:hAnsi="Arial" w:cs="Arial"/>
        </w:rPr>
        <w:t xml:space="preserve"> </w:t>
      </w:r>
      <w:r w:rsidR="00476C9E" w:rsidRPr="00520A57">
        <w:rPr>
          <w:rFonts w:ascii="Arial" w:hAnsi="Arial" w:cs="Arial"/>
        </w:rPr>
        <w:t>Nomination</w:t>
      </w:r>
      <w:r w:rsidRPr="00520A57">
        <w:rPr>
          <w:rFonts w:ascii="Arial" w:hAnsi="Arial" w:cs="Arial"/>
        </w:rPr>
        <w:t xml:space="preserve"> prior to </w:t>
      </w:r>
      <w:r w:rsidR="006F24AD" w:rsidRPr="00520A57">
        <w:rPr>
          <w:rFonts w:ascii="Arial" w:hAnsi="Arial" w:cs="Arial"/>
        </w:rPr>
        <w:t>the Nomination Deadline</w:t>
      </w:r>
      <w:r w:rsidRPr="00520A57">
        <w:rPr>
          <w:rFonts w:ascii="Arial" w:hAnsi="Arial" w:cs="Arial"/>
        </w:rPr>
        <w:t>.</w:t>
      </w:r>
      <w:bookmarkEnd w:id="79"/>
      <w:r w:rsidRPr="00520A57">
        <w:rPr>
          <w:rFonts w:ascii="Arial" w:hAnsi="Arial" w:cs="Arial"/>
        </w:rPr>
        <w:t xml:space="preserve">  </w:t>
      </w:r>
    </w:p>
    <w:p w14:paraId="4DF95F7B" w14:textId="77777777" w:rsidR="00A322FD" w:rsidRPr="00520A57" w:rsidRDefault="00A322FD" w:rsidP="00282B1E">
      <w:pPr>
        <w:pStyle w:val="Heading2"/>
        <w:rPr>
          <w:rFonts w:ascii="Arial" w:hAnsi="Arial" w:cs="Arial"/>
        </w:rPr>
      </w:pPr>
      <w:r w:rsidRPr="00520A57">
        <w:rPr>
          <w:rFonts w:ascii="Arial" w:hAnsi="Arial" w:cs="Arial"/>
        </w:rPr>
        <w:t>Intra-day Nominations</w:t>
      </w:r>
    </w:p>
    <w:p w14:paraId="72D0D7E2" w14:textId="77777777" w:rsidR="00A322FD" w:rsidRPr="00520A57" w:rsidRDefault="00A322FD" w:rsidP="006D202D">
      <w:pPr>
        <w:pStyle w:val="Heading3"/>
        <w:numPr>
          <w:ilvl w:val="0"/>
          <w:numId w:val="0"/>
        </w:numPr>
        <w:ind w:left="709"/>
        <w:rPr>
          <w:rFonts w:ascii="Arial" w:hAnsi="Arial" w:cs="Arial"/>
        </w:rPr>
      </w:pPr>
      <w:r w:rsidRPr="00520A57">
        <w:rPr>
          <w:rFonts w:ascii="Arial" w:hAnsi="Arial" w:cs="Arial"/>
        </w:rPr>
        <w:t>Shipper may submit an Intra-Day Nomination for any Service, in which case:</w:t>
      </w:r>
    </w:p>
    <w:p w14:paraId="50F6F003" w14:textId="77777777" w:rsidR="00A322FD" w:rsidRPr="00520A57" w:rsidRDefault="00ED5138" w:rsidP="002874B0">
      <w:pPr>
        <w:pStyle w:val="Heading3"/>
        <w:numPr>
          <w:ilvl w:val="2"/>
          <w:numId w:val="146"/>
        </w:numPr>
        <w:rPr>
          <w:rFonts w:ascii="Arial" w:hAnsi="Arial" w:cs="Arial"/>
        </w:rPr>
      </w:pPr>
      <w:r w:rsidRPr="00520A57">
        <w:rPr>
          <w:rFonts w:ascii="Arial" w:hAnsi="Arial" w:cs="Arial"/>
        </w:rPr>
        <w:t>Transporter</w:t>
      </w:r>
      <w:r w:rsidR="00A322FD" w:rsidRPr="00520A57">
        <w:rPr>
          <w:rFonts w:ascii="Arial" w:hAnsi="Arial" w:cs="Arial"/>
        </w:rPr>
        <w:t xml:space="preserve"> may accept or reject the Intra-Day Nomination, or any part of it, at its discretion and without liability to </w:t>
      </w:r>
      <w:proofErr w:type="gramStart"/>
      <w:r w:rsidR="00A322FD" w:rsidRPr="00520A57">
        <w:rPr>
          <w:rFonts w:ascii="Arial" w:hAnsi="Arial" w:cs="Arial"/>
        </w:rPr>
        <w:t>Shipper;</w:t>
      </w:r>
      <w:proofErr w:type="gramEnd"/>
    </w:p>
    <w:p w14:paraId="2C62871F" w14:textId="77777777" w:rsidR="00A322FD" w:rsidRPr="00520A57" w:rsidRDefault="00ED5138" w:rsidP="006D202D">
      <w:pPr>
        <w:pStyle w:val="Heading3"/>
        <w:rPr>
          <w:rFonts w:ascii="Arial" w:hAnsi="Arial" w:cs="Arial"/>
        </w:rPr>
      </w:pPr>
      <w:r w:rsidRPr="00520A57">
        <w:rPr>
          <w:rFonts w:ascii="Arial" w:hAnsi="Arial" w:cs="Arial"/>
        </w:rPr>
        <w:t>Transporter</w:t>
      </w:r>
      <w:r w:rsidR="00A322FD" w:rsidRPr="00520A57">
        <w:rPr>
          <w:rFonts w:ascii="Arial" w:hAnsi="Arial" w:cs="Arial"/>
        </w:rPr>
        <w:t xml:space="preserve"> must, as soon as possible </w:t>
      </w:r>
      <w:r w:rsidR="00EA1673" w:rsidRPr="00520A57">
        <w:rPr>
          <w:rFonts w:ascii="Arial" w:hAnsi="Arial" w:cs="Arial"/>
        </w:rPr>
        <w:t>after</w:t>
      </w:r>
      <w:r w:rsidR="00A322FD" w:rsidRPr="00520A57">
        <w:rPr>
          <w:rFonts w:ascii="Arial" w:hAnsi="Arial" w:cs="Arial"/>
        </w:rPr>
        <w:t xml:space="preserve"> receipt of the Intra-Day Nomination, advise Shipper if and to the extent that </w:t>
      </w:r>
      <w:r w:rsidRPr="00520A57">
        <w:rPr>
          <w:rFonts w:ascii="Arial" w:hAnsi="Arial" w:cs="Arial"/>
        </w:rPr>
        <w:t>Transporter</w:t>
      </w:r>
      <w:r w:rsidR="00A322FD" w:rsidRPr="00520A57">
        <w:rPr>
          <w:rFonts w:ascii="Arial" w:hAnsi="Arial" w:cs="Arial"/>
        </w:rPr>
        <w:t xml:space="preserve"> is prepared to accept the Intra-Day Nomination; and</w:t>
      </w:r>
    </w:p>
    <w:p w14:paraId="5AE6768B" w14:textId="77777777" w:rsidR="00A322FD" w:rsidRPr="00520A57" w:rsidRDefault="00A322FD" w:rsidP="006D202D">
      <w:pPr>
        <w:pStyle w:val="Heading3"/>
        <w:rPr>
          <w:rFonts w:ascii="Arial" w:hAnsi="Arial" w:cs="Arial"/>
        </w:rPr>
      </w:pPr>
      <w:r w:rsidRPr="00520A57">
        <w:rPr>
          <w:rFonts w:ascii="Arial" w:hAnsi="Arial" w:cs="Arial"/>
        </w:rPr>
        <w:t xml:space="preserve">to the extent that </w:t>
      </w:r>
      <w:r w:rsidR="00ED5138" w:rsidRPr="00520A57">
        <w:rPr>
          <w:rFonts w:ascii="Arial" w:hAnsi="Arial" w:cs="Arial"/>
        </w:rPr>
        <w:t>Transporter</w:t>
      </w:r>
      <w:r w:rsidRPr="00520A57">
        <w:rPr>
          <w:rFonts w:ascii="Arial" w:hAnsi="Arial" w:cs="Arial"/>
        </w:rPr>
        <w:t xml:space="preserve"> accepts the Intra-Day Nomination, the quantities of Gas to which the acceptance relates must be </w:t>
      </w:r>
      <w:r w:rsidR="009F7F46" w:rsidRPr="00520A57">
        <w:rPr>
          <w:rFonts w:ascii="Arial" w:hAnsi="Arial" w:cs="Arial"/>
        </w:rPr>
        <w:t xml:space="preserve">Scheduled </w:t>
      </w:r>
      <w:r w:rsidRPr="00520A57">
        <w:rPr>
          <w:rFonts w:ascii="Arial" w:hAnsi="Arial" w:cs="Arial"/>
        </w:rPr>
        <w:t xml:space="preserve">by </w:t>
      </w:r>
      <w:r w:rsidR="00ED5138" w:rsidRPr="00520A57">
        <w:rPr>
          <w:rFonts w:ascii="Arial" w:hAnsi="Arial" w:cs="Arial"/>
        </w:rPr>
        <w:t>Transporter</w:t>
      </w:r>
      <w:r w:rsidRPr="00520A57">
        <w:rPr>
          <w:rFonts w:ascii="Arial" w:hAnsi="Arial" w:cs="Arial"/>
        </w:rPr>
        <w:t xml:space="preserve"> in accordance with the terms and conditions of the Service under this Agreement to which the acceptance relates.</w:t>
      </w:r>
    </w:p>
    <w:p w14:paraId="3035BB4A" w14:textId="77777777" w:rsidR="00413B21" w:rsidRPr="00493DFF" w:rsidRDefault="00413B21" w:rsidP="00282B1E">
      <w:pPr>
        <w:pStyle w:val="Heading2"/>
        <w:rPr>
          <w:rFonts w:ascii="Arial" w:hAnsi="Arial" w:cs="Arial"/>
        </w:rPr>
      </w:pPr>
      <w:r w:rsidRPr="00493DFF">
        <w:rPr>
          <w:rFonts w:ascii="Arial" w:hAnsi="Arial" w:cs="Arial"/>
        </w:rPr>
        <w:t xml:space="preserve">Relationship with </w:t>
      </w:r>
      <w:r w:rsidR="00983597" w:rsidRPr="00493DFF">
        <w:rPr>
          <w:rFonts w:ascii="Arial" w:hAnsi="Arial" w:cs="Arial"/>
        </w:rPr>
        <w:t>Schedul</w:t>
      </w:r>
      <w:r w:rsidRPr="00493DFF">
        <w:rPr>
          <w:rFonts w:ascii="Arial" w:hAnsi="Arial" w:cs="Arial"/>
        </w:rPr>
        <w:t>ing</w:t>
      </w:r>
    </w:p>
    <w:p w14:paraId="185EDEFA" w14:textId="47A41BF5" w:rsidR="00413B21" w:rsidRPr="00493DFF" w:rsidRDefault="00194B7F" w:rsidP="00C67AD5">
      <w:pPr>
        <w:pStyle w:val="Indent1"/>
        <w:rPr>
          <w:rFonts w:ascii="Arial" w:hAnsi="Arial" w:cs="Arial"/>
        </w:rPr>
      </w:pPr>
      <w:r w:rsidRPr="00493DFF">
        <w:rPr>
          <w:rFonts w:ascii="Arial" w:hAnsi="Arial" w:cs="Arial"/>
        </w:rPr>
        <w:t xml:space="preserve">Despite </w:t>
      </w:r>
      <w:r w:rsidR="00413B21" w:rsidRPr="00493DFF">
        <w:rPr>
          <w:rFonts w:ascii="Arial" w:hAnsi="Arial" w:cs="Arial"/>
        </w:rPr>
        <w:t xml:space="preserve">receipt of a Nomination by </w:t>
      </w:r>
      <w:r w:rsidR="00ED5138" w:rsidRPr="00493DFF">
        <w:rPr>
          <w:rFonts w:ascii="Arial" w:hAnsi="Arial" w:cs="Arial"/>
        </w:rPr>
        <w:t>Transporter</w:t>
      </w:r>
      <w:r w:rsidR="00413B21" w:rsidRPr="00493DFF">
        <w:rPr>
          <w:rFonts w:ascii="Arial" w:hAnsi="Arial" w:cs="Arial"/>
        </w:rPr>
        <w:t xml:space="preserve">, or any advice by </w:t>
      </w:r>
      <w:r w:rsidR="00ED5138" w:rsidRPr="00493DFF">
        <w:rPr>
          <w:rFonts w:ascii="Arial" w:hAnsi="Arial" w:cs="Arial"/>
        </w:rPr>
        <w:t>Transporter</w:t>
      </w:r>
      <w:r w:rsidR="00413B21" w:rsidRPr="00493DFF">
        <w:rPr>
          <w:rFonts w:ascii="Arial" w:hAnsi="Arial" w:cs="Arial"/>
        </w:rPr>
        <w:t xml:space="preserve"> that it accepts a Nomination, </w:t>
      </w:r>
      <w:r w:rsidR="00ED5138" w:rsidRPr="00493DFF">
        <w:rPr>
          <w:rFonts w:ascii="Arial" w:hAnsi="Arial" w:cs="Arial"/>
        </w:rPr>
        <w:t>Transporter</w:t>
      </w:r>
      <w:r w:rsidR="00413B21" w:rsidRPr="00493DFF">
        <w:rPr>
          <w:rFonts w:ascii="Arial" w:hAnsi="Arial" w:cs="Arial"/>
        </w:rPr>
        <w:t xml:space="preserve"> is not liable to Shipper </w:t>
      </w:r>
      <w:r w:rsidR="00D40D86" w:rsidRPr="00493DFF">
        <w:rPr>
          <w:rFonts w:ascii="Arial" w:hAnsi="Arial" w:cs="Arial"/>
        </w:rPr>
        <w:t xml:space="preserve">to provide Services </w:t>
      </w:r>
      <w:r w:rsidR="00413B21" w:rsidRPr="00493DFF">
        <w:rPr>
          <w:rFonts w:ascii="Arial" w:hAnsi="Arial" w:cs="Arial"/>
        </w:rPr>
        <w:t xml:space="preserve">in respect of a Nomination (other than to process the Nomination in accordance with this clause </w:t>
      </w:r>
      <w:r w:rsidR="004E5452" w:rsidRPr="00493DFF">
        <w:rPr>
          <w:rFonts w:ascii="Arial" w:hAnsi="Arial" w:cs="Arial"/>
        </w:rPr>
        <w:fldChar w:fldCharType="begin"/>
      </w:r>
      <w:r w:rsidR="004E5452" w:rsidRPr="00493DFF">
        <w:rPr>
          <w:rFonts w:ascii="Arial" w:hAnsi="Arial" w:cs="Arial"/>
        </w:rPr>
        <w:instrText xml:space="preserve"> REF _Ref508430373 \r \h </w:instrText>
      </w:r>
      <w:r w:rsidR="00C67AD5" w:rsidRPr="00493DFF">
        <w:rPr>
          <w:rFonts w:ascii="Arial" w:hAnsi="Arial" w:cs="Arial"/>
        </w:rPr>
        <w:instrText xml:space="preserve"> \* MERGEFORMAT </w:instrText>
      </w:r>
      <w:r w:rsidR="004E5452" w:rsidRPr="00493DFF">
        <w:rPr>
          <w:rFonts w:ascii="Arial" w:hAnsi="Arial" w:cs="Arial"/>
        </w:rPr>
      </w:r>
      <w:r w:rsidR="004E5452" w:rsidRPr="00493DFF">
        <w:rPr>
          <w:rFonts w:ascii="Arial" w:hAnsi="Arial" w:cs="Arial"/>
        </w:rPr>
        <w:fldChar w:fldCharType="separate"/>
      </w:r>
      <w:r w:rsidR="001C57A5" w:rsidRPr="00493DFF">
        <w:rPr>
          <w:rFonts w:ascii="Arial" w:hAnsi="Arial" w:cs="Arial"/>
        </w:rPr>
        <w:t>3</w:t>
      </w:r>
      <w:r w:rsidR="004E5452" w:rsidRPr="00493DFF">
        <w:rPr>
          <w:rFonts w:ascii="Arial" w:hAnsi="Arial" w:cs="Arial"/>
        </w:rPr>
        <w:fldChar w:fldCharType="end"/>
      </w:r>
      <w:r w:rsidR="00413B21" w:rsidRPr="00493DFF">
        <w:rPr>
          <w:rFonts w:ascii="Arial" w:hAnsi="Arial" w:cs="Arial"/>
        </w:rPr>
        <w:t xml:space="preserve">) except to the extent that </w:t>
      </w:r>
      <w:r w:rsidR="00ED5138" w:rsidRPr="00493DFF">
        <w:rPr>
          <w:rFonts w:ascii="Arial" w:hAnsi="Arial" w:cs="Arial"/>
        </w:rPr>
        <w:t>Transporter</w:t>
      </w:r>
      <w:r w:rsidR="00413B21" w:rsidRPr="00493DFF">
        <w:rPr>
          <w:rFonts w:ascii="Arial" w:hAnsi="Arial" w:cs="Arial"/>
        </w:rPr>
        <w:t xml:space="preserve"> </w:t>
      </w:r>
      <w:r w:rsidR="00983597" w:rsidRPr="00493DFF">
        <w:rPr>
          <w:rFonts w:ascii="Arial" w:hAnsi="Arial" w:cs="Arial"/>
        </w:rPr>
        <w:t>Schedul</w:t>
      </w:r>
      <w:r w:rsidR="00413B21" w:rsidRPr="00493DFF">
        <w:rPr>
          <w:rFonts w:ascii="Arial" w:hAnsi="Arial" w:cs="Arial"/>
        </w:rPr>
        <w:t xml:space="preserve">es Services for Shipper in accordance with </w:t>
      </w:r>
      <w:r w:rsidR="00692ABA" w:rsidRPr="00493DFF">
        <w:rPr>
          <w:rFonts w:ascii="Arial" w:hAnsi="Arial" w:cs="Arial"/>
        </w:rPr>
        <w:t xml:space="preserve">clause </w:t>
      </w:r>
      <w:r w:rsidR="00692ABA" w:rsidRPr="00493DFF">
        <w:rPr>
          <w:rFonts w:ascii="Arial" w:hAnsi="Arial" w:cs="Arial"/>
        </w:rPr>
        <w:fldChar w:fldCharType="begin"/>
      </w:r>
      <w:r w:rsidR="00692ABA" w:rsidRPr="00493DFF">
        <w:rPr>
          <w:rFonts w:ascii="Arial" w:hAnsi="Arial" w:cs="Arial"/>
        </w:rPr>
        <w:instrText xml:space="preserve"> REF _Ref363562052 \r \h </w:instrText>
      </w:r>
      <w:r w:rsidR="00C67AD5" w:rsidRPr="00493DFF">
        <w:rPr>
          <w:rFonts w:ascii="Arial" w:hAnsi="Arial" w:cs="Arial"/>
        </w:rPr>
        <w:instrText xml:space="preserve"> \* MERGEFORMAT </w:instrText>
      </w:r>
      <w:r w:rsidR="00692ABA" w:rsidRPr="00493DFF">
        <w:rPr>
          <w:rFonts w:ascii="Arial" w:hAnsi="Arial" w:cs="Arial"/>
        </w:rPr>
      </w:r>
      <w:r w:rsidR="00692ABA" w:rsidRPr="00493DFF">
        <w:rPr>
          <w:rFonts w:ascii="Arial" w:hAnsi="Arial" w:cs="Arial"/>
        </w:rPr>
        <w:fldChar w:fldCharType="separate"/>
      </w:r>
      <w:r w:rsidR="001C57A5" w:rsidRPr="00493DFF">
        <w:rPr>
          <w:rFonts w:ascii="Arial" w:hAnsi="Arial" w:cs="Arial"/>
        </w:rPr>
        <w:t>4</w:t>
      </w:r>
      <w:r w:rsidR="00692ABA" w:rsidRPr="00493DFF">
        <w:rPr>
          <w:rFonts w:ascii="Arial" w:hAnsi="Arial" w:cs="Arial"/>
        </w:rPr>
        <w:fldChar w:fldCharType="end"/>
      </w:r>
      <w:r w:rsidR="00413B21" w:rsidRPr="00493DFF">
        <w:rPr>
          <w:rFonts w:ascii="Arial" w:hAnsi="Arial" w:cs="Arial"/>
        </w:rPr>
        <w:t xml:space="preserve">.  </w:t>
      </w:r>
    </w:p>
    <w:p w14:paraId="0A9CCF2D" w14:textId="77777777" w:rsidR="00413B21" w:rsidRPr="00493DFF" w:rsidRDefault="00976919" w:rsidP="00282B1E">
      <w:pPr>
        <w:pStyle w:val="Heading2"/>
        <w:rPr>
          <w:rFonts w:ascii="Arial" w:hAnsi="Arial" w:cs="Arial"/>
        </w:rPr>
      </w:pPr>
      <w:r w:rsidRPr="00493DFF">
        <w:rPr>
          <w:rFonts w:ascii="Arial" w:hAnsi="Arial" w:cs="Arial"/>
        </w:rPr>
        <w:t xml:space="preserve">Unscheduled </w:t>
      </w:r>
      <w:r w:rsidR="00413B21" w:rsidRPr="00493DFF">
        <w:rPr>
          <w:rFonts w:ascii="Arial" w:hAnsi="Arial" w:cs="Arial"/>
        </w:rPr>
        <w:t>receipts and deliveries</w:t>
      </w:r>
    </w:p>
    <w:p w14:paraId="3CC4A739" w14:textId="18C59914" w:rsidR="00413B21" w:rsidRPr="00493DFF" w:rsidRDefault="00ED5138" w:rsidP="007728A7">
      <w:pPr>
        <w:pStyle w:val="Heading3"/>
        <w:numPr>
          <w:ilvl w:val="2"/>
          <w:numId w:val="151"/>
        </w:numPr>
        <w:rPr>
          <w:rFonts w:ascii="Arial" w:hAnsi="Arial" w:cs="Arial"/>
        </w:rPr>
      </w:pPr>
      <w:r w:rsidRPr="00493DFF">
        <w:rPr>
          <w:rFonts w:ascii="Arial" w:hAnsi="Arial" w:cs="Arial"/>
        </w:rPr>
        <w:t>Transporter</w:t>
      </w:r>
      <w:r w:rsidR="00413B21" w:rsidRPr="00493DFF">
        <w:rPr>
          <w:rFonts w:ascii="Arial" w:hAnsi="Arial" w:cs="Arial"/>
        </w:rPr>
        <w:t xml:space="preserve"> is not obliged to receive at a Receipt Point or deliver at a Delivery Point any quantities of Gas </w:t>
      </w:r>
      <w:proofErr w:type="gramStart"/>
      <w:r w:rsidR="00413B21" w:rsidRPr="00493DFF">
        <w:rPr>
          <w:rFonts w:ascii="Arial" w:hAnsi="Arial" w:cs="Arial"/>
        </w:rPr>
        <w:t>in excess of</w:t>
      </w:r>
      <w:proofErr w:type="gramEnd"/>
      <w:r w:rsidR="00413B21" w:rsidRPr="00493DFF">
        <w:rPr>
          <w:rFonts w:ascii="Arial" w:hAnsi="Arial" w:cs="Arial"/>
        </w:rPr>
        <w:t xml:space="preserve"> the quantities </w:t>
      </w:r>
      <w:r w:rsidR="00983597" w:rsidRPr="00493DFF">
        <w:rPr>
          <w:rFonts w:ascii="Arial" w:hAnsi="Arial" w:cs="Arial"/>
        </w:rPr>
        <w:t>Schedul</w:t>
      </w:r>
      <w:r w:rsidR="00413B21" w:rsidRPr="00493DFF">
        <w:rPr>
          <w:rFonts w:ascii="Arial" w:hAnsi="Arial" w:cs="Arial"/>
        </w:rPr>
        <w:t xml:space="preserve">ed by </w:t>
      </w:r>
      <w:r w:rsidRPr="00493DFF">
        <w:rPr>
          <w:rFonts w:ascii="Arial" w:hAnsi="Arial" w:cs="Arial"/>
        </w:rPr>
        <w:t>Transporter</w:t>
      </w:r>
      <w:r w:rsidR="00413B21" w:rsidRPr="00493DFF">
        <w:rPr>
          <w:rFonts w:ascii="Arial" w:hAnsi="Arial" w:cs="Arial"/>
        </w:rPr>
        <w:t xml:space="preserve"> for receipt or delivery (as applicable) in accordance with </w:t>
      </w:r>
      <w:r w:rsidR="00692ABA" w:rsidRPr="00493DFF">
        <w:rPr>
          <w:rFonts w:ascii="Arial" w:hAnsi="Arial" w:cs="Arial"/>
        </w:rPr>
        <w:t xml:space="preserve">clause </w:t>
      </w:r>
      <w:r w:rsidR="00692ABA" w:rsidRPr="00493DFF">
        <w:rPr>
          <w:rFonts w:ascii="Arial" w:hAnsi="Arial" w:cs="Arial"/>
        </w:rPr>
        <w:fldChar w:fldCharType="begin"/>
      </w:r>
      <w:r w:rsidR="00692ABA" w:rsidRPr="00493DFF">
        <w:rPr>
          <w:rFonts w:ascii="Arial" w:hAnsi="Arial" w:cs="Arial"/>
        </w:rPr>
        <w:instrText xml:space="preserve"> REF _Ref363562052 \r \h </w:instrText>
      </w:r>
      <w:r w:rsidR="002874B0" w:rsidRPr="00493DFF">
        <w:rPr>
          <w:rFonts w:ascii="Arial" w:hAnsi="Arial" w:cs="Arial"/>
        </w:rPr>
        <w:instrText xml:space="preserve"> \* MERGEFORMAT </w:instrText>
      </w:r>
      <w:r w:rsidR="00692ABA" w:rsidRPr="00493DFF">
        <w:rPr>
          <w:rFonts w:ascii="Arial" w:hAnsi="Arial" w:cs="Arial"/>
        </w:rPr>
      </w:r>
      <w:r w:rsidR="00692ABA" w:rsidRPr="00493DFF">
        <w:rPr>
          <w:rFonts w:ascii="Arial" w:hAnsi="Arial" w:cs="Arial"/>
        </w:rPr>
        <w:fldChar w:fldCharType="separate"/>
      </w:r>
      <w:r w:rsidR="001C57A5" w:rsidRPr="00493DFF">
        <w:rPr>
          <w:rFonts w:ascii="Arial" w:hAnsi="Arial" w:cs="Arial"/>
        </w:rPr>
        <w:t>4</w:t>
      </w:r>
      <w:r w:rsidR="00692ABA" w:rsidRPr="00493DFF">
        <w:rPr>
          <w:rFonts w:ascii="Arial" w:hAnsi="Arial" w:cs="Arial"/>
        </w:rPr>
        <w:fldChar w:fldCharType="end"/>
      </w:r>
      <w:r w:rsidR="00413B21" w:rsidRPr="00493DFF">
        <w:rPr>
          <w:rFonts w:ascii="Arial" w:hAnsi="Arial" w:cs="Arial"/>
        </w:rPr>
        <w:t xml:space="preserve">.  </w:t>
      </w:r>
    </w:p>
    <w:p w14:paraId="5F50002F" w14:textId="56EAE4B1" w:rsidR="00413B21" w:rsidRPr="00493DFF" w:rsidRDefault="00413B21" w:rsidP="00282B1E">
      <w:pPr>
        <w:pStyle w:val="Heading3"/>
        <w:rPr>
          <w:rFonts w:ascii="Arial" w:hAnsi="Arial" w:cs="Arial"/>
        </w:rPr>
      </w:pPr>
      <w:r w:rsidRPr="00493DFF">
        <w:rPr>
          <w:rFonts w:ascii="Arial" w:hAnsi="Arial" w:cs="Arial"/>
        </w:rPr>
        <w:t xml:space="preserve">Shipper must, promptly upon becoming aware, notify </w:t>
      </w:r>
      <w:r w:rsidR="00ED5138" w:rsidRPr="00493DFF">
        <w:rPr>
          <w:rFonts w:ascii="Arial" w:hAnsi="Arial" w:cs="Arial"/>
        </w:rPr>
        <w:t>Transporter</w:t>
      </w:r>
      <w:r w:rsidRPr="00493DFF">
        <w:rPr>
          <w:rFonts w:ascii="Arial" w:hAnsi="Arial" w:cs="Arial"/>
        </w:rPr>
        <w:t xml:space="preserve"> of any quantity of Gas supplied or to be supplied at a Receipt Point or delivered or to be delivered at a </w:t>
      </w:r>
      <w:r w:rsidRPr="00493DFF">
        <w:rPr>
          <w:rFonts w:ascii="Arial" w:hAnsi="Arial" w:cs="Arial"/>
        </w:rPr>
        <w:lastRenderedPageBreak/>
        <w:t xml:space="preserve">Delivery Point which is materially different from the quantity </w:t>
      </w:r>
      <w:r w:rsidR="00983597" w:rsidRPr="00493DFF">
        <w:rPr>
          <w:rFonts w:ascii="Arial" w:hAnsi="Arial" w:cs="Arial"/>
        </w:rPr>
        <w:t>Schedul</w:t>
      </w:r>
      <w:r w:rsidRPr="00493DFF">
        <w:rPr>
          <w:rFonts w:ascii="Arial" w:hAnsi="Arial" w:cs="Arial"/>
        </w:rPr>
        <w:t xml:space="preserve">ed by </w:t>
      </w:r>
      <w:r w:rsidR="00ED5138" w:rsidRPr="00493DFF">
        <w:rPr>
          <w:rFonts w:ascii="Arial" w:hAnsi="Arial" w:cs="Arial"/>
        </w:rPr>
        <w:t>Transporter</w:t>
      </w:r>
      <w:r w:rsidRPr="00493DFF">
        <w:rPr>
          <w:rFonts w:ascii="Arial" w:hAnsi="Arial" w:cs="Arial"/>
        </w:rPr>
        <w:t xml:space="preserve"> for receipt or delivery (as applicable) in accordance with </w:t>
      </w:r>
      <w:r w:rsidR="00692ABA" w:rsidRPr="00493DFF">
        <w:rPr>
          <w:rFonts w:ascii="Arial" w:hAnsi="Arial" w:cs="Arial"/>
        </w:rPr>
        <w:t xml:space="preserve">clause </w:t>
      </w:r>
      <w:r w:rsidR="00692ABA" w:rsidRPr="00493DFF">
        <w:rPr>
          <w:rFonts w:ascii="Arial" w:hAnsi="Arial" w:cs="Arial"/>
        </w:rPr>
        <w:fldChar w:fldCharType="begin"/>
      </w:r>
      <w:r w:rsidR="00692ABA" w:rsidRPr="00493DFF">
        <w:rPr>
          <w:rFonts w:ascii="Arial" w:hAnsi="Arial" w:cs="Arial"/>
        </w:rPr>
        <w:instrText xml:space="preserve"> REF _Ref363562052 \r \h </w:instrText>
      </w:r>
      <w:r w:rsidR="00692ABA" w:rsidRPr="00493DFF">
        <w:rPr>
          <w:rFonts w:ascii="Arial" w:hAnsi="Arial" w:cs="Arial"/>
        </w:rPr>
      </w:r>
      <w:r w:rsidR="00493DFF">
        <w:rPr>
          <w:rFonts w:ascii="Arial" w:hAnsi="Arial" w:cs="Arial"/>
        </w:rPr>
        <w:instrText xml:space="preserve"> \* MERGEFORMAT </w:instrText>
      </w:r>
      <w:r w:rsidR="00692ABA" w:rsidRPr="00493DFF">
        <w:rPr>
          <w:rFonts w:ascii="Arial" w:hAnsi="Arial" w:cs="Arial"/>
        </w:rPr>
        <w:fldChar w:fldCharType="separate"/>
      </w:r>
      <w:r w:rsidR="001C57A5" w:rsidRPr="00493DFF">
        <w:rPr>
          <w:rFonts w:ascii="Arial" w:hAnsi="Arial" w:cs="Arial"/>
        </w:rPr>
        <w:t>4</w:t>
      </w:r>
      <w:r w:rsidR="00692ABA" w:rsidRPr="00493DFF">
        <w:rPr>
          <w:rFonts w:ascii="Arial" w:hAnsi="Arial" w:cs="Arial"/>
        </w:rPr>
        <w:fldChar w:fldCharType="end"/>
      </w:r>
      <w:r w:rsidR="004F5E04" w:rsidRPr="00493DFF">
        <w:rPr>
          <w:rFonts w:ascii="Arial" w:hAnsi="Arial" w:cs="Arial"/>
        </w:rPr>
        <w:t>.</w:t>
      </w:r>
      <w:r w:rsidRPr="00493DFF">
        <w:rPr>
          <w:rFonts w:ascii="Arial" w:hAnsi="Arial" w:cs="Arial"/>
        </w:rPr>
        <w:t xml:space="preserve">  </w:t>
      </w:r>
    </w:p>
    <w:p w14:paraId="1B23FA0C" w14:textId="77777777" w:rsidR="00413B21" w:rsidRPr="00493DFF" w:rsidRDefault="00413B21" w:rsidP="00282B1E">
      <w:pPr>
        <w:pStyle w:val="Heading2"/>
        <w:rPr>
          <w:rFonts w:ascii="Arial" w:hAnsi="Arial" w:cs="Arial"/>
        </w:rPr>
      </w:pPr>
      <w:r w:rsidRPr="00493DFF">
        <w:rPr>
          <w:rFonts w:ascii="Arial" w:hAnsi="Arial" w:cs="Arial"/>
        </w:rPr>
        <w:t>Forecasts</w:t>
      </w:r>
    </w:p>
    <w:p w14:paraId="4E3C5236" w14:textId="77777777" w:rsidR="00413B21" w:rsidRPr="00493DFF" w:rsidRDefault="00413B21" w:rsidP="007728A7">
      <w:pPr>
        <w:pStyle w:val="Heading3"/>
        <w:numPr>
          <w:ilvl w:val="2"/>
          <w:numId w:val="152"/>
        </w:numPr>
        <w:rPr>
          <w:rFonts w:ascii="Arial" w:hAnsi="Arial" w:cs="Arial"/>
        </w:rPr>
      </w:pPr>
      <w:r w:rsidRPr="00493DFF">
        <w:rPr>
          <w:rFonts w:ascii="Arial" w:hAnsi="Arial" w:cs="Arial"/>
        </w:rPr>
        <w:t xml:space="preserve">Shipper must provide to </w:t>
      </w:r>
      <w:r w:rsidR="00ED5138" w:rsidRPr="00493DFF">
        <w:rPr>
          <w:rFonts w:ascii="Arial" w:hAnsi="Arial" w:cs="Arial"/>
        </w:rPr>
        <w:t>Transporter</w:t>
      </w:r>
      <w:r w:rsidRPr="00493DFF">
        <w:rPr>
          <w:rFonts w:ascii="Arial" w:hAnsi="Arial" w:cs="Arial"/>
        </w:rPr>
        <w:t xml:space="preserve">, </w:t>
      </w:r>
      <w:r w:rsidR="008C0C02" w:rsidRPr="00493DFF">
        <w:rPr>
          <w:rFonts w:ascii="Arial" w:hAnsi="Arial" w:cs="Arial"/>
        </w:rPr>
        <w:t>by 1 March in each</w:t>
      </w:r>
      <w:r w:rsidRPr="00493DFF">
        <w:rPr>
          <w:rFonts w:ascii="Arial" w:hAnsi="Arial" w:cs="Arial"/>
        </w:rPr>
        <w:t xml:space="preserve"> Year during the Term, a </w:t>
      </w:r>
      <w:r w:rsidR="001F4460" w:rsidRPr="00493DFF">
        <w:rPr>
          <w:rFonts w:ascii="Arial" w:hAnsi="Arial" w:cs="Arial"/>
        </w:rPr>
        <w:t xml:space="preserve">good faith </w:t>
      </w:r>
      <w:r w:rsidRPr="00493DFF">
        <w:rPr>
          <w:rFonts w:ascii="Arial" w:hAnsi="Arial" w:cs="Arial"/>
        </w:rPr>
        <w:t xml:space="preserve">non-binding forecast of the quantities of Gas it anticipates requiring to be transported pursuant to the Firm Service during </w:t>
      </w:r>
      <w:r w:rsidR="008C0C02" w:rsidRPr="00493DFF">
        <w:rPr>
          <w:rFonts w:ascii="Arial" w:hAnsi="Arial" w:cs="Arial"/>
        </w:rPr>
        <w:t>the following Financial</w:t>
      </w:r>
      <w:r w:rsidRPr="00493DFF">
        <w:rPr>
          <w:rFonts w:ascii="Arial" w:hAnsi="Arial" w:cs="Arial"/>
        </w:rPr>
        <w:t xml:space="preserve"> Year.  </w:t>
      </w:r>
    </w:p>
    <w:p w14:paraId="7B2AAFC4" w14:textId="77777777" w:rsidR="00413B21" w:rsidRPr="00493DFF" w:rsidRDefault="00413B21" w:rsidP="00282B1E">
      <w:pPr>
        <w:pStyle w:val="Heading3"/>
        <w:rPr>
          <w:rFonts w:ascii="Arial" w:hAnsi="Arial" w:cs="Arial"/>
        </w:rPr>
      </w:pPr>
      <w:r w:rsidRPr="00493DFF">
        <w:rPr>
          <w:rFonts w:ascii="Arial" w:hAnsi="Arial" w:cs="Arial"/>
        </w:rPr>
        <w:t xml:space="preserve">If requested by </w:t>
      </w:r>
      <w:r w:rsidR="00ED5138" w:rsidRPr="00493DFF">
        <w:rPr>
          <w:rFonts w:ascii="Arial" w:hAnsi="Arial" w:cs="Arial"/>
        </w:rPr>
        <w:t>Transporter</w:t>
      </w:r>
      <w:r w:rsidRPr="00493DFF">
        <w:rPr>
          <w:rFonts w:ascii="Arial" w:hAnsi="Arial" w:cs="Arial"/>
        </w:rPr>
        <w:t xml:space="preserve"> and subject to </w:t>
      </w:r>
      <w:r w:rsidR="00ED5138" w:rsidRPr="00493DFF">
        <w:rPr>
          <w:rFonts w:ascii="Arial" w:hAnsi="Arial" w:cs="Arial"/>
        </w:rPr>
        <w:t>Transporter</w:t>
      </w:r>
      <w:r w:rsidRPr="00493DFF">
        <w:rPr>
          <w:rFonts w:ascii="Arial" w:hAnsi="Arial" w:cs="Arial"/>
        </w:rPr>
        <w:t xml:space="preserve"> providing at least 2 </w:t>
      </w:r>
      <w:r w:rsidR="006B1132" w:rsidRPr="00493DFF">
        <w:rPr>
          <w:rFonts w:ascii="Arial" w:hAnsi="Arial" w:cs="Arial"/>
        </w:rPr>
        <w:t>Day</w:t>
      </w:r>
      <w:r w:rsidRPr="00493DFF">
        <w:rPr>
          <w:rFonts w:ascii="Arial" w:hAnsi="Arial" w:cs="Arial"/>
        </w:rPr>
        <w:t>s</w:t>
      </w:r>
      <w:r w:rsidR="00DE4A65" w:rsidRPr="00493DFF">
        <w:rPr>
          <w:rFonts w:ascii="Arial" w:hAnsi="Arial" w:cs="Arial"/>
        </w:rPr>
        <w:t>’</w:t>
      </w:r>
      <w:r w:rsidRPr="00493DFF">
        <w:rPr>
          <w:rFonts w:ascii="Arial" w:hAnsi="Arial" w:cs="Arial"/>
        </w:rPr>
        <w:t xml:space="preserve"> notice, Shipper must </w:t>
      </w:r>
      <w:r w:rsidR="006F24AD" w:rsidRPr="00493DFF">
        <w:rPr>
          <w:rFonts w:ascii="Arial" w:hAnsi="Arial" w:cs="Arial"/>
        </w:rPr>
        <w:t xml:space="preserve">at </w:t>
      </w:r>
      <w:r w:rsidR="0033776A" w:rsidRPr="00493DFF">
        <w:rPr>
          <w:rFonts w:ascii="Arial" w:hAnsi="Arial" w:cs="Arial"/>
        </w:rPr>
        <w:t xml:space="preserve">least </w:t>
      </w:r>
      <w:r w:rsidR="006F24AD" w:rsidRPr="00493DFF">
        <w:rPr>
          <w:rFonts w:ascii="Arial" w:hAnsi="Arial" w:cs="Arial"/>
        </w:rPr>
        <w:t>24 Hours prior to each Nomination Deadline</w:t>
      </w:r>
      <w:r w:rsidRPr="00493DFF">
        <w:rPr>
          <w:rFonts w:ascii="Arial" w:hAnsi="Arial" w:cs="Arial"/>
        </w:rPr>
        <w:t xml:space="preserve"> after the notice </w:t>
      </w:r>
      <w:r w:rsidR="00965698" w:rsidRPr="00493DFF">
        <w:rPr>
          <w:rFonts w:ascii="Arial" w:hAnsi="Arial" w:cs="Arial"/>
        </w:rPr>
        <w:t xml:space="preserve">provide to </w:t>
      </w:r>
      <w:r w:rsidR="00ED5138" w:rsidRPr="00493DFF">
        <w:rPr>
          <w:rFonts w:ascii="Arial" w:hAnsi="Arial" w:cs="Arial"/>
        </w:rPr>
        <w:t>Transporter</w:t>
      </w:r>
      <w:r w:rsidR="00965698" w:rsidRPr="00493DFF">
        <w:rPr>
          <w:rFonts w:ascii="Arial" w:hAnsi="Arial" w:cs="Arial"/>
        </w:rPr>
        <w:t xml:space="preserve"> a good faith non-binding forecast of the quantities of Gas it anticipates requiring to be transported pursuant to all Services</w:t>
      </w:r>
      <w:r w:rsidRPr="00493DFF">
        <w:rPr>
          <w:rFonts w:ascii="Arial" w:hAnsi="Arial" w:cs="Arial"/>
        </w:rPr>
        <w:t xml:space="preserve"> on the Day </w:t>
      </w:r>
      <w:r w:rsidR="006F24AD" w:rsidRPr="00493DFF">
        <w:rPr>
          <w:rFonts w:ascii="Arial" w:hAnsi="Arial" w:cs="Arial"/>
        </w:rPr>
        <w:t>to which the Nomination Deadline relates</w:t>
      </w:r>
      <w:r w:rsidRPr="00493DFF">
        <w:rPr>
          <w:rFonts w:ascii="Arial" w:hAnsi="Arial" w:cs="Arial"/>
        </w:rPr>
        <w:t xml:space="preserve">.  </w:t>
      </w:r>
    </w:p>
    <w:p w14:paraId="2FA5DD5A" w14:textId="77777777" w:rsidR="00623198" w:rsidRPr="00493DFF" w:rsidRDefault="00623198" w:rsidP="00623198">
      <w:pPr>
        <w:pStyle w:val="Heading2"/>
        <w:rPr>
          <w:rFonts w:ascii="Arial" w:hAnsi="Arial" w:cs="Arial"/>
        </w:rPr>
      </w:pPr>
      <w:r w:rsidRPr="00493DFF">
        <w:rPr>
          <w:rFonts w:ascii="Arial" w:hAnsi="Arial" w:cs="Arial"/>
        </w:rPr>
        <w:t>Warranties</w:t>
      </w:r>
    </w:p>
    <w:p w14:paraId="092995F2" w14:textId="77777777" w:rsidR="000726A0" w:rsidRPr="00493DFF" w:rsidRDefault="00623198" w:rsidP="00486D87">
      <w:pPr>
        <w:pStyle w:val="Heading3"/>
        <w:numPr>
          <w:ilvl w:val="0"/>
          <w:numId w:val="0"/>
        </w:numPr>
        <w:ind w:left="709"/>
        <w:rPr>
          <w:rFonts w:ascii="Arial" w:hAnsi="Arial" w:cs="Arial"/>
        </w:rPr>
      </w:pPr>
      <w:bookmarkStart w:id="80" w:name="_Ref306351447"/>
      <w:r w:rsidRPr="00493DFF">
        <w:rPr>
          <w:rFonts w:ascii="Arial" w:hAnsi="Arial" w:cs="Arial"/>
        </w:rPr>
        <w:t>Each time Shipper makes a Nomination, Shipper warrants that</w:t>
      </w:r>
      <w:r w:rsidR="000726A0" w:rsidRPr="00493DFF">
        <w:rPr>
          <w:rFonts w:ascii="Arial" w:hAnsi="Arial" w:cs="Arial"/>
        </w:rPr>
        <w:t>:</w:t>
      </w:r>
    </w:p>
    <w:bookmarkEnd w:id="80"/>
    <w:p w14:paraId="1B6A2CFF" w14:textId="77777777" w:rsidR="00623198" w:rsidRPr="00493DFF" w:rsidRDefault="00623198" w:rsidP="007728A7">
      <w:pPr>
        <w:pStyle w:val="Heading3"/>
        <w:numPr>
          <w:ilvl w:val="2"/>
          <w:numId w:val="153"/>
        </w:numPr>
        <w:rPr>
          <w:rFonts w:ascii="Arial" w:hAnsi="Arial" w:cs="Arial"/>
        </w:rPr>
      </w:pPr>
      <w:r w:rsidRPr="00493DFF">
        <w:rPr>
          <w:rFonts w:ascii="Arial" w:hAnsi="Arial" w:cs="Arial"/>
        </w:rPr>
        <w:t>the Nomination is accurate and represents a realistic expectation of the quantities of Gas which will be:</w:t>
      </w:r>
    </w:p>
    <w:p w14:paraId="534D026F" w14:textId="77777777" w:rsidR="00623198" w:rsidRPr="00493DFF" w:rsidRDefault="00623198" w:rsidP="00AA052A">
      <w:pPr>
        <w:pStyle w:val="Heading4"/>
        <w:rPr>
          <w:rFonts w:ascii="Arial" w:hAnsi="Arial" w:cs="Arial"/>
        </w:rPr>
      </w:pPr>
      <w:r w:rsidRPr="00493DFF">
        <w:rPr>
          <w:rFonts w:ascii="Arial" w:hAnsi="Arial" w:cs="Arial"/>
        </w:rPr>
        <w:t>made available by or on behalf of Shipper at the relevant Receipt Points for transportation under this Agreement; and</w:t>
      </w:r>
    </w:p>
    <w:p w14:paraId="4C634752" w14:textId="77777777" w:rsidR="000726A0" w:rsidRPr="00493DFF" w:rsidRDefault="00623198" w:rsidP="00AA052A">
      <w:pPr>
        <w:pStyle w:val="Heading4"/>
        <w:rPr>
          <w:rFonts w:ascii="Arial" w:hAnsi="Arial" w:cs="Arial"/>
        </w:rPr>
      </w:pPr>
      <w:r w:rsidRPr="00493DFF">
        <w:rPr>
          <w:rFonts w:ascii="Arial" w:hAnsi="Arial" w:cs="Arial"/>
        </w:rPr>
        <w:t>accepted by or on behalf of Shipper at the relevant Delivery Points</w:t>
      </w:r>
      <w:r w:rsidR="000726A0" w:rsidRPr="00493DFF">
        <w:rPr>
          <w:rFonts w:ascii="Arial" w:hAnsi="Arial" w:cs="Arial"/>
        </w:rPr>
        <w:t>; and</w:t>
      </w:r>
    </w:p>
    <w:p w14:paraId="17B3FD51" w14:textId="0C543F9B" w:rsidR="00623198" w:rsidRPr="00493DFF" w:rsidRDefault="000726A0" w:rsidP="000726A0">
      <w:pPr>
        <w:pStyle w:val="Heading3"/>
        <w:rPr>
          <w:rFonts w:ascii="Arial" w:hAnsi="Arial" w:cs="Arial"/>
        </w:rPr>
      </w:pPr>
      <w:r w:rsidRPr="00493DFF">
        <w:rPr>
          <w:rFonts w:ascii="Arial" w:hAnsi="Arial" w:cs="Arial"/>
        </w:rPr>
        <w:t xml:space="preserve">Shipper has made to the Interconnect Parties, and the Interconnect Parties have accepted, a nomination for the supply at the relevant Receipt Points of the quantity of Gas the subject of the Nominations made in accordance with this clause </w:t>
      </w:r>
      <w:r w:rsidRPr="00493DFF">
        <w:rPr>
          <w:rFonts w:ascii="Arial" w:hAnsi="Arial" w:cs="Arial"/>
        </w:rPr>
        <w:fldChar w:fldCharType="begin"/>
      </w:r>
      <w:r w:rsidRPr="00493DFF">
        <w:rPr>
          <w:rFonts w:ascii="Arial" w:hAnsi="Arial" w:cs="Arial"/>
        </w:rPr>
        <w:instrText xml:space="preserve"> REF _Ref508430373 \r \h </w:instrText>
      </w:r>
      <w:r w:rsidRPr="00493DFF">
        <w:rPr>
          <w:rFonts w:ascii="Arial" w:hAnsi="Arial" w:cs="Arial"/>
        </w:rPr>
      </w:r>
      <w:r w:rsidR="00493DFF">
        <w:rPr>
          <w:rFonts w:ascii="Arial" w:hAnsi="Arial" w:cs="Arial"/>
        </w:rPr>
        <w:instrText xml:space="preserve"> \* MERGEFORMAT </w:instrText>
      </w:r>
      <w:r w:rsidRPr="00493DFF">
        <w:rPr>
          <w:rFonts w:ascii="Arial" w:hAnsi="Arial" w:cs="Arial"/>
        </w:rPr>
        <w:fldChar w:fldCharType="separate"/>
      </w:r>
      <w:r w:rsidR="001C57A5" w:rsidRPr="00493DFF">
        <w:rPr>
          <w:rFonts w:ascii="Arial" w:hAnsi="Arial" w:cs="Arial"/>
        </w:rPr>
        <w:t>3</w:t>
      </w:r>
      <w:r w:rsidRPr="00493DFF">
        <w:rPr>
          <w:rFonts w:ascii="Arial" w:hAnsi="Arial" w:cs="Arial"/>
        </w:rPr>
        <w:fldChar w:fldCharType="end"/>
      </w:r>
      <w:r w:rsidRPr="00493DFF">
        <w:rPr>
          <w:rFonts w:ascii="Arial" w:hAnsi="Arial" w:cs="Arial"/>
        </w:rPr>
        <w:t xml:space="preserve"> on the relevant Day</w:t>
      </w:r>
      <w:r w:rsidR="00486D87" w:rsidRPr="00493DFF">
        <w:rPr>
          <w:rFonts w:ascii="Arial" w:hAnsi="Arial" w:cs="Arial"/>
        </w:rPr>
        <w:t xml:space="preserve">.  </w:t>
      </w:r>
    </w:p>
    <w:p w14:paraId="6F09CECF" w14:textId="77777777" w:rsidR="000726A0" w:rsidRPr="00493DFF" w:rsidRDefault="000726A0" w:rsidP="00AA052A">
      <w:pPr>
        <w:pStyle w:val="Heading2"/>
        <w:rPr>
          <w:rFonts w:ascii="Arial" w:hAnsi="Arial" w:cs="Arial"/>
        </w:rPr>
      </w:pPr>
      <w:r w:rsidRPr="00493DFF">
        <w:rPr>
          <w:rFonts w:ascii="Arial" w:hAnsi="Arial" w:cs="Arial"/>
        </w:rPr>
        <w:t>Accuracy of Nominations</w:t>
      </w:r>
    </w:p>
    <w:p w14:paraId="664FD8DA" w14:textId="77777777" w:rsidR="00AA052A" w:rsidRPr="00493DFF" w:rsidRDefault="005D5BAB" w:rsidP="00C67AD5">
      <w:pPr>
        <w:pStyle w:val="Indent1"/>
        <w:rPr>
          <w:rFonts w:ascii="Arial" w:hAnsi="Arial" w:cs="Arial"/>
        </w:rPr>
      </w:pPr>
      <w:r w:rsidRPr="00493DFF">
        <w:rPr>
          <w:rFonts w:ascii="Arial" w:hAnsi="Arial" w:cs="Arial"/>
        </w:rPr>
        <w:t xml:space="preserve">Shipper is solely responsible for the accuracy of its </w:t>
      </w:r>
      <w:r w:rsidR="005A6F19" w:rsidRPr="00493DFF">
        <w:rPr>
          <w:rFonts w:ascii="Arial" w:hAnsi="Arial" w:cs="Arial"/>
        </w:rPr>
        <w:t>N</w:t>
      </w:r>
      <w:r w:rsidRPr="00493DFF">
        <w:rPr>
          <w:rFonts w:ascii="Arial" w:hAnsi="Arial" w:cs="Arial"/>
        </w:rPr>
        <w:t xml:space="preserve">ominations and </w:t>
      </w:r>
      <w:r w:rsidR="00ED5138" w:rsidRPr="00493DFF">
        <w:rPr>
          <w:rFonts w:ascii="Arial" w:hAnsi="Arial" w:cs="Arial"/>
        </w:rPr>
        <w:t>Transporter</w:t>
      </w:r>
      <w:r w:rsidRPr="00493DFF">
        <w:rPr>
          <w:rFonts w:ascii="Arial" w:hAnsi="Arial" w:cs="Arial"/>
        </w:rPr>
        <w:t xml:space="preserve"> will have no obligation to enquire whether </w:t>
      </w:r>
      <w:r w:rsidR="00795334" w:rsidRPr="00493DFF">
        <w:rPr>
          <w:rFonts w:ascii="Arial" w:hAnsi="Arial" w:cs="Arial"/>
        </w:rPr>
        <w:t>N</w:t>
      </w:r>
      <w:r w:rsidRPr="00493DFF">
        <w:rPr>
          <w:rFonts w:ascii="Arial" w:hAnsi="Arial" w:cs="Arial"/>
        </w:rPr>
        <w:t xml:space="preserve">ominations are correct.  </w:t>
      </w:r>
      <w:bookmarkStart w:id="81" w:name="_Toc222646842"/>
      <w:bookmarkStart w:id="82" w:name="_Ref175044366"/>
      <w:bookmarkStart w:id="83" w:name="_Toc168899976"/>
      <w:bookmarkStart w:id="84" w:name="_Ref122779072"/>
      <w:bookmarkStart w:id="85" w:name="_Ref114043052"/>
      <w:bookmarkStart w:id="86" w:name="_Ref107974528"/>
      <w:bookmarkStart w:id="87" w:name="_Ref97952502"/>
      <w:bookmarkStart w:id="88" w:name="_Ref85270648"/>
      <w:bookmarkStart w:id="89" w:name="_Ref80158073"/>
      <w:bookmarkStart w:id="90" w:name="_Ref76439103"/>
      <w:bookmarkStart w:id="91" w:name="_Ref75776745"/>
      <w:bookmarkStart w:id="92" w:name="_Toc75688653"/>
      <w:bookmarkStart w:id="93" w:name="_Ref517256208"/>
      <w:bookmarkStart w:id="94" w:name="_Ref517256191"/>
      <w:bookmarkStart w:id="95" w:name="_Ref514829470"/>
      <w:bookmarkStart w:id="96" w:name="_Ref511537621"/>
      <w:bookmarkStart w:id="97" w:name="_Ref510407099"/>
      <w:bookmarkStart w:id="98" w:name="_Ref510002806"/>
      <w:bookmarkStart w:id="99" w:name="_Ref510002780"/>
      <w:bookmarkStart w:id="100" w:name="_Ref509715563"/>
      <w:bookmarkStart w:id="101" w:name="_Ref508189037"/>
      <w:bookmarkStart w:id="102" w:name="_Ref508095957"/>
      <w:bookmarkStart w:id="103" w:name="_Ref508095681"/>
      <w:bookmarkStart w:id="104" w:name="_Ref483899232"/>
      <w:bookmarkStart w:id="105" w:name="_Ref483804626"/>
      <w:bookmarkStart w:id="106" w:name="_Toc483791856"/>
      <w:bookmarkStart w:id="107" w:name="_Ref482269258"/>
      <w:bookmarkStart w:id="108" w:name="_Ref482177109"/>
      <w:bookmarkStart w:id="109" w:name="_Ref476538428"/>
      <w:bookmarkStart w:id="110" w:name="_Ref465241696"/>
      <w:bookmarkStart w:id="111" w:name="_Ref465041572"/>
      <w:bookmarkStart w:id="112" w:name="_Ref465008662"/>
      <w:bookmarkStart w:id="113" w:name="_Ref465008633"/>
      <w:bookmarkStart w:id="114" w:name="_Ref465008608"/>
      <w:bookmarkStart w:id="115" w:name="_Toc435339832"/>
      <w:bookmarkStart w:id="116" w:name="_Ref223947189"/>
      <w:bookmarkStart w:id="117" w:name="_Ref224374821"/>
      <w:bookmarkStart w:id="118" w:name="_Toc228875826"/>
    </w:p>
    <w:p w14:paraId="203F1490" w14:textId="77777777" w:rsidR="0048669C" w:rsidRPr="002E68F0" w:rsidRDefault="0048669C" w:rsidP="00282B1E">
      <w:pPr>
        <w:pStyle w:val="Heading1"/>
        <w:rPr>
          <w:rFonts w:ascii="Arial" w:hAnsi="Arial" w:cs="Arial"/>
        </w:rPr>
      </w:pPr>
      <w:bookmarkStart w:id="119" w:name="_Ref363562052"/>
      <w:bookmarkStart w:id="120" w:name="_Toc504633352"/>
      <w:bookmarkStart w:id="121" w:name="_Toc126681871"/>
      <w:r w:rsidRPr="002E68F0">
        <w:rPr>
          <w:rFonts w:ascii="Arial" w:hAnsi="Arial" w:cs="Arial"/>
        </w:rPr>
        <w:t>Scheduling</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E025F6" w:rsidRPr="002E68F0">
        <w:rPr>
          <w:rFonts w:ascii="Arial" w:hAnsi="Arial" w:cs="Arial"/>
        </w:rPr>
        <w:t xml:space="preserve"> and curtailment</w:t>
      </w:r>
      <w:bookmarkEnd w:id="117"/>
      <w:bookmarkEnd w:id="118"/>
      <w:bookmarkEnd w:id="119"/>
      <w:bookmarkEnd w:id="120"/>
      <w:bookmarkEnd w:id="121"/>
    </w:p>
    <w:p w14:paraId="2F04AB56" w14:textId="77777777" w:rsidR="0048669C" w:rsidRPr="002E68F0" w:rsidRDefault="0048669C" w:rsidP="00282B1E">
      <w:pPr>
        <w:pStyle w:val="Heading2"/>
        <w:rPr>
          <w:rFonts w:ascii="Arial" w:hAnsi="Arial" w:cs="Arial"/>
        </w:rPr>
      </w:pPr>
      <w:bookmarkStart w:id="122" w:name="_Ref508424637"/>
      <w:bookmarkStart w:id="123" w:name="_Ref508424592"/>
      <w:bookmarkStart w:id="124" w:name="_Toc483791857"/>
      <w:bookmarkStart w:id="125" w:name="_Toc435339833"/>
      <w:bookmarkStart w:id="126" w:name="_Ref246307854"/>
      <w:r w:rsidRPr="002E68F0">
        <w:rPr>
          <w:rFonts w:ascii="Arial" w:hAnsi="Arial" w:cs="Arial"/>
        </w:rPr>
        <w:t xml:space="preserve">General </w:t>
      </w:r>
      <w:r w:rsidR="00983597" w:rsidRPr="002E68F0">
        <w:rPr>
          <w:rFonts w:ascii="Arial" w:hAnsi="Arial" w:cs="Arial"/>
        </w:rPr>
        <w:t>Schedul</w:t>
      </w:r>
      <w:r w:rsidRPr="002E68F0">
        <w:rPr>
          <w:rFonts w:ascii="Arial" w:hAnsi="Arial" w:cs="Arial"/>
        </w:rPr>
        <w:t>ing of receipts and deliveries</w:t>
      </w:r>
      <w:bookmarkEnd w:id="122"/>
      <w:bookmarkEnd w:id="123"/>
      <w:bookmarkEnd w:id="124"/>
      <w:bookmarkEnd w:id="125"/>
      <w:bookmarkEnd w:id="126"/>
    </w:p>
    <w:p w14:paraId="612DBF9B" w14:textId="0C573DD6" w:rsidR="0048669C" w:rsidRPr="002E68F0" w:rsidRDefault="00ED5138" w:rsidP="007728A7">
      <w:pPr>
        <w:pStyle w:val="Heading3"/>
        <w:numPr>
          <w:ilvl w:val="2"/>
          <w:numId w:val="154"/>
        </w:numPr>
        <w:rPr>
          <w:rFonts w:ascii="Arial" w:hAnsi="Arial" w:cs="Arial"/>
        </w:rPr>
      </w:pPr>
      <w:bookmarkStart w:id="127" w:name="_Ref114301497"/>
      <w:bookmarkStart w:id="128" w:name="_Ref508424620"/>
      <w:r w:rsidRPr="002E68F0">
        <w:rPr>
          <w:rFonts w:ascii="Arial" w:hAnsi="Arial" w:cs="Arial"/>
        </w:rPr>
        <w:t>Transporter</w:t>
      </w:r>
      <w:r w:rsidR="0048669C" w:rsidRPr="002E68F0">
        <w:rPr>
          <w:rFonts w:ascii="Arial" w:hAnsi="Arial" w:cs="Arial"/>
        </w:rPr>
        <w:t xml:space="preserve"> </w:t>
      </w:r>
      <w:r w:rsidR="00C9219E" w:rsidRPr="002E68F0">
        <w:rPr>
          <w:rFonts w:ascii="Arial" w:hAnsi="Arial" w:cs="Arial"/>
        </w:rPr>
        <w:t xml:space="preserve">must </w:t>
      </w:r>
      <w:r w:rsidR="00DD61C5" w:rsidRPr="002E68F0">
        <w:rPr>
          <w:rFonts w:ascii="Arial" w:hAnsi="Arial" w:cs="Arial"/>
        </w:rPr>
        <w:t xml:space="preserve">in accordance with this </w:t>
      </w:r>
      <w:r w:rsidR="00692ABA" w:rsidRPr="002E68F0">
        <w:rPr>
          <w:rFonts w:ascii="Arial" w:hAnsi="Arial" w:cs="Arial"/>
        </w:rPr>
        <w:t xml:space="preserve">clause </w:t>
      </w:r>
      <w:r w:rsidR="00692ABA" w:rsidRPr="002E68F0">
        <w:rPr>
          <w:rFonts w:ascii="Arial" w:hAnsi="Arial" w:cs="Arial"/>
        </w:rPr>
        <w:fldChar w:fldCharType="begin"/>
      </w:r>
      <w:r w:rsidR="00692ABA" w:rsidRPr="002E68F0">
        <w:rPr>
          <w:rFonts w:ascii="Arial" w:hAnsi="Arial" w:cs="Arial"/>
        </w:rPr>
        <w:instrText xml:space="preserve"> REF _Ref363562052 \r \h </w:instrText>
      </w:r>
      <w:r w:rsidR="00692ABA" w:rsidRPr="002E68F0">
        <w:rPr>
          <w:rFonts w:ascii="Arial" w:hAnsi="Arial" w:cs="Arial"/>
        </w:rPr>
      </w:r>
      <w:r w:rsidR="002E68F0">
        <w:rPr>
          <w:rFonts w:ascii="Arial" w:hAnsi="Arial" w:cs="Arial"/>
        </w:rPr>
        <w:instrText xml:space="preserve"> \* MERGEFORMAT </w:instrText>
      </w:r>
      <w:r w:rsidR="00692ABA" w:rsidRPr="002E68F0">
        <w:rPr>
          <w:rFonts w:ascii="Arial" w:hAnsi="Arial" w:cs="Arial"/>
        </w:rPr>
        <w:fldChar w:fldCharType="separate"/>
      </w:r>
      <w:r w:rsidR="001C57A5" w:rsidRPr="002E68F0">
        <w:rPr>
          <w:rFonts w:ascii="Arial" w:hAnsi="Arial" w:cs="Arial"/>
        </w:rPr>
        <w:t>4</w:t>
      </w:r>
      <w:r w:rsidR="00692ABA" w:rsidRPr="002E68F0">
        <w:rPr>
          <w:rFonts w:ascii="Arial" w:hAnsi="Arial" w:cs="Arial"/>
        </w:rPr>
        <w:fldChar w:fldCharType="end"/>
      </w:r>
      <w:r w:rsidR="0048669C" w:rsidRPr="002E68F0">
        <w:rPr>
          <w:rFonts w:ascii="Arial" w:hAnsi="Arial" w:cs="Arial"/>
        </w:rPr>
        <w:t xml:space="preserve"> </w:t>
      </w:r>
      <w:r w:rsidR="00983597" w:rsidRPr="002E68F0">
        <w:rPr>
          <w:rFonts w:ascii="Arial" w:hAnsi="Arial" w:cs="Arial"/>
        </w:rPr>
        <w:t>Schedul</w:t>
      </w:r>
      <w:r w:rsidR="0048669C" w:rsidRPr="002E68F0">
        <w:rPr>
          <w:rFonts w:ascii="Arial" w:hAnsi="Arial" w:cs="Arial"/>
        </w:rPr>
        <w:t>e or re-</w:t>
      </w:r>
      <w:r w:rsidR="00983597" w:rsidRPr="002E68F0">
        <w:rPr>
          <w:rFonts w:ascii="Arial" w:hAnsi="Arial" w:cs="Arial"/>
        </w:rPr>
        <w:t>Schedul</w:t>
      </w:r>
      <w:r w:rsidR="0048669C" w:rsidRPr="002E68F0">
        <w:rPr>
          <w:rFonts w:ascii="Arial" w:hAnsi="Arial" w:cs="Arial"/>
        </w:rPr>
        <w:t xml:space="preserve">e at any time the receipt quantities </w:t>
      </w:r>
      <w:r w:rsidR="00DD61C5" w:rsidRPr="002E68F0">
        <w:rPr>
          <w:rFonts w:ascii="Arial" w:hAnsi="Arial" w:cs="Arial"/>
        </w:rPr>
        <w:t xml:space="preserve">or </w:t>
      </w:r>
      <w:r w:rsidR="0048669C" w:rsidRPr="002E68F0">
        <w:rPr>
          <w:rFonts w:ascii="Arial" w:hAnsi="Arial" w:cs="Arial"/>
        </w:rPr>
        <w:t xml:space="preserve">delivery quantities of Gas </w:t>
      </w:r>
      <w:r w:rsidR="00E46A61" w:rsidRPr="002E68F0">
        <w:rPr>
          <w:rFonts w:ascii="Arial" w:hAnsi="Arial" w:cs="Arial"/>
        </w:rPr>
        <w:t>N</w:t>
      </w:r>
      <w:r w:rsidR="0048669C" w:rsidRPr="002E68F0">
        <w:rPr>
          <w:rFonts w:ascii="Arial" w:hAnsi="Arial" w:cs="Arial"/>
        </w:rPr>
        <w:t xml:space="preserve">ominated by Shipper in accordance with clause </w:t>
      </w:r>
      <w:r w:rsidR="0048669C" w:rsidRPr="002E68F0">
        <w:rPr>
          <w:rFonts w:ascii="Arial" w:hAnsi="Arial" w:cs="Arial"/>
        </w:rPr>
        <w:fldChar w:fldCharType="begin"/>
      </w:r>
      <w:r w:rsidR="0048669C" w:rsidRPr="002E68F0">
        <w:rPr>
          <w:rFonts w:ascii="Arial" w:hAnsi="Arial" w:cs="Arial"/>
        </w:rPr>
        <w:instrText xml:space="preserve"> REF _Ref508430373 \r \h  \* MERGEFORMAT </w:instrText>
      </w:r>
      <w:r w:rsidR="0048669C" w:rsidRPr="002E68F0">
        <w:rPr>
          <w:rFonts w:ascii="Arial" w:hAnsi="Arial" w:cs="Arial"/>
        </w:rPr>
      </w:r>
      <w:r w:rsidR="0048669C" w:rsidRPr="002E68F0">
        <w:rPr>
          <w:rFonts w:ascii="Arial" w:hAnsi="Arial" w:cs="Arial"/>
        </w:rPr>
        <w:fldChar w:fldCharType="separate"/>
      </w:r>
      <w:r w:rsidR="001C57A5" w:rsidRPr="002E68F0">
        <w:rPr>
          <w:rFonts w:ascii="Arial" w:hAnsi="Arial" w:cs="Arial"/>
        </w:rPr>
        <w:t>3</w:t>
      </w:r>
      <w:r w:rsidR="0048669C" w:rsidRPr="002E68F0">
        <w:rPr>
          <w:rFonts w:ascii="Arial" w:hAnsi="Arial" w:cs="Arial"/>
        </w:rPr>
        <w:fldChar w:fldCharType="end"/>
      </w:r>
      <w:r w:rsidR="0048669C" w:rsidRPr="002E68F0">
        <w:rPr>
          <w:rFonts w:ascii="Arial" w:hAnsi="Arial" w:cs="Arial"/>
        </w:rPr>
        <w:t>.</w:t>
      </w:r>
      <w:bookmarkEnd w:id="127"/>
      <w:r w:rsidR="0048669C" w:rsidRPr="002E68F0">
        <w:rPr>
          <w:rFonts w:ascii="Arial" w:hAnsi="Arial" w:cs="Arial"/>
        </w:rPr>
        <w:t xml:space="preserve">  </w:t>
      </w:r>
    </w:p>
    <w:p w14:paraId="331C9472" w14:textId="77777777" w:rsidR="0048669C" w:rsidRPr="002E68F0" w:rsidRDefault="0048669C" w:rsidP="00282B1E">
      <w:pPr>
        <w:pStyle w:val="Heading3"/>
        <w:rPr>
          <w:rFonts w:ascii="Arial" w:hAnsi="Arial" w:cs="Arial"/>
        </w:rPr>
      </w:pPr>
      <w:bookmarkStart w:id="129" w:name="_Ref350525382"/>
      <w:bookmarkEnd w:id="128"/>
      <w:r w:rsidRPr="002E68F0">
        <w:rPr>
          <w:rFonts w:ascii="Arial" w:hAnsi="Arial" w:cs="Arial"/>
        </w:rPr>
        <w:t xml:space="preserve">Where </w:t>
      </w:r>
      <w:r w:rsidR="00ED5138" w:rsidRPr="002E68F0">
        <w:rPr>
          <w:rFonts w:ascii="Arial" w:hAnsi="Arial" w:cs="Arial"/>
        </w:rPr>
        <w:t>Transporter</w:t>
      </w:r>
      <w:r w:rsidR="0024790B" w:rsidRPr="002E68F0">
        <w:rPr>
          <w:rFonts w:ascii="Arial" w:hAnsi="Arial" w:cs="Arial"/>
        </w:rPr>
        <w:t xml:space="preserve"> considers it </w:t>
      </w:r>
      <w:r w:rsidRPr="002E68F0">
        <w:rPr>
          <w:rFonts w:ascii="Arial" w:hAnsi="Arial" w:cs="Arial"/>
        </w:rPr>
        <w:t xml:space="preserve">necessary, </w:t>
      </w:r>
      <w:r w:rsidR="0024790B" w:rsidRPr="002E68F0">
        <w:rPr>
          <w:rFonts w:ascii="Arial" w:hAnsi="Arial" w:cs="Arial"/>
        </w:rPr>
        <w:t>it</w:t>
      </w:r>
      <w:r w:rsidRPr="002E68F0">
        <w:rPr>
          <w:rFonts w:ascii="Arial" w:hAnsi="Arial" w:cs="Arial"/>
        </w:rPr>
        <w:t xml:space="preserve"> may confirm:</w:t>
      </w:r>
      <w:bookmarkEnd w:id="129"/>
    </w:p>
    <w:p w14:paraId="6A77ABE8" w14:textId="77777777" w:rsidR="0048669C" w:rsidRPr="002E68F0" w:rsidRDefault="0048669C" w:rsidP="00282B1E">
      <w:pPr>
        <w:pStyle w:val="Heading4"/>
        <w:rPr>
          <w:rFonts w:ascii="Arial" w:hAnsi="Arial" w:cs="Arial"/>
        </w:rPr>
      </w:pPr>
      <w:r w:rsidRPr="002E68F0">
        <w:rPr>
          <w:rFonts w:ascii="Arial" w:hAnsi="Arial" w:cs="Arial"/>
        </w:rPr>
        <w:t xml:space="preserve">the receipt of the quantities Nominated for </w:t>
      </w:r>
      <w:r w:rsidR="0026409C" w:rsidRPr="002E68F0">
        <w:rPr>
          <w:rFonts w:ascii="Arial" w:hAnsi="Arial" w:cs="Arial"/>
        </w:rPr>
        <w:t>r</w:t>
      </w:r>
      <w:r w:rsidRPr="002E68F0">
        <w:rPr>
          <w:rFonts w:ascii="Arial" w:hAnsi="Arial" w:cs="Arial"/>
        </w:rPr>
        <w:t>eceipt at the Receipt Points with the Interconnect Party at the Receipt Points; and</w:t>
      </w:r>
    </w:p>
    <w:p w14:paraId="0C0AE2F6" w14:textId="77777777" w:rsidR="0048669C" w:rsidRPr="002E68F0" w:rsidRDefault="0048669C" w:rsidP="00282B1E">
      <w:pPr>
        <w:pStyle w:val="Heading4"/>
        <w:rPr>
          <w:rFonts w:ascii="Arial" w:hAnsi="Arial" w:cs="Arial"/>
        </w:rPr>
      </w:pPr>
      <w:r w:rsidRPr="002E68F0">
        <w:rPr>
          <w:rFonts w:ascii="Arial" w:hAnsi="Arial" w:cs="Arial"/>
        </w:rPr>
        <w:t xml:space="preserve">the acceptance of the quantities Nominated by Shipper for delivery at the Delivery Points with the Interconnect Party at the Delivery Points.  </w:t>
      </w:r>
    </w:p>
    <w:p w14:paraId="18B1BEA0" w14:textId="680CFA57" w:rsidR="0048669C" w:rsidRPr="002E68F0" w:rsidRDefault="0048669C" w:rsidP="00282B1E">
      <w:pPr>
        <w:pStyle w:val="Heading3"/>
        <w:rPr>
          <w:rFonts w:ascii="Arial" w:hAnsi="Arial" w:cs="Arial"/>
        </w:rPr>
      </w:pPr>
      <w:bookmarkStart w:id="130" w:name="_Ref75836107"/>
      <w:r w:rsidRPr="002E68F0">
        <w:rPr>
          <w:rFonts w:ascii="Arial" w:hAnsi="Arial" w:cs="Arial"/>
        </w:rPr>
        <w:lastRenderedPageBreak/>
        <w:t>Subject to clauses</w:t>
      </w:r>
      <w:r w:rsidR="0013032A" w:rsidRPr="002E68F0">
        <w:rPr>
          <w:rFonts w:ascii="Arial" w:hAnsi="Arial" w:cs="Arial"/>
        </w:rPr>
        <w:t xml:space="preserve"> </w:t>
      </w:r>
      <w:r w:rsidR="00C41EAC" w:rsidRPr="002E68F0">
        <w:rPr>
          <w:rFonts w:ascii="Arial" w:hAnsi="Arial" w:cs="Arial"/>
        </w:rPr>
        <w:fldChar w:fldCharType="begin"/>
      </w:r>
      <w:r w:rsidR="00C41EAC" w:rsidRPr="002E68F0">
        <w:rPr>
          <w:rFonts w:ascii="Arial" w:hAnsi="Arial" w:cs="Arial"/>
        </w:rPr>
        <w:instrText xml:space="preserve"> REF _Ref381785748 \r \h </w:instrText>
      </w:r>
      <w:r w:rsidR="00C41EAC" w:rsidRPr="002E68F0">
        <w:rPr>
          <w:rFonts w:ascii="Arial" w:hAnsi="Arial" w:cs="Arial"/>
        </w:rPr>
      </w:r>
      <w:r w:rsidR="002E68F0">
        <w:rPr>
          <w:rFonts w:ascii="Arial" w:hAnsi="Arial" w:cs="Arial"/>
        </w:rPr>
        <w:instrText xml:space="preserve"> \* MERGEFORMAT </w:instrText>
      </w:r>
      <w:r w:rsidR="00C41EAC" w:rsidRPr="002E68F0">
        <w:rPr>
          <w:rFonts w:ascii="Arial" w:hAnsi="Arial" w:cs="Arial"/>
        </w:rPr>
        <w:fldChar w:fldCharType="separate"/>
      </w:r>
      <w:r w:rsidR="001C57A5" w:rsidRPr="002E68F0">
        <w:rPr>
          <w:rFonts w:ascii="Arial" w:hAnsi="Arial" w:cs="Arial"/>
        </w:rPr>
        <w:t>2</w:t>
      </w:r>
      <w:r w:rsidR="00C41EAC" w:rsidRPr="002E68F0">
        <w:rPr>
          <w:rFonts w:ascii="Arial" w:hAnsi="Arial" w:cs="Arial"/>
        </w:rPr>
        <w:fldChar w:fldCharType="end"/>
      </w:r>
      <w:r w:rsidRPr="002E68F0">
        <w:rPr>
          <w:rFonts w:ascii="Arial" w:hAnsi="Arial" w:cs="Arial"/>
        </w:rPr>
        <w:t xml:space="preserve"> and </w:t>
      </w:r>
      <w:r w:rsidRPr="002E68F0">
        <w:rPr>
          <w:rFonts w:ascii="Arial" w:hAnsi="Arial" w:cs="Arial"/>
        </w:rPr>
        <w:fldChar w:fldCharType="begin"/>
      </w:r>
      <w:r w:rsidRPr="002E68F0">
        <w:rPr>
          <w:rFonts w:ascii="Arial" w:hAnsi="Arial" w:cs="Arial"/>
        </w:rPr>
        <w:instrText xml:space="preserve"> REF _Ref508430373 \r \h  \* MERGEFORMAT </w:instrText>
      </w:r>
      <w:r w:rsidRPr="002E68F0">
        <w:rPr>
          <w:rFonts w:ascii="Arial" w:hAnsi="Arial" w:cs="Arial"/>
        </w:rPr>
      </w:r>
      <w:r w:rsidRPr="002E68F0">
        <w:rPr>
          <w:rFonts w:ascii="Arial" w:hAnsi="Arial" w:cs="Arial"/>
        </w:rPr>
        <w:fldChar w:fldCharType="separate"/>
      </w:r>
      <w:r w:rsidR="001C57A5" w:rsidRPr="002E68F0">
        <w:rPr>
          <w:rFonts w:ascii="Arial" w:hAnsi="Arial" w:cs="Arial"/>
        </w:rPr>
        <w:t>3</w:t>
      </w:r>
      <w:r w:rsidRPr="002E68F0">
        <w:rPr>
          <w:rFonts w:ascii="Arial" w:hAnsi="Arial" w:cs="Arial"/>
        </w:rPr>
        <w:fldChar w:fldCharType="end"/>
      </w:r>
      <w:r w:rsidR="00811DDE" w:rsidRPr="002E68F0">
        <w:rPr>
          <w:rFonts w:ascii="Arial" w:hAnsi="Arial" w:cs="Arial"/>
        </w:rPr>
        <w:t xml:space="preserve"> and any adjustments </w:t>
      </w:r>
      <w:r w:rsidR="00ED5138" w:rsidRPr="002E68F0">
        <w:rPr>
          <w:rFonts w:ascii="Arial" w:hAnsi="Arial" w:cs="Arial"/>
        </w:rPr>
        <w:t>Transporter</w:t>
      </w:r>
      <w:r w:rsidR="00811DDE" w:rsidRPr="002E68F0">
        <w:rPr>
          <w:rFonts w:ascii="Arial" w:hAnsi="Arial" w:cs="Arial"/>
        </w:rPr>
        <w:t xml:space="preserve"> (acting reasonably) deems necessary to maintain the operational integrity of the </w:t>
      </w:r>
      <w:r w:rsidR="001551C7" w:rsidRPr="002E68F0">
        <w:rPr>
          <w:rFonts w:ascii="Arial" w:hAnsi="Arial" w:cs="Arial"/>
        </w:rPr>
        <w:t>relevant Pipeline</w:t>
      </w:r>
      <w:r w:rsidR="00DE06A4" w:rsidRPr="002E68F0">
        <w:rPr>
          <w:rFonts w:ascii="Arial" w:hAnsi="Arial" w:cs="Arial"/>
        </w:rPr>
        <w:t xml:space="preserve"> or to comply with any Laws</w:t>
      </w:r>
      <w:r w:rsidRPr="002E68F0">
        <w:rPr>
          <w:rFonts w:ascii="Arial" w:hAnsi="Arial" w:cs="Arial"/>
        </w:rPr>
        <w:t xml:space="preserve">, </w:t>
      </w:r>
      <w:r w:rsidR="00ED5138" w:rsidRPr="002E68F0">
        <w:rPr>
          <w:rFonts w:ascii="Arial" w:hAnsi="Arial" w:cs="Arial"/>
        </w:rPr>
        <w:t>Transporter</w:t>
      </w:r>
      <w:r w:rsidRPr="002E68F0">
        <w:rPr>
          <w:rFonts w:ascii="Arial" w:hAnsi="Arial" w:cs="Arial"/>
        </w:rPr>
        <w:t xml:space="preserve"> will </w:t>
      </w:r>
      <w:r w:rsidR="00983597" w:rsidRPr="002E68F0">
        <w:rPr>
          <w:rFonts w:ascii="Arial" w:hAnsi="Arial" w:cs="Arial"/>
        </w:rPr>
        <w:t>Schedul</w:t>
      </w:r>
      <w:r w:rsidRPr="002E68F0">
        <w:rPr>
          <w:rFonts w:ascii="Arial" w:hAnsi="Arial" w:cs="Arial"/>
        </w:rPr>
        <w:t xml:space="preserve">e for acceptance at the Receipt Points the </w:t>
      </w:r>
      <w:r w:rsidR="00DE06A4" w:rsidRPr="002E68F0">
        <w:rPr>
          <w:rFonts w:ascii="Arial" w:hAnsi="Arial" w:cs="Arial"/>
        </w:rPr>
        <w:t xml:space="preserve">lesser </w:t>
      </w:r>
      <w:r w:rsidRPr="002E68F0">
        <w:rPr>
          <w:rFonts w:ascii="Arial" w:hAnsi="Arial" w:cs="Arial"/>
        </w:rPr>
        <w:t>of:</w:t>
      </w:r>
      <w:bookmarkEnd w:id="130"/>
      <w:r w:rsidRPr="002E68F0">
        <w:rPr>
          <w:rFonts w:ascii="Arial" w:hAnsi="Arial" w:cs="Arial"/>
        </w:rPr>
        <w:t xml:space="preserve"> </w:t>
      </w:r>
    </w:p>
    <w:p w14:paraId="75EACFFF" w14:textId="77777777" w:rsidR="0048669C" w:rsidRPr="002E68F0" w:rsidRDefault="0048669C" w:rsidP="00282B1E">
      <w:pPr>
        <w:pStyle w:val="Heading4"/>
        <w:rPr>
          <w:rFonts w:ascii="Arial" w:hAnsi="Arial" w:cs="Arial"/>
        </w:rPr>
      </w:pPr>
      <w:r w:rsidRPr="002E68F0">
        <w:rPr>
          <w:rFonts w:ascii="Arial" w:hAnsi="Arial" w:cs="Arial"/>
        </w:rPr>
        <w:t>the quantity of Gas Nominated by Shipper for receipt at the Receipt Points;</w:t>
      </w:r>
      <w:r w:rsidR="00811DDE" w:rsidRPr="002E68F0">
        <w:rPr>
          <w:rFonts w:ascii="Arial" w:hAnsi="Arial" w:cs="Arial"/>
        </w:rPr>
        <w:t xml:space="preserve"> and</w:t>
      </w:r>
    </w:p>
    <w:p w14:paraId="4C3A5B9A" w14:textId="3D5AB248" w:rsidR="0048669C" w:rsidRPr="002E68F0" w:rsidRDefault="0044465A" w:rsidP="00282B1E">
      <w:pPr>
        <w:pStyle w:val="Heading4"/>
        <w:rPr>
          <w:rFonts w:ascii="Arial" w:hAnsi="Arial" w:cs="Arial"/>
        </w:rPr>
      </w:pPr>
      <w:r w:rsidRPr="002E68F0">
        <w:rPr>
          <w:rFonts w:ascii="Arial" w:hAnsi="Arial" w:cs="Arial"/>
        </w:rPr>
        <w:t>(</w:t>
      </w:r>
      <w:proofErr w:type="gramStart"/>
      <w:r w:rsidRPr="002E68F0">
        <w:rPr>
          <w:rFonts w:ascii="Arial" w:hAnsi="Arial" w:cs="Arial"/>
        </w:rPr>
        <w:t>if</w:t>
      </w:r>
      <w:proofErr w:type="gramEnd"/>
      <w:r w:rsidRPr="002E68F0">
        <w:rPr>
          <w:rFonts w:ascii="Arial" w:hAnsi="Arial" w:cs="Arial"/>
        </w:rPr>
        <w:t xml:space="preserve"> </w:t>
      </w:r>
      <w:r w:rsidR="00ED5138" w:rsidRPr="002E68F0">
        <w:rPr>
          <w:rFonts w:ascii="Arial" w:hAnsi="Arial" w:cs="Arial"/>
        </w:rPr>
        <w:t>Transporter</w:t>
      </w:r>
      <w:r w:rsidRPr="002E68F0">
        <w:rPr>
          <w:rFonts w:ascii="Arial" w:hAnsi="Arial" w:cs="Arial"/>
        </w:rPr>
        <w:t xml:space="preserve"> confirms quantities under paragraph </w:t>
      </w:r>
      <w:r w:rsidRPr="002E68F0">
        <w:rPr>
          <w:rFonts w:ascii="Arial" w:hAnsi="Arial" w:cs="Arial"/>
        </w:rPr>
        <w:fldChar w:fldCharType="begin"/>
      </w:r>
      <w:r w:rsidRPr="002E68F0">
        <w:rPr>
          <w:rFonts w:ascii="Arial" w:hAnsi="Arial" w:cs="Arial"/>
        </w:rPr>
        <w:instrText xml:space="preserve"> REF _Ref350525382 \r \h </w:instrText>
      </w:r>
      <w:r w:rsidRPr="002E68F0">
        <w:rPr>
          <w:rFonts w:ascii="Arial" w:hAnsi="Arial" w:cs="Arial"/>
        </w:rPr>
      </w:r>
      <w:r w:rsidR="002E68F0">
        <w:rPr>
          <w:rFonts w:ascii="Arial" w:hAnsi="Arial" w:cs="Arial"/>
        </w:rPr>
        <w:instrText xml:space="preserve"> \* MERGEFORMAT </w:instrText>
      </w:r>
      <w:r w:rsidRPr="002E68F0">
        <w:rPr>
          <w:rFonts w:ascii="Arial" w:hAnsi="Arial" w:cs="Arial"/>
        </w:rPr>
        <w:fldChar w:fldCharType="separate"/>
      </w:r>
      <w:r w:rsidR="001C57A5" w:rsidRPr="002E68F0">
        <w:rPr>
          <w:rFonts w:ascii="Arial" w:hAnsi="Arial" w:cs="Arial"/>
        </w:rPr>
        <w:t>(b)</w:t>
      </w:r>
      <w:r w:rsidRPr="002E68F0">
        <w:rPr>
          <w:rFonts w:ascii="Arial" w:hAnsi="Arial" w:cs="Arial"/>
        </w:rPr>
        <w:fldChar w:fldCharType="end"/>
      </w:r>
      <w:r w:rsidRPr="002E68F0">
        <w:rPr>
          <w:rFonts w:ascii="Arial" w:hAnsi="Arial" w:cs="Arial"/>
        </w:rPr>
        <w:t xml:space="preserve">) </w:t>
      </w:r>
      <w:r w:rsidR="0048669C" w:rsidRPr="002E68F0">
        <w:rPr>
          <w:rFonts w:ascii="Arial" w:hAnsi="Arial" w:cs="Arial"/>
        </w:rPr>
        <w:t>the aggregate quantity of Gas confirmed for supply at the Receipt Points by the Interconnect Parties at the Receipt Points</w:t>
      </w:r>
      <w:r w:rsidR="00811DDE" w:rsidRPr="002E68F0">
        <w:rPr>
          <w:rFonts w:ascii="Arial" w:hAnsi="Arial" w:cs="Arial"/>
        </w:rPr>
        <w:t>.</w:t>
      </w:r>
    </w:p>
    <w:p w14:paraId="75D9076C" w14:textId="0A25F39C" w:rsidR="0048669C" w:rsidRPr="002E68F0" w:rsidRDefault="0048669C" w:rsidP="00282B1E">
      <w:pPr>
        <w:pStyle w:val="Heading3"/>
        <w:rPr>
          <w:rFonts w:ascii="Arial" w:hAnsi="Arial" w:cs="Arial"/>
        </w:rPr>
      </w:pPr>
      <w:r w:rsidRPr="002E68F0">
        <w:rPr>
          <w:rFonts w:ascii="Arial" w:hAnsi="Arial" w:cs="Arial"/>
        </w:rPr>
        <w:t xml:space="preserve">Subject to </w:t>
      </w:r>
      <w:r w:rsidR="00837BBA" w:rsidRPr="002E68F0">
        <w:rPr>
          <w:rFonts w:ascii="Arial" w:hAnsi="Arial" w:cs="Arial"/>
        </w:rPr>
        <w:t xml:space="preserve">clauses </w:t>
      </w:r>
      <w:r w:rsidR="00837BBA" w:rsidRPr="002E68F0">
        <w:rPr>
          <w:rFonts w:ascii="Arial" w:hAnsi="Arial" w:cs="Arial"/>
        </w:rPr>
        <w:fldChar w:fldCharType="begin"/>
      </w:r>
      <w:r w:rsidR="00837BBA" w:rsidRPr="002E68F0">
        <w:rPr>
          <w:rFonts w:ascii="Arial" w:hAnsi="Arial" w:cs="Arial"/>
        </w:rPr>
        <w:instrText xml:space="preserve"> REF _Ref381785748 \r \h </w:instrText>
      </w:r>
      <w:r w:rsidR="00837BBA" w:rsidRPr="002E68F0">
        <w:rPr>
          <w:rFonts w:ascii="Arial" w:hAnsi="Arial" w:cs="Arial"/>
        </w:rPr>
      </w:r>
      <w:r w:rsidR="002E68F0">
        <w:rPr>
          <w:rFonts w:ascii="Arial" w:hAnsi="Arial" w:cs="Arial"/>
        </w:rPr>
        <w:instrText xml:space="preserve"> \* MERGEFORMAT </w:instrText>
      </w:r>
      <w:r w:rsidR="00837BBA" w:rsidRPr="002E68F0">
        <w:rPr>
          <w:rFonts w:ascii="Arial" w:hAnsi="Arial" w:cs="Arial"/>
        </w:rPr>
        <w:fldChar w:fldCharType="separate"/>
      </w:r>
      <w:r w:rsidR="001C57A5" w:rsidRPr="002E68F0">
        <w:rPr>
          <w:rFonts w:ascii="Arial" w:hAnsi="Arial" w:cs="Arial"/>
        </w:rPr>
        <w:t>2</w:t>
      </w:r>
      <w:r w:rsidR="00837BBA" w:rsidRPr="002E68F0">
        <w:rPr>
          <w:rFonts w:ascii="Arial" w:hAnsi="Arial" w:cs="Arial"/>
        </w:rPr>
        <w:fldChar w:fldCharType="end"/>
      </w:r>
      <w:r w:rsidR="0013032A" w:rsidRPr="002E68F0">
        <w:rPr>
          <w:rFonts w:ascii="Arial" w:hAnsi="Arial" w:cs="Arial"/>
        </w:rPr>
        <w:t xml:space="preserve"> </w:t>
      </w:r>
      <w:r w:rsidRPr="002E68F0">
        <w:rPr>
          <w:rFonts w:ascii="Arial" w:hAnsi="Arial" w:cs="Arial"/>
        </w:rPr>
        <w:t>and </w:t>
      </w:r>
      <w:r w:rsidRPr="002E68F0">
        <w:rPr>
          <w:rFonts w:ascii="Arial" w:hAnsi="Arial" w:cs="Arial"/>
        </w:rPr>
        <w:fldChar w:fldCharType="begin"/>
      </w:r>
      <w:r w:rsidRPr="002E68F0">
        <w:rPr>
          <w:rFonts w:ascii="Arial" w:hAnsi="Arial" w:cs="Arial"/>
        </w:rPr>
        <w:instrText xml:space="preserve"> REF _Ref508430373 \r \h  \* MERGEFORMAT </w:instrText>
      </w:r>
      <w:r w:rsidRPr="002E68F0">
        <w:rPr>
          <w:rFonts w:ascii="Arial" w:hAnsi="Arial" w:cs="Arial"/>
        </w:rPr>
      </w:r>
      <w:r w:rsidRPr="002E68F0">
        <w:rPr>
          <w:rFonts w:ascii="Arial" w:hAnsi="Arial" w:cs="Arial"/>
        </w:rPr>
        <w:fldChar w:fldCharType="separate"/>
      </w:r>
      <w:r w:rsidR="001C57A5" w:rsidRPr="002E68F0">
        <w:rPr>
          <w:rFonts w:ascii="Arial" w:hAnsi="Arial" w:cs="Arial"/>
        </w:rPr>
        <w:t>3</w:t>
      </w:r>
      <w:r w:rsidRPr="002E68F0">
        <w:rPr>
          <w:rFonts w:ascii="Arial" w:hAnsi="Arial" w:cs="Arial"/>
        </w:rPr>
        <w:fldChar w:fldCharType="end"/>
      </w:r>
      <w:r w:rsidR="00811DDE" w:rsidRPr="002E68F0">
        <w:rPr>
          <w:rFonts w:ascii="Arial" w:hAnsi="Arial" w:cs="Arial"/>
        </w:rPr>
        <w:t xml:space="preserve"> and any adjustments </w:t>
      </w:r>
      <w:r w:rsidR="00ED5138" w:rsidRPr="002E68F0">
        <w:rPr>
          <w:rFonts w:ascii="Arial" w:hAnsi="Arial" w:cs="Arial"/>
        </w:rPr>
        <w:t>Transporter</w:t>
      </w:r>
      <w:r w:rsidR="00811DDE" w:rsidRPr="002E68F0">
        <w:rPr>
          <w:rFonts w:ascii="Arial" w:hAnsi="Arial" w:cs="Arial"/>
        </w:rPr>
        <w:t xml:space="preserve"> (acting reasonably) deems necessary to maintain the operational integrity of the </w:t>
      </w:r>
      <w:r w:rsidR="001551C7" w:rsidRPr="002E68F0">
        <w:rPr>
          <w:rFonts w:ascii="Arial" w:hAnsi="Arial" w:cs="Arial"/>
        </w:rPr>
        <w:t>relevant Pipeline</w:t>
      </w:r>
      <w:r w:rsidR="00DE06A4" w:rsidRPr="002E68F0">
        <w:rPr>
          <w:rFonts w:ascii="Arial" w:hAnsi="Arial" w:cs="Arial"/>
        </w:rPr>
        <w:t xml:space="preserve"> or to comply with any Laws</w:t>
      </w:r>
      <w:r w:rsidRPr="002E68F0">
        <w:rPr>
          <w:rFonts w:ascii="Arial" w:hAnsi="Arial" w:cs="Arial"/>
        </w:rPr>
        <w:t xml:space="preserve">, </w:t>
      </w:r>
      <w:r w:rsidR="00ED5138" w:rsidRPr="002E68F0">
        <w:rPr>
          <w:rFonts w:ascii="Arial" w:hAnsi="Arial" w:cs="Arial"/>
        </w:rPr>
        <w:t>Transporter</w:t>
      </w:r>
      <w:r w:rsidRPr="002E68F0">
        <w:rPr>
          <w:rFonts w:ascii="Arial" w:hAnsi="Arial" w:cs="Arial"/>
        </w:rPr>
        <w:t xml:space="preserve"> will </w:t>
      </w:r>
      <w:r w:rsidR="00983597" w:rsidRPr="002E68F0">
        <w:rPr>
          <w:rFonts w:ascii="Arial" w:hAnsi="Arial" w:cs="Arial"/>
        </w:rPr>
        <w:t>Schedul</w:t>
      </w:r>
      <w:r w:rsidRPr="002E68F0">
        <w:rPr>
          <w:rFonts w:ascii="Arial" w:hAnsi="Arial" w:cs="Arial"/>
        </w:rPr>
        <w:t xml:space="preserve">e for delivery at the Delivery Points the </w:t>
      </w:r>
      <w:r w:rsidR="00DE06A4" w:rsidRPr="002E68F0">
        <w:rPr>
          <w:rFonts w:ascii="Arial" w:hAnsi="Arial" w:cs="Arial"/>
        </w:rPr>
        <w:t xml:space="preserve">lesser </w:t>
      </w:r>
      <w:r w:rsidRPr="002E68F0">
        <w:rPr>
          <w:rFonts w:ascii="Arial" w:hAnsi="Arial" w:cs="Arial"/>
        </w:rPr>
        <w:t xml:space="preserve">of: </w:t>
      </w:r>
    </w:p>
    <w:p w14:paraId="21FEAA54" w14:textId="77777777" w:rsidR="0048669C" w:rsidRPr="002E68F0" w:rsidRDefault="0048669C" w:rsidP="00282B1E">
      <w:pPr>
        <w:pStyle w:val="Heading4"/>
        <w:rPr>
          <w:rFonts w:ascii="Arial" w:hAnsi="Arial" w:cs="Arial"/>
        </w:rPr>
      </w:pPr>
      <w:r w:rsidRPr="002E68F0">
        <w:rPr>
          <w:rFonts w:ascii="Arial" w:hAnsi="Arial" w:cs="Arial"/>
        </w:rPr>
        <w:t xml:space="preserve">the quantity of Gas Nominated by Shipper for delivery at </w:t>
      </w:r>
      <w:r w:rsidR="00E75394" w:rsidRPr="002E68F0">
        <w:rPr>
          <w:rFonts w:ascii="Arial" w:hAnsi="Arial" w:cs="Arial"/>
        </w:rPr>
        <w:t xml:space="preserve">each </w:t>
      </w:r>
      <w:r w:rsidRPr="002E68F0">
        <w:rPr>
          <w:rFonts w:ascii="Arial" w:hAnsi="Arial" w:cs="Arial"/>
        </w:rPr>
        <w:t xml:space="preserve">Delivery Point; </w:t>
      </w:r>
      <w:r w:rsidR="00811DDE" w:rsidRPr="002E68F0">
        <w:rPr>
          <w:rFonts w:ascii="Arial" w:hAnsi="Arial" w:cs="Arial"/>
        </w:rPr>
        <w:t>and</w:t>
      </w:r>
    </w:p>
    <w:p w14:paraId="41D9282A" w14:textId="625EFB0B" w:rsidR="0048669C" w:rsidRPr="002E68F0" w:rsidRDefault="0044465A" w:rsidP="00282B1E">
      <w:pPr>
        <w:pStyle w:val="Heading4"/>
        <w:rPr>
          <w:rFonts w:ascii="Arial" w:hAnsi="Arial" w:cs="Arial"/>
        </w:rPr>
      </w:pPr>
      <w:r w:rsidRPr="002E68F0">
        <w:rPr>
          <w:rFonts w:ascii="Arial" w:hAnsi="Arial" w:cs="Arial"/>
        </w:rPr>
        <w:t>(</w:t>
      </w:r>
      <w:proofErr w:type="gramStart"/>
      <w:r w:rsidRPr="002E68F0">
        <w:rPr>
          <w:rFonts w:ascii="Arial" w:hAnsi="Arial" w:cs="Arial"/>
        </w:rPr>
        <w:t>if</w:t>
      </w:r>
      <w:proofErr w:type="gramEnd"/>
      <w:r w:rsidRPr="002E68F0">
        <w:rPr>
          <w:rFonts w:ascii="Arial" w:hAnsi="Arial" w:cs="Arial"/>
        </w:rPr>
        <w:t xml:space="preserve"> </w:t>
      </w:r>
      <w:r w:rsidR="00ED5138" w:rsidRPr="002E68F0">
        <w:rPr>
          <w:rFonts w:ascii="Arial" w:hAnsi="Arial" w:cs="Arial"/>
        </w:rPr>
        <w:t>Transporter</w:t>
      </w:r>
      <w:r w:rsidRPr="002E68F0">
        <w:rPr>
          <w:rFonts w:ascii="Arial" w:hAnsi="Arial" w:cs="Arial"/>
        </w:rPr>
        <w:t xml:space="preserve"> confirms quantities under paragraph </w:t>
      </w:r>
      <w:r w:rsidRPr="002E68F0">
        <w:rPr>
          <w:rFonts w:ascii="Arial" w:hAnsi="Arial" w:cs="Arial"/>
        </w:rPr>
        <w:fldChar w:fldCharType="begin"/>
      </w:r>
      <w:r w:rsidRPr="002E68F0">
        <w:rPr>
          <w:rFonts w:ascii="Arial" w:hAnsi="Arial" w:cs="Arial"/>
        </w:rPr>
        <w:instrText xml:space="preserve"> REF _Ref350525382 \r \h </w:instrText>
      </w:r>
      <w:r w:rsidRPr="002E68F0">
        <w:rPr>
          <w:rFonts w:ascii="Arial" w:hAnsi="Arial" w:cs="Arial"/>
        </w:rPr>
      </w:r>
      <w:r w:rsidR="002E68F0">
        <w:rPr>
          <w:rFonts w:ascii="Arial" w:hAnsi="Arial" w:cs="Arial"/>
        </w:rPr>
        <w:instrText xml:space="preserve"> \* MERGEFORMAT </w:instrText>
      </w:r>
      <w:r w:rsidRPr="002E68F0">
        <w:rPr>
          <w:rFonts w:ascii="Arial" w:hAnsi="Arial" w:cs="Arial"/>
        </w:rPr>
        <w:fldChar w:fldCharType="separate"/>
      </w:r>
      <w:r w:rsidR="001C57A5" w:rsidRPr="002E68F0">
        <w:rPr>
          <w:rFonts w:ascii="Arial" w:hAnsi="Arial" w:cs="Arial"/>
        </w:rPr>
        <w:t>(b)</w:t>
      </w:r>
      <w:r w:rsidRPr="002E68F0">
        <w:rPr>
          <w:rFonts w:ascii="Arial" w:hAnsi="Arial" w:cs="Arial"/>
        </w:rPr>
        <w:fldChar w:fldCharType="end"/>
      </w:r>
      <w:r w:rsidRPr="002E68F0">
        <w:rPr>
          <w:rFonts w:ascii="Arial" w:hAnsi="Arial" w:cs="Arial"/>
        </w:rPr>
        <w:t xml:space="preserve">) </w:t>
      </w:r>
      <w:r w:rsidR="0048669C" w:rsidRPr="002E68F0">
        <w:rPr>
          <w:rFonts w:ascii="Arial" w:hAnsi="Arial" w:cs="Arial"/>
        </w:rPr>
        <w:t xml:space="preserve">the quantity of Gas confirmed for acceptance on account of Shipper at </w:t>
      </w:r>
      <w:r w:rsidR="00E75394" w:rsidRPr="002E68F0">
        <w:rPr>
          <w:rFonts w:ascii="Arial" w:hAnsi="Arial" w:cs="Arial"/>
        </w:rPr>
        <w:t xml:space="preserve">each </w:t>
      </w:r>
      <w:r w:rsidR="0048669C" w:rsidRPr="002E68F0">
        <w:rPr>
          <w:rFonts w:ascii="Arial" w:hAnsi="Arial" w:cs="Arial"/>
        </w:rPr>
        <w:t xml:space="preserve">Delivery Point by the Interconnect Party at the Delivery Point.  </w:t>
      </w:r>
    </w:p>
    <w:p w14:paraId="32F0DBFA" w14:textId="77777777" w:rsidR="0048669C" w:rsidRPr="00F05190" w:rsidRDefault="00A50F62" w:rsidP="00282B1E">
      <w:pPr>
        <w:pStyle w:val="Heading3"/>
        <w:rPr>
          <w:rFonts w:ascii="Arial" w:hAnsi="Arial" w:cs="Arial"/>
        </w:rPr>
      </w:pPr>
      <w:bookmarkStart w:id="131" w:name="_Ref224362440"/>
      <w:r w:rsidRPr="00F05190">
        <w:rPr>
          <w:rFonts w:ascii="Arial" w:hAnsi="Arial" w:cs="Arial"/>
        </w:rPr>
        <w:t xml:space="preserve">If requested by </w:t>
      </w:r>
      <w:r w:rsidR="00ED5138" w:rsidRPr="00F05190">
        <w:rPr>
          <w:rFonts w:ascii="Arial" w:hAnsi="Arial" w:cs="Arial"/>
        </w:rPr>
        <w:t>Transporter</w:t>
      </w:r>
      <w:r w:rsidRPr="00F05190">
        <w:rPr>
          <w:rFonts w:ascii="Arial" w:hAnsi="Arial" w:cs="Arial"/>
        </w:rPr>
        <w:t xml:space="preserve">, </w:t>
      </w:r>
      <w:r w:rsidR="0048669C" w:rsidRPr="00F05190">
        <w:rPr>
          <w:rFonts w:ascii="Arial" w:hAnsi="Arial" w:cs="Arial"/>
        </w:rPr>
        <w:t xml:space="preserve">Shipper </w:t>
      </w:r>
      <w:r w:rsidR="004C4D00" w:rsidRPr="00F05190">
        <w:rPr>
          <w:rFonts w:ascii="Arial" w:hAnsi="Arial" w:cs="Arial"/>
        </w:rPr>
        <w:t>must</w:t>
      </w:r>
      <w:r w:rsidR="0048669C" w:rsidRPr="00F05190">
        <w:rPr>
          <w:rFonts w:ascii="Arial" w:hAnsi="Arial" w:cs="Arial"/>
        </w:rPr>
        <w:t xml:space="preserve"> provide </w:t>
      </w:r>
      <w:r w:rsidR="00ED5138" w:rsidRPr="00F05190">
        <w:rPr>
          <w:rFonts w:ascii="Arial" w:hAnsi="Arial" w:cs="Arial"/>
        </w:rPr>
        <w:t>Transporter</w:t>
      </w:r>
      <w:r w:rsidR="0048669C" w:rsidRPr="00F05190">
        <w:rPr>
          <w:rFonts w:ascii="Arial" w:hAnsi="Arial" w:cs="Arial"/>
        </w:rPr>
        <w:t xml:space="preserve"> with a schedule of priorities for each Day, ranking:</w:t>
      </w:r>
      <w:bookmarkEnd w:id="131"/>
    </w:p>
    <w:p w14:paraId="5D33CE20" w14:textId="77777777" w:rsidR="0048669C" w:rsidRPr="00F05190" w:rsidRDefault="0048669C" w:rsidP="00282B1E">
      <w:pPr>
        <w:pStyle w:val="Heading4"/>
        <w:rPr>
          <w:rFonts w:ascii="Arial" w:hAnsi="Arial" w:cs="Arial"/>
        </w:rPr>
      </w:pPr>
      <w:r w:rsidRPr="00F05190">
        <w:rPr>
          <w:rFonts w:ascii="Arial" w:hAnsi="Arial" w:cs="Arial"/>
        </w:rPr>
        <w:t xml:space="preserve">what deliveries should not be </w:t>
      </w:r>
      <w:r w:rsidR="00983597" w:rsidRPr="00F05190">
        <w:rPr>
          <w:rFonts w:ascii="Arial" w:hAnsi="Arial" w:cs="Arial"/>
        </w:rPr>
        <w:t>Schedul</w:t>
      </w:r>
      <w:r w:rsidRPr="00F05190">
        <w:rPr>
          <w:rFonts w:ascii="Arial" w:hAnsi="Arial" w:cs="Arial"/>
        </w:rPr>
        <w:t xml:space="preserve">ed at the Delivery Points if all of Shipper’s nominated receipts at the Receipt Points cannot be </w:t>
      </w:r>
      <w:r w:rsidR="00983597" w:rsidRPr="00F05190">
        <w:rPr>
          <w:rFonts w:ascii="Arial" w:hAnsi="Arial" w:cs="Arial"/>
        </w:rPr>
        <w:t>Schedul</w:t>
      </w:r>
      <w:r w:rsidRPr="00F05190">
        <w:rPr>
          <w:rFonts w:ascii="Arial" w:hAnsi="Arial" w:cs="Arial"/>
        </w:rPr>
        <w:t>ed; and</w:t>
      </w:r>
    </w:p>
    <w:p w14:paraId="27778655" w14:textId="77777777" w:rsidR="0048669C" w:rsidRPr="00F05190" w:rsidRDefault="0048669C" w:rsidP="00282B1E">
      <w:pPr>
        <w:pStyle w:val="Heading4"/>
        <w:rPr>
          <w:rFonts w:ascii="Arial" w:hAnsi="Arial" w:cs="Arial"/>
        </w:rPr>
      </w:pPr>
      <w:r w:rsidRPr="00F05190">
        <w:rPr>
          <w:rFonts w:ascii="Arial" w:hAnsi="Arial" w:cs="Arial"/>
        </w:rPr>
        <w:t xml:space="preserve">what receipts should not be </w:t>
      </w:r>
      <w:r w:rsidR="00983597" w:rsidRPr="00F05190">
        <w:rPr>
          <w:rFonts w:ascii="Arial" w:hAnsi="Arial" w:cs="Arial"/>
        </w:rPr>
        <w:t>Schedul</w:t>
      </w:r>
      <w:r w:rsidRPr="00F05190">
        <w:rPr>
          <w:rFonts w:ascii="Arial" w:hAnsi="Arial" w:cs="Arial"/>
        </w:rPr>
        <w:t xml:space="preserve">ed at the Receipt Points if all of Shipper’s nominated deliveries at the Delivery Points cannot be </w:t>
      </w:r>
      <w:r w:rsidR="00983597" w:rsidRPr="00F05190">
        <w:rPr>
          <w:rFonts w:ascii="Arial" w:hAnsi="Arial" w:cs="Arial"/>
        </w:rPr>
        <w:t>Schedul</w:t>
      </w:r>
      <w:r w:rsidRPr="00F05190">
        <w:rPr>
          <w:rFonts w:ascii="Arial" w:hAnsi="Arial" w:cs="Arial"/>
        </w:rPr>
        <w:t xml:space="preserve">ed.  </w:t>
      </w:r>
    </w:p>
    <w:p w14:paraId="2F692327" w14:textId="054A190C" w:rsidR="0048669C" w:rsidRPr="00F05190" w:rsidRDefault="0048669C" w:rsidP="00282B1E">
      <w:pPr>
        <w:pStyle w:val="Heading3"/>
        <w:rPr>
          <w:rFonts w:ascii="Arial" w:hAnsi="Arial" w:cs="Arial"/>
        </w:rPr>
      </w:pPr>
      <w:r w:rsidRPr="00F05190">
        <w:rPr>
          <w:rFonts w:ascii="Arial" w:hAnsi="Arial" w:cs="Arial"/>
        </w:rPr>
        <w:t>If Shipper does not provide a schedule of priorities</w:t>
      </w:r>
      <w:r w:rsidR="004C4D00" w:rsidRPr="00F05190">
        <w:rPr>
          <w:rFonts w:ascii="Arial" w:hAnsi="Arial" w:cs="Arial"/>
        </w:rPr>
        <w:t xml:space="preserve"> in accordance with paragraph </w:t>
      </w:r>
      <w:r w:rsidR="004C4D00" w:rsidRPr="00F05190">
        <w:rPr>
          <w:rFonts w:ascii="Arial" w:hAnsi="Arial" w:cs="Arial"/>
        </w:rPr>
        <w:fldChar w:fldCharType="begin"/>
      </w:r>
      <w:r w:rsidR="004C4D00" w:rsidRPr="00F05190">
        <w:rPr>
          <w:rFonts w:ascii="Arial" w:hAnsi="Arial" w:cs="Arial"/>
        </w:rPr>
        <w:instrText xml:space="preserve"> REF _Ref224362440 \r \h </w:instrText>
      </w:r>
      <w:r w:rsidR="004C4D00" w:rsidRPr="00F05190">
        <w:rPr>
          <w:rFonts w:ascii="Arial" w:hAnsi="Arial" w:cs="Arial"/>
        </w:rPr>
      </w:r>
      <w:r w:rsidR="00F05190">
        <w:rPr>
          <w:rFonts w:ascii="Arial" w:hAnsi="Arial" w:cs="Arial"/>
        </w:rPr>
        <w:instrText xml:space="preserve"> \* MERGEFORMAT </w:instrText>
      </w:r>
      <w:r w:rsidR="004C4D00" w:rsidRPr="00F05190">
        <w:rPr>
          <w:rFonts w:ascii="Arial" w:hAnsi="Arial" w:cs="Arial"/>
        </w:rPr>
        <w:fldChar w:fldCharType="separate"/>
      </w:r>
      <w:r w:rsidR="001C57A5" w:rsidRPr="00F05190">
        <w:rPr>
          <w:rFonts w:ascii="Arial" w:hAnsi="Arial" w:cs="Arial"/>
        </w:rPr>
        <w:t>(</w:t>
      </w:r>
      <w:r w:rsidR="0043644E">
        <w:rPr>
          <w:rFonts w:ascii="Arial" w:hAnsi="Arial" w:cs="Arial"/>
        </w:rPr>
        <w:t>e</w:t>
      </w:r>
      <w:r w:rsidR="001C57A5" w:rsidRPr="00F05190">
        <w:rPr>
          <w:rFonts w:ascii="Arial" w:hAnsi="Arial" w:cs="Arial"/>
        </w:rPr>
        <w:t>)</w:t>
      </w:r>
      <w:r w:rsidR="004C4D00" w:rsidRPr="00F05190">
        <w:rPr>
          <w:rFonts w:ascii="Arial" w:hAnsi="Arial" w:cs="Arial"/>
        </w:rPr>
        <w:fldChar w:fldCharType="end"/>
      </w:r>
      <w:r w:rsidR="004C4D00" w:rsidRPr="00F05190">
        <w:rPr>
          <w:rFonts w:ascii="Arial" w:hAnsi="Arial" w:cs="Arial"/>
        </w:rPr>
        <w:t>,</w:t>
      </w:r>
      <w:r w:rsidRPr="00F05190">
        <w:rPr>
          <w:rFonts w:ascii="Arial" w:hAnsi="Arial" w:cs="Arial"/>
        </w:rPr>
        <w:t xml:space="preserve"> then </w:t>
      </w:r>
      <w:r w:rsidR="00ED5138" w:rsidRPr="00F05190">
        <w:rPr>
          <w:rFonts w:ascii="Arial" w:hAnsi="Arial" w:cs="Arial"/>
        </w:rPr>
        <w:t>Transporter</w:t>
      </w:r>
      <w:r w:rsidRPr="00F05190">
        <w:rPr>
          <w:rFonts w:ascii="Arial" w:hAnsi="Arial" w:cs="Arial"/>
        </w:rPr>
        <w:t xml:space="preserve"> may </w:t>
      </w:r>
      <w:r w:rsidR="00811DDE" w:rsidRPr="00F05190">
        <w:rPr>
          <w:rFonts w:ascii="Arial" w:hAnsi="Arial" w:cs="Arial"/>
        </w:rPr>
        <w:t xml:space="preserve">without liability to Shipper </w:t>
      </w:r>
      <w:r w:rsidRPr="00F05190">
        <w:rPr>
          <w:rFonts w:ascii="Arial" w:hAnsi="Arial" w:cs="Arial"/>
        </w:rPr>
        <w:t xml:space="preserve">select what </w:t>
      </w:r>
      <w:r w:rsidR="00DE06A4" w:rsidRPr="00F05190">
        <w:rPr>
          <w:rFonts w:ascii="Arial" w:hAnsi="Arial" w:cs="Arial"/>
        </w:rPr>
        <w:t xml:space="preserve">Nominated </w:t>
      </w:r>
      <w:r w:rsidRPr="00F05190">
        <w:rPr>
          <w:rFonts w:ascii="Arial" w:hAnsi="Arial" w:cs="Arial"/>
        </w:rPr>
        <w:t xml:space="preserve">receipts or deliveries will not be </w:t>
      </w:r>
      <w:r w:rsidR="00983597" w:rsidRPr="00F05190">
        <w:rPr>
          <w:rFonts w:ascii="Arial" w:hAnsi="Arial" w:cs="Arial"/>
        </w:rPr>
        <w:t>Schedul</w:t>
      </w:r>
      <w:r w:rsidRPr="00F05190">
        <w:rPr>
          <w:rFonts w:ascii="Arial" w:hAnsi="Arial" w:cs="Arial"/>
        </w:rPr>
        <w:t xml:space="preserve">ed to balance Shipper’s </w:t>
      </w:r>
      <w:r w:rsidR="00983597" w:rsidRPr="00F05190">
        <w:rPr>
          <w:rFonts w:ascii="Arial" w:hAnsi="Arial" w:cs="Arial"/>
        </w:rPr>
        <w:t>Schedul</w:t>
      </w:r>
      <w:r w:rsidRPr="00F05190">
        <w:rPr>
          <w:rFonts w:ascii="Arial" w:hAnsi="Arial" w:cs="Arial"/>
        </w:rPr>
        <w:t xml:space="preserve">ed receipts and deliveries.  </w:t>
      </w:r>
    </w:p>
    <w:p w14:paraId="6F765273" w14:textId="77777777" w:rsidR="0048669C" w:rsidRPr="003E647E" w:rsidRDefault="0048669C" w:rsidP="00282B1E">
      <w:pPr>
        <w:pStyle w:val="Heading2"/>
        <w:rPr>
          <w:rFonts w:ascii="Arial" w:hAnsi="Arial" w:cs="Arial"/>
        </w:rPr>
      </w:pPr>
      <w:bookmarkStart w:id="132" w:name="_Ref114041781"/>
      <w:bookmarkStart w:id="133" w:name="_Ref509749941"/>
      <w:bookmarkStart w:id="134" w:name="_Toc483791858"/>
      <w:bookmarkStart w:id="135" w:name="_Ref465008592"/>
      <w:bookmarkStart w:id="136" w:name="_Toc435339834"/>
      <w:r w:rsidRPr="003E647E">
        <w:rPr>
          <w:rFonts w:ascii="Arial" w:hAnsi="Arial" w:cs="Arial"/>
        </w:rPr>
        <w:t>Scheduling priorities</w:t>
      </w:r>
      <w:bookmarkEnd w:id="132"/>
      <w:bookmarkEnd w:id="133"/>
      <w:bookmarkEnd w:id="134"/>
      <w:bookmarkEnd w:id="135"/>
      <w:bookmarkEnd w:id="136"/>
    </w:p>
    <w:p w14:paraId="29460A54" w14:textId="77777777" w:rsidR="0048669C" w:rsidRPr="003E647E" w:rsidRDefault="0048669C" w:rsidP="007728A7">
      <w:pPr>
        <w:pStyle w:val="Heading3"/>
        <w:numPr>
          <w:ilvl w:val="2"/>
          <w:numId w:val="155"/>
        </w:numPr>
        <w:rPr>
          <w:rFonts w:ascii="Arial" w:hAnsi="Arial" w:cs="Arial"/>
        </w:rPr>
      </w:pPr>
      <w:bookmarkStart w:id="137" w:name="_Ref350517994"/>
      <w:bookmarkStart w:id="138" w:name="_Ref483285058"/>
      <w:r w:rsidRPr="003E647E">
        <w:rPr>
          <w:rFonts w:ascii="Arial" w:hAnsi="Arial" w:cs="Arial"/>
        </w:rPr>
        <w:t xml:space="preserve">If there is not sufficient Capacity to </w:t>
      </w:r>
      <w:r w:rsidR="00D54CCA" w:rsidRPr="003E647E">
        <w:rPr>
          <w:rFonts w:ascii="Arial" w:hAnsi="Arial" w:cs="Arial"/>
        </w:rPr>
        <w:t xml:space="preserve">receive or deliver </w:t>
      </w:r>
      <w:r w:rsidRPr="003E647E">
        <w:rPr>
          <w:rFonts w:ascii="Arial" w:hAnsi="Arial" w:cs="Arial"/>
        </w:rPr>
        <w:t xml:space="preserve">all the quantities of Gas nominated by all Users on </w:t>
      </w:r>
      <w:r w:rsidR="00437683" w:rsidRPr="003E647E">
        <w:rPr>
          <w:rFonts w:ascii="Arial" w:hAnsi="Arial" w:cs="Arial"/>
        </w:rPr>
        <w:t>any</w:t>
      </w:r>
      <w:r w:rsidRPr="003E647E">
        <w:rPr>
          <w:rFonts w:ascii="Arial" w:hAnsi="Arial" w:cs="Arial"/>
        </w:rPr>
        <w:t xml:space="preserve"> Day, then </w:t>
      </w:r>
      <w:r w:rsidR="00ED5138" w:rsidRPr="003E647E">
        <w:rPr>
          <w:rFonts w:ascii="Arial" w:hAnsi="Arial" w:cs="Arial"/>
        </w:rPr>
        <w:t>Transporter</w:t>
      </w:r>
      <w:r w:rsidRPr="003E647E">
        <w:rPr>
          <w:rFonts w:ascii="Arial" w:hAnsi="Arial" w:cs="Arial"/>
        </w:rPr>
        <w:t xml:space="preserve"> must </w:t>
      </w:r>
      <w:r w:rsidR="00983597" w:rsidRPr="003E647E">
        <w:rPr>
          <w:rFonts w:ascii="Arial" w:hAnsi="Arial" w:cs="Arial"/>
        </w:rPr>
        <w:t>Schedul</w:t>
      </w:r>
      <w:r w:rsidRPr="003E647E">
        <w:rPr>
          <w:rFonts w:ascii="Arial" w:hAnsi="Arial" w:cs="Arial"/>
        </w:rPr>
        <w:t>e the quantities nominated by Users (including Shipper) in the following priority and sequence</w:t>
      </w:r>
      <w:r w:rsidR="001452CF" w:rsidRPr="003E647E">
        <w:rPr>
          <w:rFonts w:ascii="Arial" w:hAnsi="Arial" w:cs="Arial"/>
        </w:rPr>
        <w:t xml:space="preserve"> (subject to STTM Rules and other Laws and the operability of applicable gas markets and pipeline networks)</w:t>
      </w:r>
      <w:r w:rsidR="00AF42C9" w:rsidRPr="003E647E">
        <w:rPr>
          <w:rFonts w:ascii="Arial" w:hAnsi="Arial" w:cs="Arial"/>
        </w:rPr>
        <w:t xml:space="preserve">.  Scheduling limitations will be applied only to the portion or portions of the </w:t>
      </w:r>
      <w:r w:rsidR="001551C7" w:rsidRPr="003E647E">
        <w:rPr>
          <w:rFonts w:ascii="Arial" w:hAnsi="Arial" w:cs="Arial"/>
        </w:rPr>
        <w:t>relevant Pipeline</w:t>
      </w:r>
      <w:r w:rsidR="00AF42C9" w:rsidRPr="003E647E">
        <w:rPr>
          <w:rFonts w:ascii="Arial" w:hAnsi="Arial" w:cs="Arial"/>
        </w:rPr>
        <w:t xml:space="preserve"> that are capacity constrained.</w:t>
      </w:r>
      <w:bookmarkEnd w:id="137"/>
      <w:r w:rsidR="00AF42C9" w:rsidRPr="003E647E">
        <w:rPr>
          <w:rFonts w:ascii="Arial" w:hAnsi="Arial" w:cs="Arial"/>
        </w:rPr>
        <w:t xml:space="preserve">  </w:t>
      </w:r>
      <w:bookmarkEnd w:id="138"/>
    </w:p>
    <w:p w14:paraId="7F06F86D" w14:textId="77777777" w:rsidR="0048669C" w:rsidRPr="003E647E" w:rsidRDefault="0048669C" w:rsidP="00282B1E">
      <w:pPr>
        <w:pStyle w:val="Heading4"/>
        <w:rPr>
          <w:rFonts w:ascii="Arial" w:hAnsi="Arial" w:cs="Arial"/>
        </w:rPr>
      </w:pPr>
      <w:bookmarkStart w:id="139" w:name="_Ref350518748"/>
      <w:bookmarkStart w:id="140" w:name="_Ref224363638"/>
      <w:r w:rsidRPr="003E647E">
        <w:rPr>
          <w:rFonts w:ascii="Arial" w:hAnsi="Arial" w:cs="Arial"/>
        </w:rPr>
        <w:t xml:space="preserve">First – </w:t>
      </w:r>
      <w:r w:rsidR="004C4D00" w:rsidRPr="003E647E">
        <w:rPr>
          <w:rFonts w:ascii="Arial" w:hAnsi="Arial" w:cs="Arial"/>
        </w:rPr>
        <w:t>q</w:t>
      </w:r>
      <w:r w:rsidRPr="003E647E">
        <w:rPr>
          <w:rFonts w:ascii="Arial" w:hAnsi="Arial" w:cs="Arial"/>
        </w:rPr>
        <w:t>uantities nominated by Users under Firm Transportation Agreements (</w:t>
      </w:r>
      <w:r w:rsidRPr="003E647E">
        <w:rPr>
          <w:rFonts w:ascii="Arial" w:hAnsi="Arial" w:cs="Arial"/>
          <w:b/>
        </w:rPr>
        <w:t>Firm Users</w:t>
      </w:r>
      <w:r w:rsidRPr="003E647E">
        <w:rPr>
          <w:rFonts w:ascii="Arial" w:hAnsi="Arial" w:cs="Arial"/>
        </w:rPr>
        <w:t>), not to exceed their respective MDQs</w:t>
      </w:r>
      <w:r w:rsidR="00B71E98" w:rsidRPr="003E647E">
        <w:rPr>
          <w:rFonts w:ascii="Arial" w:hAnsi="Arial" w:cs="Arial"/>
        </w:rPr>
        <w:t xml:space="preserve"> for firm services under those agreements</w:t>
      </w:r>
      <w:r w:rsidRPr="003E647E">
        <w:rPr>
          <w:rFonts w:ascii="Arial" w:hAnsi="Arial" w:cs="Arial"/>
        </w:rPr>
        <w:t xml:space="preserve">.  If the </w:t>
      </w:r>
      <w:r w:rsidR="00B71E98" w:rsidRPr="003E647E">
        <w:rPr>
          <w:rFonts w:ascii="Arial" w:hAnsi="Arial" w:cs="Arial"/>
        </w:rPr>
        <w:t>C</w:t>
      </w:r>
      <w:r w:rsidRPr="003E647E">
        <w:rPr>
          <w:rFonts w:ascii="Arial" w:hAnsi="Arial" w:cs="Arial"/>
        </w:rPr>
        <w:t xml:space="preserve">apacity available is not sufficient to </w:t>
      </w:r>
      <w:r w:rsidR="00D54CCA" w:rsidRPr="003E647E">
        <w:rPr>
          <w:rFonts w:ascii="Arial" w:hAnsi="Arial" w:cs="Arial"/>
        </w:rPr>
        <w:t xml:space="preserve">receive or deliver </w:t>
      </w:r>
      <w:r w:rsidRPr="003E647E">
        <w:rPr>
          <w:rFonts w:ascii="Arial" w:hAnsi="Arial" w:cs="Arial"/>
        </w:rPr>
        <w:t xml:space="preserve">all Firm Users’ nominated quantities, then the available </w:t>
      </w:r>
      <w:r w:rsidR="00B71E98" w:rsidRPr="003E647E">
        <w:rPr>
          <w:rFonts w:ascii="Arial" w:hAnsi="Arial" w:cs="Arial"/>
        </w:rPr>
        <w:t>C</w:t>
      </w:r>
      <w:r w:rsidRPr="003E647E">
        <w:rPr>
          <w:rFonts w:ascii="Arial" w:hAnsi="Arial" w:cs="Arial"/>
        </w:rPr>
        <w:t xml:space="preserve">apacity will be allocated among those </w:t>
      </w:r>
      <w:r w:rsidR="00B71E98" w:rsidRPr="003E647E">
        <w:rPr>
          <w:rFonts w:ascii="Arial" w:hAnsi="Arial" w:cs="Arial"/>
        </w:rPr>
        <w:t xml:space="preserve">Firm Users </w:t>
      </w:r>
      <w:r w:rsidR="00977DCB" w:rsidRPr="003E647E">
        <w:rPr>
          <w:rFonts w:ascii="Arial" w:hAnsi="Arial" w:cs="Arial"/>
        </w:rPr>
        <w:t>pro rata</w:t>
      </w:r>
      <w:r w:rsidRPr="003E647E">
        <w:rPr>
          <w:rFonts w:ascii="Arial" w:hAnsi="Arial" w:cs="Arial"/>
        </w:rPr>
        <w:t xml:space="preserve"> </w:t>
      </w:r>
      <w:proofErr w:type="gramStart"/>
      <w:r w:rsidRPr="003E647E">
        <w:rPr>
          <w:rFonts w:ascii="Arial" w:hAnsi="Arial" w:cs="Arial"/>
        </w:rPr>
        <w:t>on the basis of</w:t>
      </w:r>
      <w:proofErr w:type="gramEnd"/>
      <w:r w:rsidRPr="003E647E">
        <w:rPr>
          <w:rFonts w:ascii="Arial" w:hAnsi="Arial" w:cs="Arial"/>
        </w:rPr>
        <w:t xml:space="preserve"> their respective MDQs</w:t>
      </w:r>
      <w:r w:rsidR="00B71E98" w:rsidRPr="003E647E">
        <w:rPr>
          <w:rFonts w:ascii="Arial" w:hAnsi="Arial" w:cs="Arial"/>
        </w:rPr>
        <w:t xml:space="preserve"> for firm services under those agreements</w:t>
      </w:r>
      <w:r w:rsidRPr="003E647E">
        <w:rPr>
          <w:rFonts w:ascii="Arial" w:hAnsi="Arial" w:cs="Arial"/>
        </w:rPr>
        <w:t>.</w:t>
      </w:r>
      <w:bookmarkEnd w:id="139"/>
      <w:r w:rsidRPr="003E647E">
        <w:rPr>
          <w:rFonts w:ascii="Arial" w:hAnsi="Arial" w:cs="Arial"/>
        </w:rPr>
        <w:t xml:space="preserve">  </w:t>
      </w:r>
      <w:bookmarkEnd w:id="140"/>
    </w:p>
    <w:p w14:paraId="49756B7A" w14:textId="77777777" w:rsidR="0048669C" w:rsidRPr="003E647E" w:rsidRDefault="0048669C" w:rsidP="00282B1E">
      <w:pPr>
        <w:pStyle w:val="Heading4"/>
        <w:rPr>
          <w:rFonts w:ascii="Arial" w:hAnsi="Arial" w:cs="Arial"/>
        </w:rPr>
      </w:pPr>
      <w:r w:rsidRPr="003E647E">
        <w:rPr>
          <w:rFonts w:ascii="Arial" w:hAnsi="Arial" w:cs="Arial"/>
        </w:rPr>
        <w:lastRenderedPageBreak/>
        <w:t xml:space="preserve">Second – </w:t>
      </w:r>
      <w:r w:rsidR="004C4D00" w:rsidRPr="003E647E">
        <w:rPr>
          <w:rFonts w:ascii="Arial" w:hAnsi="Arial" w:cs="Arial"/>
        </w:rPr>
        <w:t>q</w:t>
      </w:r>
      <w:r w:rsidRPr="003E647E">
        <w:rPr>
          <w:rFonts w:ascii="Arial" w:hAnsi="Arial" w:cs="Arial"/>
        </w:rPr>
        <w:t xml:space="preserve">uantities nominated by Users with </w:t>
      </w:r>
      <w:r w:rsidR="007E0939" w:rsidRPr="003E647E">
        <w:rPr>
          <w:rFonts w:ascii="Arial" w:hAnsi="Arial" w:cs="Arial"/>
        </w:rPr>
        <w:t>a</w:t>
      </w:r>
      <w:r w:rsidR="00A65F21" w:rsidRPr="003E647E">
        <w:rPr>
          <w:rFonts w:ascii="Arial" w:hAnsi="Arial" w:cs="Arial"/>
        </w:rPr>
        <w:t xml:space="preserve">s </w:t>
      </w:r>
      <w:r w:rsidR="007E0939" w:rsidRPr="003E647E">
        <w:rPr>
          <w:rFonts w:ascii="Arial" w:hAnsi="Arial" w:cs="Arial"/>
        </w:rPr>
        <w:t>a</w:t>
      </w:r>
      <w:r w:rsidR="00A65F21" w:rsidRPr="003E647E">
        <w:rPr>
          <w:rFonts w:ascii="Arial" w:hAnsi="Arial" w:cs="Arial"/>
        </w:rPr>
        <w:t xml:space="preserve">vailable </w:t>
      </w:r>
      <w:r w:rsidRPr="003E647E">
        <w:rPr>
          <w:rFonts w:ascii="Arial" w:hAnsi="Arial" w:cs="Arial"/>
        </w:rPr>
        <w:t>Transportation Agreements</w:t>
      </w:r>
      <w:r w:rsidR="00603426" w:rsidRPr="003E647E">
        <w:rPr>
          <w:rFonts w:ascii="Arial" w:hAnsi="Arial" w:cs="Arial"/>
        </w:rPr>
        <w:t>,</w:t>
      </w:r>
      <w:r w:rsidRPr="003E647E">
        <w:rPr>
          <w:rFonts w:ascii="Arial" w:hAnsi="Arial" w:cs="Arial"/>
        </w:rPr>
        <w:t xml:space="preserve"> </w:t>
      </w:r>
      <w:r w:rsidR="00603426" w:rsidRPr="003E647E">
        <w:rPr>
          <w:rFonts w:ascii="Arial" w:hAnsi="Arial" w:cs="Arial"/>
        </w:rPr>
        <w:t>not to exceed their respective MDQs for as available services under those agreements</w:t>
      </w:r>
      <w:r w:rsidRPr="003E647E">
        <w:rPr>
          <w:rFonts w:ascii="Arial" w:hAnsi="Arial" w:cs="Arial"/>
        </w:rPr>
        <w:t xml:space="preserve">.  If the </w:t>
      </w:r>
      <w:r w:rsidR="00B71E98" w:rsidRPr="003E647E">
        <w:rPr>
          <w:rFonts w:ascii="Arial" w:hAnsi="Arial" w:cs="Arial"/>
        </w:rPr>
        <w:t>C</w:t>
      </w:r>
      <w:r w:rsidRPr="003E647E">
        <w:rPr>
          <w:rFonts w:ascii="Arial" w:hAnsi="Arial" w:cs="Arial"/>
        </w:rPr>
        <w:t xml:space="preserve">apacity available is not sufficient to </w:t>
      </w:r>
      <w:r w:rsidR="00D54CCA" w:rsidRPr="003E647E">
        <w:rPr>
          <w:rFonts w:ascii="Arial" w:hAnsi="Arial" w:cs="Arial"/>
        </w:rPr>
        <w:t xml:space="preserve">receive or deliver </w:t>
      </w:r>
      <w:r w:rsidRPr="003E647E">
        <w:rPr>
          <w:rFonts w:ascii="Arial" w:hAnsi="Arial" w:cs="Arial"/>
        </w:rPr>
        <w:t xml:space="preserve">all Users’ nominations pursuant to </w:t>
      </w:r>
      <w:r w:rsidR="00603426" w:rsidRPr="003E647E">
        <w:rPr>
          <w:rFonts w:ascii="Arial" w:hAnsi="Arial" w:cs="Arial"/>
        </w:rPr>
        <w:t>as available services</w:t>
      </w:r>
      <w:r w:rsidRPr="003E647E">
        <w:rPr>
          <w:rFonts w:ascii="Arial" w:hAnsi="Arial" w:cs="Arial"/>
        </w:rPr>
        <w:t xml:space="preserve">, then the available </w:t>
      </w:r>
      <w:r w:rsidR="00B71E98" w:rsidRPr="003E647E">
        <w:rPr>
          <w:rFonts w:ascii="Arial" w:hAnsi="Arial" w:cs="Arial"/>
        </w:rPr>
        <w:t>C</w:t>
      </w:r>
      <w:r w:rsidRPr="003E647E">
        <w:rPr>
          <w:rFonts w:ascii="Arial" w:hAnsi="Arial" w:cs="Arial"/>
        </w:rPr>
        <w:t xml:space="preserve">apacity will be allocated among those Users </w:t>
      </w:r>
      <w:r w:rsidR="00977DCB" w:rsidRPr="003E647E">
        <w:rPr>
          <w:rFonts w:ascii="Arial" w:hAnsi="Arial" w:cs="Arial"/>
        </w:rPr>
        <w:t>pro rata</w:t>
      </w:r>
      <w:r w:rsidRPr="003E647E">
        <w:rPr>
          <w:rFonts w:ascii="Arial" w:hAnsi="Arial" w:cs="Arial"/>
        </w:rPr>
        <w:t xml:space="preserve"> based on their nominations for </w:t>
      </w:r>
      <w:r w:rsidR="00603426" w:rsidRPr="003E647E">
        <w:rPr>
          <w:rFonts w:ascii="Arial" w:hAnsi="Arial" w:cs="Arial"/>
        </w:rPr>
        <w:t>as available services</w:t>
      </w:r>
      <w:r w:rsidRPr="003E647E">
        <w:rPr>
          <w:rFonts w:ascii="Arial" w:hAnsi="Arial" w:cs="Arial"/>
        </w:rPr>
        <w:t xml:space="preserve">.  </w:t>
      </w:r>
    </w:p>
    <w:p w14:paraId="38A90728" w14:textId="77777777" w:rsidR="007C443F" w:rsidRPr="003E647E" w:rsidRDefault="007C443F" w:rsidP="007C443F">
      <w:pPr>
        <w:pStyle w:val="Heading4"/>
        <w:rPr>
          <w:rFonts w:ascii="Arial" w:hAnsi="Arial" w:cs="Arial"/>
        </w:rPr>
      </w:pPr>
      <w:r w:rsidRPr="003E647E">
        <w:rPr>
          <w:rFonts w:ascii="Arial" w:hAnsi="Arial" w:cs="Arial"/>
        </w:rPr>
        <w:t>Third –</w:t>
      </w:r>
      <w:r w:rsidR="00C32B21" w:rsidRPr="003E647E">
        <w:rPr>
          <w:rFonts w:ascii="Arial" w:hAnsi="Arial" w:cs="Arial"/>
        </w:rPr>
        <w:t xml:space="preserve"> quantities nominated by Users pursuant to authorised overrun services.  If the Capacity available is not sufficient to receive or deliver for all Users requesting authorised overrun services, then the available Capacity will be allocated among those Users pro rata based on their nominations for authorised overrun services</w:t>
      </w:r>
      <w:r w:rsidRPr="003E647E">
        <w:rPr>
          <w:rFonts w:ascii="Arial" w:hAnsi="Arial" w:cs="Arial"/>
        </w:rPr>
        <w:t xml:space="preserve">.  </w:t>
      </w:r>
    </w:p>
    <w:p w14:paraId="47844938" w14:textId="77777777" w:rsidR="0048669C" w:rsidRPr="003E647E" w:rsidRDefault="007C443F" w:rsidP="00282B1E">
      <w:pPr>
        <w:pStyle w:val="Heading4"/>
        <w:rPr>
          <w:rFonts w:ascii="Arial" w:hAnsi="Arial" w:cs="Arial"/>
        </w:rPr>
      </w:pPr>
      <w:bookmarkStart w:id="141" w:name="_Ref350517752"/>
      <w:r w:rsidRPr="003E647E">
        <w:rPr>
          <w:rFonts w:ascii="Arial" w:hAnsi="Arial" w:cs="Arial"/>
        </w:rPr>
        <w:t xml:space="preserve">Fourth </w:t>
      </w:r>
      <w:r w:rsidR="0048669C" w:rsidRPr="003E647E">
        <w:rPr>
          <w:rFonts w:ascii="Arial" w:hAnsi="Arial" w:cs="Arial"/>
        </w:rPr>
        <w:t xml:space="preserve">– </w:t>
      </w:r>
      <w:r w:rsidR="004C4D00" w:rsidRPr="003E647E">
        <w:rPr>
          <w:rFonts w:ascii="Arial" w:hAnsi="Arial" w:cs="Arial"/>
        </w:rPr>
        <w:t>q</w:t>
      </w:r>
      <w:r w:rsidR="0048669C" w:rsidRPr="003E647E">
        <w:rPr>
          <w:rFonts w:ascii="Arial" w:hAnsi="Arial" w:cs="Arial"/>
        </w:rPr>
        <w:t xml:space="preserve">uantities nominated by Users pursuant to </w:t>
      </w:r>
      <w:r w:rsidR="00B71E98" w:rsidRPr="003E647E">
        <w:rPr>
          <w:rFonts w:ascii="Arial" w:hAnsi="Arial" w:cs="Arial"/>
        </w:rPr>
        <w:t>I</w:t>
      </w:r>
      <w:r w:rsidR="0048669C" w:rsidRPr="003E647E">
        <w:rPr>
          <w:rFonts w:ascii="Arial" w:hAnsi="Arial" w:cs="Arial"/>
        </w:rPr>
        <w:t xml:space="preserve">nterruptible Transportation Agreements. </w:t>
      </w:r>
      <w:r w:rsidR="00B71E98" w:rsidRPr="003E647E">
        <w:rPr>
          <w:rFonts w:ascii="Arial" w:hAnsi="Arial" w:cs="Arial"/>
        </w:rPr>
        <w:t xml:space="preserve"> </w:t>
      </w:r>
      <w:r w:rsidR="0048669C" w:rsidRPr="003E647E">
        <w:rPr>
          <w:rFonts w:ascii="Arial" w:hAnsi="Arial" w:cs="Arial"/>
        </w:rPr>
        <w:t xml:space="preserve">If the </w:t>
      </w:r>
      <w:r w:rsidR="003D4E18" w:rsidRPr="003E647E">
        <w:rPr>
          <w:rFonts w:ascii="Arial" w:hAnsi="Arial" w:cs="Arial"/>
        </w:rPr>
        <w:t>C</w:t>
      </w:r>
      <w:r w:rsidR="0048669C" w:rsidRPr="003E647E">
        <w:rPr>
          <w:rFonts w:ascii="Arial" w:hAnsi="Arial" w:cs="Arial"/>
        </w:rPr>
        <w:t xml:space="preserve">apacity available is not sufficient to </w:t>
      </w:r>
      <w:r w:rsidR="00D54CCA" w:rsidRPr="003E647E">
        <w:rPr>
          <w:rFonts w:ascii="Arial" w:hAnsi="Arial" w:cs="Arial"/>
        </w:rPr>
        <w:t xml:space="preserve">receive or deliver </w:t>
      </w:r>
      <w:r w:rsidR="00525781" w:rsidRPr="003E647E">
        <w:rPr>
          <w:rFonts w:ascii="Arial" w:hAnsi="Arial" w:cs="Arial"/>
        </w:rPr>
        <w:t xml:space="preserve">for </w:t>
      </w:r>
      <w:r w:rsidR="0048669C" w:rsidRPr="003E647E">
        <w:rPr>
          <w:rFonts w:ascii="Arial" w:hAnsi="Arial" w:cs="Arial"/>
        </w:rPr>
        <w:t xml:space="preserve">all Users requesting </w:t>
      </w:r>
      <w:r w:rsidR="003D4E18" w:rsidRPr="003E647E">
        <w:rPr>
          <w:rFonts w:ascii="Arial" w:hAnsi="Arial" w:cs="Arial"/>
        </w:rPr>
        <w:t>interruptible</w:t>
      </w:r>
      <w:r w:rsidR="0048669C" w:rsidRPr="003E647E">
        <w:rPr>
          <w:rFonts w:ascii="Arial" w:hAnsi="Arial" w:cs="Arial"/>
        </w:rPr>
        <w:t xml:space="preserve"> service</w:t>
      </w:r>
      <w:r w:rsidR="003D4E18" w:rsidRPr="003E647E">
        <w:rPr>
          <w:rFonts w:ascii="Arial" w:hAnsi="Arial" w:cs="Arial"/>
        </w:rPr>
        <w:t>s</w:t>
      </w:r>
      <w:r w:rsidR="0048669C" w:rsidRPr="003E647E">
        <w:rPr>
          <w:rFonts w:ascii="Arial" w:hAnsi="Arial" w:cs="Arial"/>
        </w:rPr>
        <w:t xml:space="preserve">, then </w:t>
      </w:r>
      <w:r w:rsidR="00ED5138" w:rsidRPr="003E647E">
        <w:rPr>
          <w:rFonts w:ascii="Arial" w:hAnsi="Arial" w:cs="Arial"/>
        </w:rPr>
        <w:t>Transporter</w:t>
      </w:r>
      <w:r w:rsidR="0048669C" w:rsidRPr="003E647E">
        <w:rPr>
          <w:rFonts w:ascii="Arial" w:hAnsi="Arial" w:cs="Arial"/>
        </w:rPr>
        <w:t xml:space="preserve"> </w:t>
      </w:r>
      <w:r w:rsidR="00525781" w:rsidRPr="003E647E">
        <w:rPr>
          <w:rFonts w:ascii="Arial" w:hAnsi="Arial" w:cs="Arial"/>
        </w:rPr>
        <w:t>must</w:t>
      </w:r>
      <w:r w:rsidR="0048669C" w:rsidRPr="003E647E">
        <w:rPr>
          <w:rFonts w:ascii="Arial" w:hAnsi="Arial" w:cs="Arial"/>
        </w:rPr>
        <w:t xml:space="preserve"> allocate the available </w:t>
      </w:r>
      <w:r w:rsidR="003D4E18" w:rsidRPr="003E647E">
        <w:rPr>
          <w:rFonts w:ascii="Arial" w:hAnsi="Arial" w:cs="Arial"/>
        </w:rPr>
        <w:t>C</w:t>
      </w:r>
      <w:r w:rsidR="0048669C" w:rsidRPr="003E647E">
        <w:rPr>
          <w:rFonts w:ascii="Arial" w:hAnsi="Arial" w:cs="Arial"/>
        </w:rPr>
        <w:t xml:space="preserve">apacity </w:t>
      </w:r>
      <w:r w:rsidR="0067145A" w:rsidRPr="003E647E">
        <w:rPr>
          <w:rFonts w:ascii="Arial" w:hAnsi="Arial" w:cs="Arial"/>
        </w:rPr>
        <w:t xml:space="preserve">equitably (that is, </w:t>
      </w:r>
      <w:proofErr w:type="gramStart"/>
      <w:r w:rsidR="0067145A" w:rsidRPr="003E647E">
        <w:rPr>
          <w:rFonts w:ascii="Arial" w:hAnsi="Arial" w:cs="Arial"/>
        </w:rPr>
        <w:t>on the basis of</w:t>
      </w:r>
      <w:proofErr w:type="gramEnd"/>
      <w:r w:rsidR="0067145A" w:rsidRPr="003E647E">
        <w:rPr>
          <w:rFonts w:ascii="Arial" w:hAnsi="Arial" w:cs="Arial"/>
        </w:rPr>
        <w:t xml:space="preserve"> tariffs paid, first-come-first-served, pro rata based on nominated quantities or such other basis as </w:t>
      </w:r>
      <w:r w:rsidR="00ED5138" w:rsidRPr="003E647E">
        <w:rPr>
          <w:rFonts w:ascii="Arial" w:hAnsi="Arial" w:cs="Arial"/>
        </w:rPr>
        <w:t>Transporter</w:t>
      </w:r>
      <w:r w:rsidR="0067145A" w:rsidRPr="003E647E">
        <w:rPr>
          <w:rFonts w:ascii="Arial" w:hAnsi="Arial" w:cs="Arial"/>
        </w:rPr>
        <w:t xml:space="preserve"> reasonably determines)</w:t>
      </w:r>
      <w:r w:rsidR="006A0711" w:rsidRPr="003E647E">
        <w:rPr>
          <w:rFonts w:ascii="Arial" w:hAnsi="Arial" w:cs="Arial"/>
        </w:rPr>
        <w:t xml:space="preserve"> </w:t>
      </w:r>
      <w:r w:rsidR="0048669C" w:rsidRPr="003E647E">
        <w:rPr>
          <w:rFonts w:ascii="Arial" w:hAnsi="Arial" w:cs="Arial"/>
        </w:rPr>
        <w:t xml:space="preserve">among Users who have entered into </w:t>
      </w:r>
      <w:r w:rsidR="00B71E98" w:rsidRPr="003E647E">
        <w:rPr>
          <w:rFonts w:ascii="Arial" w:hAnsi="Arial" w:cs="Arial"/>
        </w:rPr>
        <w:t>I</w:t>
      </w:r>
      <w:r w:rsidR="0048669C" w:rsidRPr="003E647E">
        <w:rPr>
          <w:rFonts w:ascii="Arial" w:hAnsi="Arial" w:cs="Arial"/>
        </w:rPr>
        <w:t>nterruptible Transportation Agreements.</w:t>
      </w:r>
      <w:bookmarkEnd w:id="141"/>
      <w:r w:rsidR="0048669C" w:rsidRPr="003E647E">
        <w:rPr>
          <w:rFonts w:ascii="Arial" w:hAnsi="Arial" w:cs="Arial"/>
        </w:rPr>
        <w:t xml:space="preserve">  </w:t>
      </w:r>
    </w:p>
    <w:p w14:paraId="38F9D252" w14:textId="67FC50D1" w:rsidR="008F58B8" w:rsidRPr="003E647E" w:rsidRDefault="008F58B8" w:rsidP="008F58B8">
      <w:pPr>
        <w:pStyle w:val="Heading3"/>
        <w:rPr>
          <w:rFonts w:ascii="Arial" w:hAnsi="Arial" w:cs="Arial"/>
        </w:rPr>
      </w:pPr>
      <w:bookmarkStart w:id="142" w:name="_Ref363222856"/>
      <w:r w:rsidRPr="003E647E">
        <w:rPr>
          <w:rFonts w:ascii="Arial" w:hAnsi="Arial" w:cs="Arial"/>
        </w:rPr>
        <w:t xml:space="preserve">Backhaul </w:t>
      </w:r>
      <w:r w:rsidR="007E0939" w:rsidRPr="003E647E">
        <w:rPr>
          <w:rFonts w:ascii="Arial" w:hAnsi="Arial" w:cs="Arial"/>
        </w:rPr>
        <w:t>s</w:t>
      </w:r>
      <w:r w:rsidRPr="003E647E">
        <w:rPr>
          <w:rFonts w:ascii="Arial" w:hAnsi="Arial" w:cs="Arial"/>
        </w:rPr>
        <w:t xml:space="preserve">ervices are Scheduled in accordance with the priorities set out in paragraph </w:t>
      </w:r>
      <w:r w:rsidRPr="003E647E">
        <w:rPr>
          <w:rFonts w:ascii="Arial" w:hAnsi="Arial" w:cs="Arial"/>
        </w:rPr>
        <w:fldChar w:fldCharType="begin"/>
      </w:r>
      <w:r w:rsidRPr="003E647E">
        <w:rPr>
          <w:rFonts w:ascii="Arial" w:hAnsi="Arial" w:cs="Arial"/>
        </w:rPr>
        <w:instrText xml:space="preserve"> REF _Ref483285058 \r \h  \* MERGEFORMAT </w:instrText>
      </w:r>
      <w:r w:rsidRPr="003E647E">
        <w:rPr>
          <w:rFonts w:ascii="Arial" w:hAnsi="Arial" w:cs="Arial"/>
        </w:rPr>
      </w:r>
      <w:r w:rsidRPr="003E647E">
        <w:rPr>
          <w:rFonts w:ascii="Arial" w:hAnsi="Arial" w:cs="Arial"/>
        </w:rPr>
        <w:fldChar w:fldCharType="separate"/>
      </w:r>
      <w:r w:rsidR="001C57A5" w:rsidRPr="003E647E">
        <w:rPr>
          <w:rFonts w:ascii="Arial" w:hAnsi="Arial" w:cs="Arial"/>
        </w:rPr>
        <w:t>(a)</w:t>
      </w:r>
      <w:r w:rsidRPr="003E647E">
        <w:rPr>
          <w:rFonts w:ascii="Arial" w:hAnsi="Arial" w:cs="Arial"/>
        </w:rPr>
        <w:fldChar w:fldCharType="end"/>
      </w:r>
      <w:r w:rsidRPr="003E647E">
        <w:rPr>
          <w:rFonts w:ascii="Arial" w:hAnsi="Arial" w:cs="Arial"/>
        </w:rPr>
        <w:t xml:space="preserve"> to the extent (where applicable) that sufficient matching services are Scheduled on the relevant Day.  If the Capacity available is not sufficient to receive or deliver for all Users requesting backhaul services, then </w:t>
      </w:r>
      <w:r w:rsidR="00ED5138" w:rsidRPr="003E647E">
        <w:rPr>
          <w:rFonts w:ascii="Arial" w:hAnsi="Arial" w:cs="Arial"/>
        </w:rPr>
        <w:t>Transporter</w:t>
      </w:r>
      <w:r w:rsidRPr="003E647E">
        <w:rPr>
          <w:rFonts w:ascii="Arial" w:hAnsi="Arial" w:cs="Arial"/>
        </w:rPr>
        <w:t xml:space="preserve"> must allocate the available Capacity equitably (that is, </w:t>
      </w:r>
      <w:proofErr w:type="gramStart"/>
      <w:r w:rsidRPr="003E647E">
        <w:rPr>
          <w:rFonts w:ascii="Arial" w:hAnsi="Arial" w:cs="Arial"/>
        </w:rPr>
        <w:t>on the basis of</w:t>
      </w:r>
      <w:proofErr w:type="gramEnd"/>
      <w:r w:rsidRPr="003E647E">
        <w:rPr>
          <w:rFonts w:ascii="Arial" w:hAnsi="Arial" w:cs="Arial"/>
        </w:rPr>
        <w:t xml:space="preserve"> tariffs paid, first-come-first-served, pro rata based on nominated quantities or such other basis as </w:t>
      </w:r>
      <w:r w:rsidR="00ED5138" w:rsidRPr="003E647E">
        <w:rPr>
          <w:rFonts w:ascii="Arial" w:hAnsi="Arial" w:cs="Arial"/>
        </w:rPr>
        <w:t>Transporter</w:t>
      </w:r>
      <w:r w:rsidRPr="003E647E">
        <w:rPr>
          <w:rFonts w:ascii="Arial" w:hAnsi="Arial" w:cs="Arial"/>
        </w:rPr>
        <w:t xml:space="preserve"> reasonably determines)</w:t>
      </w:r>
      <w:r w:rsidR="006A0711" w:rsidRPr="003E647E">
        <w:rPr>
          <w:rFonts w:ascii="Arial" w:hAnsi="Arial" w:cs="Arial"/>
        </w:rPr>
        <w:t xml:space="preserve"> </w:t>
      </w:r>
      <w:r w:rsidRPr="003E647E">
        <w:rPr>
          <w:rFonts w:ascii="Arial" w:hAnsi="Arial" w:cs="Arial"/>
        </w:rPr>
        <w:t>among Users who have entered into backhaul Transportation Agreements.</w:t>
      </w:r>
      <w:bookmarkEnd w:id="142"/>
      <w:r w:rsidRPr="003E647E">
        <w:rPr>
          <w:rFonts w:ascii="Arial" w:hAnsi="Arial" w:cs="Arial"/>
        </w:rPr>
        <w:t xml:space="preserve">  </w:t>
      </w:r>
    </w:p>
    <w:p w14:paraId="418EF69E" w14:textId="77777777" w:rsidR="0048669C" w:rsidRPr="005D6D75" w:rsidRDefault="0048669C" w:rsidP="00282B1E">
      <w:pPr>
        <w:pStyle w:val="Heading2"/>
        <w:rPr>
          <w:rFonts w:ascii="Arial" w:hAnsi="Arial" w:cs="Arial"/>
        </w:rPr>
      </w:pPr>
      <w:bookmarkStart w:id="143" w:name="_Ref508094448"/>
      <w:bookmarkStart w:id="144" w:name="_Toc483791859"/>
      <w:bookmarkStart w:id="145" w:name="_Toc435339841"/>
      <w:r w:rsidRPr="005D6D75">
        <w:rPr>
          <w:rFonts w:ascii="Arial" w:hAnsi="Arial" w:cs="Arial"/>
        </w:rPr>
        <w:t xml:space="preserve">Records of </w:t>
      </w:r>
      <w:r w:rsidR="00983597" w:rsidRPr="005D6D75">
        <w:rPr>
          <w:rFonts w:ascii="Arial" w:hAnsi="Arial" w:cs="Arial"/>
        </w:rPr>
        <w:t>Schedul</w:t>
      </w:r>
      <w:r w:rsidRPr="005D6D75">
        <w:rPr>
          <w:rFonts w:ascii="Arial" w:hAnsi="Arial" w:cs="Arial"/>
        </w:rPr>
        <w:t>ed quantities</w:t>
      </w:r>
      <w:bookmarkEnd w:id="143"/>
      <w:bookmarkEnd w:id="144"/>
      <w:bookmarkEnd w:id="145"/>
    </w:p>
    <w:p w14:paraId="2497E70A" w14:textId="5A776783" w:rsidR="0048669C" w:rsidRPr="005D6D75" w:rsidRDefault="00ED5138" w:rsidP="00C67AD5">
      <w:pPr>
        <w:pStyle w:val="Indent1"/>
        <w:rPr>
          <w:rFonts w:ascii="Arial" w:hAnsi="Arial" w:cs="Arial"/>
        </w:rPr>
      </w:pPr>
      <w:r w:rsidRPr="005D6D75">
        <w:rPr>
          <w:rFonts w:ascii="Arial" w:hAnsi="Arial" w:cs="Arial"/>
        </w:rPr>
        <w:t>Transporter</w:t>
      </w:r>
      <w:r w:rsidR="0048669C" w:rsidRPr="005D6D75">
        <w:rPr>
          <w:rFonts w:ascii="Arial" w:hAnsi="Arial" w:cs="Arial"/>
        </w:rPr>
        <w:t xml:space="preserve"> </w:t>
      </w:r>
      <w:r w:rsidR="00A50F62" w:rsidRPr="005D6D75">
        <w:rPr>
          <w:rFonts w:ascii="Arial" w:hAnsi="Arial" w:cs="Arial"/>
        </w:rPr>
        <w:t xml:space="preserve">will </w:t>
      </w:r>
      <w:r w:rsidR="0048669C" w:rsidRPr="005D6D75">
        <w:rPr>
          <w:rFonts w:ascii="Arial" w:hAnsi="Arial" w:cs="Arial"/>
        </w:rPr>
        <w:t xml:space="preserve">keep records of the quantities of Gas </w:t>
      </w:r>
      <w:r w:rsidR="00983597" w:rsidRPr="005D6D75">
        <w:rPr>
          <w:rFonts w:ascii="Arial" w:hAnsi="Arial" w:cs="Arial"/>
        </w:rPr>
        <w:t>Schedul</w:t>
      </w:r>
      <w:r w:rsidR="0048669C" w:rsidRPr="005D6D75">
        <w:rPr>
          <w:rFonts w:ascii="Arial" w:hAnsi="Arial" w:cs="Arial"/>
        </w:rPr>
        <w:t xml:space="preserve">ed for transportation </w:t>
      </w:r>
      <w:r w:rsidR="0020398E" w:rsidRPr="005D6D75">
        <w:rPr>
          <w:rFonts w:ascii="Arial" w:hAnsi="Arial" w:cs="Arial"/>
        </w:rPr>
        <w:t xml:space="preserve">on account of Shipper </w:t>
      </w:r>
      <w:r w:rsidR="0048669C" w:rsidRPr="005D6D75">
        <w:rPr>
          <w:rFonts w:ascii="Arial" w:hAnsi="Arial" w:cs="Arial"/>
        </w:rPr>
        <w:t xml:space="preserve">in accordance with this </w:t>
      </w:r>
      <w:r w:rsidR="00692ABA" w:rsidRPr="005D6D75">
        <w:rPr>
          <w:rFonts w:ascii="Arial" w:hAnsi="Arial" w:cs="Arial"/>
        </w:rPr>
        <w:t xml:space="preserve">clause </w:t>
      </w:r>
      <w:r w:rsidR="00692ABA" w:rsidRPr="005D6D75">
        <w:rPr>
          <w:rFonts w:ascii="Arial" w:hAnsi="Arial" w:cs="Arial"/>
        </w:rPr>
        <w:fldChar w:fldCharType="begin"/>
      </w:r>
      <w:r w:rsidR="00692ABA" w:rsidRPr="005D6D75">
        <w:rPr>
          <w:rFonts w:ascii="Arial" w:hAnsi="Arial" w:cs="Arial"/>
        </w:rPr>
        <w:instrText xml:space="preserve"> REF _Ref363562052 \r \h </w:instrText>
      </w:r>
      <w:r w:rsidR="00692ABA" w:rsidRPr="005D6D75">
        <w:rPr>
          <w:rFonts w:ascii="Arial" w:hAnsi="Arial" w:cs="Arial"/>
        </w:rPr>
      </w:r>
      <w:r w:rsidR="005D6D75">
        <w:rPr>
          <w:rFonts w:ascii="Arial" w:hAnsi="Arial" w:cs="Arial"/>
        </w:rPr>
        <w:instrText xml:space="preserve"> \* MERGEFORMAT </w:instrText>
      </w:r>
      <w:r w:rsidR="00692ABA" w:rsidRPr="005D6D75">
        <w:rPr>
          <w:rFonts w:ascii="Arial" w:hAnsi="Arial" w:cs="Arial"/>
        </w:rPr>
        <w:fldChar w:fldCharType="separate"/>
      </w:r>
      <w:r w:rsidR="001C57A5" w:rsidRPr="005D6D75">
        <w:rPr>
          <w:rFonts w:ascii="Arial" w:hAnsi="Arial" w:cs="Arial"/>
        </w:rPr>
        <w:t>4</w:t>
      </w:r>
      <w:r w:rsidR="00692ABA" w:rsidRPr="005D6D75">
        <w:rPr>
          <w:rFonts w:ascii="Arial" w:hAnsi="Arial" w:cs="Arial"/>
        </w:rPr>
        <w:fldChar w:fldCharType="end"/>
      </w:r>
      <w:r w:rsidR="0048669C" w:rsidRPr="005D6D75">
        <w:rPr>
          <w:rFonts w:ascii="Arial" w:hAnsi="Arial" w:cs="Arial"/>
        </w:rPr>
        <w:t xml:space="preserve">.  The records </w:t>
      </w:r>
      <w:r w:rsidR="00A50F62" w:rsidRPr="005D6D75">
        <w:rPr>
          <w:rFonts w:ascii="Arial" w:hAnsi="Arial" w:cs="Arial"/>
        </w:rPr>
        <w:t xml:space="preserve">will </w:t>
      </w:r>
      <w:r w:rsidR="0048669C" w:rsidRPr="005D6D75">
        <w:rPr>
          <w:rFonts w:ascii="Arial" w:hAnsi="Arial" w:cs="Arial"/>
        </w:rPr>
        <w:t xml:space="preserve">be available for Shipper to review at its request, upon </w:t>
      </w:r>
      <w:r w:rsidRPr="005D6D75">
        <w:rPr>
          <w:rFonts w:ascii="Arial" w:hAnsi="Arial" w:cs="Arial"/>
        </w:rPr>
        <w:t>Transporter</w:t>
      </w:r>
      <w:r w:rsidR="0048669C" w:rsidRPr="005D6D75">
        <w:rPr>
          <w:rFonts w:ascii="Arial" w:hAnsi="Arial" w:cs="Arial"/>
        </w:rPr>
        <w:t xml:space="preserve">’s reasonable costs of providing access to those records being reimbursed by Shipper.  </w:t>
      </w:r>
    </w:p>
    <w:p w14:paraId="728723BA" w14:textId="77777777" w:rsidR="0048669C" w:rsidRPr="005D6D75" w:rsidRDefault="0048669C" w:rsidP="00282B1E">
      <w:pPr>
        <w:pStyle w:val="Heading2"/>
        <w:rPr>
          <w:rFonts w:ascii="Arial" w:hAnsi="Arial" w:cs="Arial"/>
        </w:rPr>
      </w:pPr>
      <w:bookmarkStart w:id="146" w:name="_Toc483791860"/>
      <w:bookmarkStart w:id="147" w:name="_Ref168889094"/>
      <w:bookmarkStart w:id="148" w:name="_Ref246307760"/>
      <w:r w:rsidRPr="005D6D75">
        <w:rPr>
          <w:rFonts w:ascii="Arial" w:hAnsi="Arial" w:cs="Arial"/>
        </w:rPr>
        <w:t xml:space="preserve">Notification by </w:t>
      </w:r>
      <w:r w:rsidR="00ED5138" w:rsidRPr="005D6D75">
        <w:rPr>
          <w:rFonts w:ascii="Arial" w:hAnsi="Arial" w:cs="Arial"/>
        </w:rPr>
        <w:t>Transporter</w:t>
      </w:r>
      <w:bookmarkEnd w:id="146"/>
      <w:bookmarkEnd w:id="147"/>
      <w:bookmarkEnd w:id="148"/>
    </w:p>
    <w:p w14:paraId="45728025" w14:textId="7DB93BF8" w:rsidR="0048669C" w:rsidRPr="005D6D75" w:rsidRDefault="0048669C" w:rsidP="00C67AD5">
      <w:pPr>
        <w:pStyle w:val="Indent1"/>
        <w:rPr>
          <w:rFonts w:ascii="Arial" w:hAnsi="Arial" w:cs="Arial"/>
        </w:rPr>
      </w:pPr>
      <w:r w:rsidRPr="005D6D75">
        <w:rPr>
          <w:rFonts w:ascii="Arial" w:hAnsi="Arial" w:cs="Arial"/>
        </w:rPr>
        <w:t xml:space="preserve">If any quantities Nominated by Shipper are not </w:t>
      </w:r>
      <w:r w:rsidR="00983597" w:rsidRPr="005D6D75">
        <w:rPr>
          <w:rFonts w:ascii="Arial" w:hAnsi="Arial" w:cs="Arial"/>
        </w:rPr>
        <w:t>Schedul</w:t>
      </w:r>
      <w:r w:rsidRPr="005D6D75">
        <w:rPr>
          <w:rFonts w:ascii="Arial" w:hAnsi="Arial" w:cs="Arial"/>
        </w:rPr>
        <w:t xml:space="preserve">ed for transportation by </w:t>
      </w:r>
      <w:r w:rsidR="00ED5138" w:rsidRPr="005D6D75">
        <w:rPr>
          <w:rFonts w:ascii="Arial" w:hAnsi="Arial" w:cs="Arial"/>
        </w:rPr>
        <w:t>Transporter</w:t>
      </w:r>
      <w:r w:rsidRPr="005D6D75">
        <w:rPr>
          <w:rFonts w:ascii="Arial" w:hAnsi="Arial" w:cs="Arial"/>
        </w:rPr>
        <w:t xml:space="preserve"> pursuant to </w:t>
      </w:r>
      <w:r w:rsidR="00692ABA" w:rsidRPr="005D6D75">
        <w:rPr>
          <w:rFonts w:ascii="Arial" w:hAnsi="Arial" w:cs="Arial"/>
        </w:rPr>
        <w:t xml:space="preserve">clause </w:t>
      </w:r>
      <w:r w:rsidR="00692ABA" w:rsidRPr="005D6D75">
        <w:rPr>
          <w:rFonts w:ascii="Arial" w:hAnsi="Arial" w:cs="Arial"/>
        </w:rPr>
        <w:fldChar w:fldCharType="begin"/>
      </w:r>
      <w:r w:rsidR="00692ABA" w:rsidRPr="005D6D75">
        <w:rPr>
          <w:rFonts w:ascii="Arial" w:hAnsi="Arial" w:cs="Arial"/>
        </w:rPr>
        <w:instrText xml:space="preserve"> REF _Ref363562052 \r \h </w:instrText>
      </w:r>
      <w:r w:rsidR="00C67AD5" w:rsidRPr="005D6D75">
        <w:rPr>
          <w:rFonts w:ascii="Arial" w:hAnsi="Arial" w:cs="Arial"/>
        </w:rPr>
        <w:instrText xml:space="preserve"> \* MERGEFORMAT </w:instrText>
      </w:r>
      <w:r w:rsidR="00692ABA" w:rsidRPr="005D6D75">
        <w:rPr>
          <w:rFonts w:ascii="Arial" w:hAnsi="Arial" w:cs="Arial"/>
        </w:rPr>
      </w:r>
      <w:r w:rsidR="00692ABA" w:rsidRPr="005D6D75">
        <w:rPr>
          <w:rFonts w:ascii="Arial" w:hAnsi="Arial" w:cs="Arial"/>
        </w:rPr>
        <w:fldChar w:fldCharType="separate"/>
      </w:r>
      <w:r w:rsidR="001C57A5" w:rsidRPr="005D6D75">
        <w:rPr>
          <w:rFonts w:ascii="Arial" w:hAnsi="Arial" w:cs="Arial"/>
        </w:rPr>
        <w:t>4</w:t>
      </w:r>
      <w:r w:rsidR="00692ABA" w:rsidRPr="005D6D75">
        <w:rPr>
          <w:rFonts w:ascii="Arial" w:hAnsi="Arial" w:cs="Arial"/>
        </w:rPr>
        <w:fldChar w:fldCharType="end"/>
      </w:r>
      <w:r w:rsidRPr="005D6D75">
        <w:rPr>
          <w:rFonts w:ascii="Arial" w:hAnsi="Arial" w:cs="Arial"/>
        </w:rPr>
        <w:t xml:space="preserve">, </w:t>
      </w:r>
      <w:r w:rsidR="00ED5138" w:rsidRPr="005D6D75">
        <w:rPr>
          <w:rFonts w:ascii="Arial" w:hAnsi="Arial" w:cs="Arial"/>
        </w:rPr>
        <w:t>Transporter</w:t>
      </w:r>
      <w:r w:rsidRPr="005D6D75">
        <w:rPr>
          <w:rFonts w:ascii="Arial" w:hAnsi="Arial" w:cs="Arial"/>
        </w:rPr>
        <w:t xml:space="preserve"> must advise Shipper as soon as</w:t>
      </w:r>
      <w:r w:rsidR="00D71627" w:rsidRPr="005D6D75">
        <w:rPr>
          <w:rFonts w:ascii="Arial" w:hAnsi="Arial" w:cs="Arial"/>
        </w:rPr>
        <w:t xml:space="preserve"> reasonably practicable</w:t>
      </w:r>
      <w:r w:rsidRPr="005D6D75">
        <w:rPr>
          <w:rFonts w:ascii="Arial" w:hAnsi="Arial" w:cs="Arial"/>
        </w:rPr>
        <w:t xml:space="preserve">.  </w:t>
      </w:r>
    </w:p>
    <w:p w14:paraId="54AAE2BB" w14:textId="77777777" w:rsidR="0048669C" w:rsidRPr="007545C6" w:rsidRDefault="00E025F6" w:rsidP="00282B1E">
      <w:pPr>
        <w:pStyle w:val="Heading2"/>
        <w:rPr>
          <w:rFonts w:ascii="Arial" w:hAnsi="Arial" w:cs="Arial"/>
        </w:rPr>
      </w:pPr>
      <w:bookmarkStart w:id="149" w:name="_Ref246306303"/>
      <w:bookmarkStart w:id="150" w:name="_Ref253566703"/>
      <w:r w:rsidRPr="007545C6">
        <w:rPr>
          <w:rFonts w:ascii="Arial" w:hAnsi="Arial" w:cs="Arial"/>
        </w:rPr>
        <w:t>Curtailment</w:t>
      </w:r>
      <w:bookmarkEnd w:id="149"/>
      <w:r w:rsidR="008D1D6F" w:rsidRPr="007545C6">
        <w:rPr>
          <w:rFonts w:ascii="Arial" w:hAnsi="Arial" w:cs="Arial"/>
        </w:rPr>
        <w:t xml:space="preserve"> </w:t>
      </w:r>
      <w:bookmarkEnd w:id="150"/>
    </w:p>
    <w:p w14:paraId="3AC9113A" w14:textId="7EBF5AED" w:rsidR="0048669C" w:rsidRPr="007545C6" w:rsidRDefault="0048669C" w:rsidP="007728A7">
      <w:pPr>
        <w:pStyle w:val="Heading3"/>
        <w:numPr>
          <w:ilvl w:val="2"/>
          <w:numId w:val="156"/>
        </w:numPr>
        <w:rPr>
          <w:rFonts w:ascii="Arial" w:hAnsi="Arial" w:cs="Arial"/>
        </w:rPr>
      </w:pPr>
      <w:bookmarkStart w:id="151" w:name="_Ref342057450"/>
      <w:bookmarkStart w:id="152" w:name="_Ref483285003"/>
      <w:r w:rsidRPr="007545C6">
        <w:rPr>
          <w:rFonts w:ascii="Arial" w:hAnsi="Arial" w:cs="Arial"/>
        </w:rPr>
        <w:t>If, on any Day</w:t>
      </w:r>
      <w:r w:rsidR="00F67572" w:rsidRPr="007545C6">
        <w:rPr>
          <w:rFonts w:ascii="Arial" w:hAnsi="Arial" w:cs="Arial"/>
        </w:rPr>
        <w:t xml:space="preserve"> or in any Hour</w:t>
      </w:r>
      <w:r w:rsidRPr="007545C6">
        <w:rPr>
          <w:rFonts w:ascii="Arial" w:hAnsi="Arial" w:cs="Arial"/>
        </w:rPr>
        <w:t xml:space="preserve"> the Capacity of the </w:t>
      </w:r>
      <w:r w:rsidR="001551C7" w:rsidRPr="007545C6">
        <w:rPr>
          <w:rFonts w:ascii="Arial" w:hAnsi="Arial" w:cs="Arial"/>
        </w:rPr>
        <w:t>relevant Pipeline</w:t>
      </w:r>
      <w:r w:rsidRPr="007545C6">
        <w:rPr>
          <w:rFonts w:ascii="Arial" w:hAnsi="Arial" w:cs="Arial"/>
        </w:rPr>
        <w:t xml:space="preserve"> or any portion of it, or </w:t>
      </w:r>
      <w:r w:rsidR="00E363DC" w:rsidRPr="007545C6">
        <w:rPr>
          <w:rFonts w:ascii="Arial" w:hAnsi="Arial" w:cs="Arial"/>
        </w:rPr>
        <w:t xml:space="preserve">the capacity of </w:t>
      </w:r>
      <w:r w:rsidRPr="007545C6">
        <w:rPr>
          <w:rFonts w:ascii="Arial" w:hAnsi="Arial" w:cs="Arial"/>
        </w:rPr>
        <w:t xml:space="preserve">any Receipt Point or Delivery Point, is insufficient to </w:t>
      </w:r>
      <w:r w:rsidR="00D54CCA" w:rsidRPr="007545C6">
        <w:rPr>
          <w:rFonts w:ascii="Arial" w:hAnsi="Arial" w:cs="Arial"/>
        </w:rPr>
        <w:t>receive, transport or deliver</w:t>
      </w:r>
      <w:r w:rsidRPr="007545C6">
        <w:rPr>
          <w:rFonts w:ascii="Arial" w:hAnsi="Arial" w:cs="Arial"/>
        </w:rPr>
        <w:t xml:space="preserve"> all the quantities of Gas </w:t>
      </w:r>
      <w:r w:rsidR="00983597" w:rsidRPr="007545C6">
        <w:rPr>
          <w:rFonts w:ascii="Arial" w:hAnsi="Arial" w:cs="Arial"/>
        </w:rPr>
        <w:t>Schedul</w:t>
      </w:r>
      <w:r w:rsidRPr="007545C6">
        <w:rPr>
          <w:rFonts w:ascii="Arial" w:hAnsi="Arial" w:cs="Arial"/>
        </w:rPr>
        <w:t>ed for</w:t>
      </w:r>
      <w:r w:rsidR="008755C4" w:rsidRPr="007545C6">
        <w:rPr>
          <w:rFonts w:ascii="Arial" w:hAnsi="Arial" w:cs="Arial"/>
        </w:rPr>
        <w:t xml:space="preserve"> </w:t>
      </w:r>
      <w:r w:rsidRPr="007545C6">
        <w:rPr>
          <w:rFonts w:ascii="Arial" w:hAnsi="Arial" w:cs="Arial"/>
        </w:rPr>
        <w:t xml:space="preserve">all Users, then </w:t>
      </w:r>
      <w:r w:rsidR="00ED5138" w:rsidRPr="007545C6">
        <w:rPr>
          <w:rFonts w:ascii="Arial" w:hAnsi="Arial" w:cs="Arial"/>
        </w:rPr>
        <w:t>Transporter</w:t>
      </w:r>
      <w:r w:rsidRPr="007545C6">
        <w:rPr>
          <w:rFonts w:ascii="Arial" w:hAnsi="Arial" w:cs="Arial"/>
        </w:rPr>
        <w:t xml:space="preserve"> </w:t>
      </w:r>
      <w:r w:rsidR="005C55C1" w:rsidRPr="007545C6">
        <w:rPr>
          <w:rFonts w:ascii="Arial" w:hAnsi="Arial" w:cs="Arial"/>
        </w:rPr>
        <w:lastRenderedPageBreak/>
        <w:t>may</w:t>
      </w:r>
      <w:r w:rsidRPr="007545C6">
        <w:rPr>
          <w:rFonts w:ascii="Arial" w:hAnsi="Arial" w:cs="Arial"/>
        </w:rPr>
        <w:t xml:space="preserve"> </w:t>
      </w:r>
      <w:r w:rsidR="00AF42C9" w:rsidRPr="007545C6">
        <w:rPr>
          <w:rFonts w:ascii="Arial" w:hAnsi="Arial" w:cs="Arial"/>
        </w:rPr>
        <w:t xml:space="preserve">on that Day </w:t>
      </w:r>
      <w:r w:rsidR="00F67572" w:rsidRPr="007545C6">
        <w:rPr>
          <w:rFonts w:ascii="Arial" w:hAnsi="Arial" w:cs="Arial"/>
        </w:rPr>
        <w:t xml:space="preserve">or in that Hour </w:t>
      </w:r>
      <w:r w:rsidRPr="007545C6">
        <w:rPr>
          <w:rFonts w:ascii="Arial" w:hAnsi="Arial" w:cs="Arial"/>
        </w:rPr>
        <w:t>curtail or interrupt the receipt, transportation or delivery of Gas (as the case may be) in accordance with the sequence and priorities set out below to the extent necessary to</w:t>
      </w:r>
      <w:r w:rsidR="00525A39" w:rsidRPr="007545C6">
        <w:rPr>
          <w:rFonts w:ascii="Arial" w:hAnsi="Arial" w:cs="Arial"/>
        </w:rPr>
        <w:t xml:space="preserve"> provide Transportation Services within the Capacity of the </w:t>
      </w:r>
      <w:r w:rsidR="001551C7" w:rsidRPr="007545C6">
        <w:rPr>
          <w:rFonts w:ascii="Arial" w:hAnsi="Arial" w:cs="Arial"/>
        </w:rPr>
        <w:t>relevant Pipeline</w:t>
      </w:r>
      <w:r w:rsidR="00525A39" w:rsidRPr="007545C6">
        <w:rPr>
          <w:rFonts w:ascii="Arial" w:hAnsi="Arial" w:cs="Arial"/>
        </w:rPr>
        <w:t xml:space="preserve"> </w:t>
      </w:r>
      <w:r w:rsidR="00F67572" w:rsidRPr="007545C6">
        <w:rPr>
          <w:rFonts w:ascii="Arial" w:hAnsi="Arial" w:cs="Arial"/>
        </w:rPr>
        <w:t>at the relevant time</w:t>
      </w:r>
      <w:r w:rsidR="001452CF" w:rsidRPr="007545C6">
        <w:rPr>
          <w:rFonts w:ascii="Arial" w:hAnsi="Arial" w:cs="Arial"/>
        </w:rPr>
        <w:t xml:space="preserve"> (subject to Laws and the operability of applicable gas markets and pipeline networks)</w:t>
      </w:r>
      <w:r w:rsidR="00AF42C9" w:rsidRPr="007545C6">
        <w:rPr>
          <w:rFonts w:ascii="Arial" w:hAnsi="Arial" w:cs="Arial"/>
        </w:rPr>
        <w:t xml:space="preserve">.  Curtailment will be applied only to the portion or portions of the </w:t>
      </w:r>
      <w:r w:rsidR="001551C7" w:rsidRPr="007545C6">
        <w:rPr>
          <w:rFonts w:ascii="Arial" w:hAnsi="Arial" w:cs="Arial"/>
        </w:rPr>
        <w:t>relevant Pipeline</w:t>
      </w:r>
      <w:r w:rsidR="00AF42C9" w:rsidRPr="007545C6">
        <w:rPr>
          <w:rFonts w:ascii="Arial" w:hAnsi="Arial" w:cs="Arial"/>
        </w:rPr>
        <w:t xml:space="preserve"> that are capacity-constrained.</w:t>
      </w:r>
      <w:bookmarkEnd w:id="151"/>
      <w:r w:rsidR="00AF42C9" w:rsidRPr="007545C6">
        <w:rPr>
          <w:rFonts w:ascii="Arial" w:hAnsi="Arial" w:cs="Arial"/>
        </w:rPr>
        <w:t xml:space="preserve">  </w:t>
      </w:r>
      <w:bookmarkEnd w:id="152"/>
      <w:r w:rsidRPr="007545C6">
        <w:rPr>
          <w:rFonts w:ascii="Arial" w:hAnsi="Arial" w:cs="Arial"/>
        </w:rPr>
        <w:t xml:space="preserve"> </w:t>
      </w:r>
    </w:p>
    <w:p w14:paraId="4EA6AA1F" w14:textId="77777777" w:rsidR="0048669C" w:rsidRPr="007545C6" w:rsidRDefault="0048669C" w:rsidP="00282B1E">
      <w:pPr>
        <w:pStyle w:val="Heading4"/>
        <w:rPr>
          <w:rFonts w:ascii="Arial" w:hAnsi="Arial" w:cs="Arial"/>
        </w:rPr>
      </w:pPr>
      <w:r w:rsidRPr="007545C6">
        <w:rPr>
          <w:rFonts w:ascii="Arial" w:hAnsi="Arial" w:cs="Arial"/>
        </w:rPr>
        <w:t>First –</w:t>
      </w:r>
      <w:r w:rsidR="00272F99" w:rsidRPr="007545C6">
        <w:rPr>
          <w:rFonts w:ascii="Arial" w:hAnsi="Arial" w:cs="Arial"/>
        </w:rPr>
        <w:t xml:space="preserve"> </w:t>
      </w:r>
      <w:r w:rsidRPr="007545C6">
        <w:rPr>
          <w:rFonts w:ascii="Arial" w:hAnsi="Arial" w:cs="Arial"/>
        </w:rPr>
        <w:t>Overrun Quantities</w:t>
      </w:r>
      <w:r w:rsidR="007C443F" w:rsidRPr="007545C6">
        <w:rPr>
          <w:rFonts w:ascii="Arial" w:hAnsi="Arial" w:cs="Arial"/>
        </w:rPr>
        <w:t xml:space="preserve"> under this Agreement</w:t>
      </w:r>
      <w:r w:rsidR="00A50F62" w:rsidRPr="007545C6">
        <w:rPr>
          <w:rFonts w:ascii="Arial" w:hAnsi="Arial" w:cs="Arial"/>
        </w:rPr>
        <w:t xml:space="preserve"> and</w:t>
      </w:r>
      <w:r w:rsidR="00274E59" w:rsidRPr="007545C6">
        <w:rPr>
          <w:rFonts w:ascii="Arial" w:hAnsi="Arial" w:cs="Arial"/>
        </w:rPr>
        <w:t xml:space="preserve"> </w:t>
      </w:r>
      <w:r w:rsidR="00A50F62" w:rsidRPr="007545C6">
        <w:rPr>
          <w:rFonts w:ascii="Arial" w:hAnsi="Arial" w:cs="Arial"/>
        </w:rPr>
        <w:t xml:space="preserve">overrun quantities </w:t>
      </w:r>
      <w:r w:rsidRPr="007545C6">
        <w:rPr>
          <w:rFonts w:ascii="Arial" w:hAnsi="Arial" w:cs="Arial"/>
        </w:rPr>
        <w:t xml:space="preserve">under </w:t>
      </w:r>
      <w:r w:rsidR="00A50F62" w:rsidRPr="007545C6">
        <w:rPr>
          <w:rFonts w:ascii="Arial" w:hAnsi="Arial" w:cs="Arial"/>
        </w:rPr>
        <w:t xml:space="preserve">other Transportation </w:t>
      </w:r>
      <w:r w:rsidRPr="007545C6">
        <w:rPr>
          <w:rFonts w:ascii="Arial" w:hAnsi="Arial" w:cs="Arial"/>
        </w:rPr>
        <w:t>Agreement</w:t>
      </w:r>
      <w:r w:rsidR="00A50F62" w:rsidRPr="007545C6">
        <w:rPr>
          <w:rFonts w:ascii="Arial" w:hAnsi="Arial" w:cs="Arial"/>
        </w:rPr>
        <w:t>s</w:t>
      </w:r>
      <w:r w:rsidRPr="007545C6">
        <w:rPr>
          <w:rFonts w:ascii="Arial" w:hAnsi="Arial" w:cs="Arial"/>
        </w:rPr>
        <w:t xml:space="preserve">.  </w:t>
      </w:r>
    </w:p>
    <w:p w14:paraId="6AD94F1C" w14:textId="77777777" w:rsidR="0048669C" w:rsidRPr="007545C6" w:rsidRDefault="0048669C" w:rsidP="00282B1E">
      <w:pPr>
        <w:pStyle w:val="Heading4"/>
        <w:rPr>
          <w:rFonts w:ascii="Arial" w:hAnsi="Arial" w:cs="Arial"/>
        </w:rPr>
      </w:pPr>
      <w:bookmarkStart w:id="153" w:name="_Ref350519165"/>
      <w:r w:rsidRPr="007545C6">
        <w:rPr>
          <w:rFonts w:ascii="Arial" w:hAnsi="Arial" w:cs="Arial"/>
        </w:rPr>
        <w:t xml:space="preserve">Second – quantities pursuant to </w:t>
      </w:r>
      <w:r w:rsidR="00525781" w:rsidRPr="007545C6">
        <w:rPr>
          <w:rFonts w:ascii="Arial" w:hAnsi="Arial" w:cs="Arial"/>
        </w:rPr>
        <w:t>I</w:t>
      </w:r>
      <w:r w:rsidRPr="007545C6">
        <w:rPr>
          <w:rFonts w:ascii="Arial" w:hAnsi="Arial" w:cs="Arial"/>
        </w:rPr>
        <w:t xml:space="preserve">nterruptible Transportation Agreements.  If the </w:t>
      </w:r>
      <w:r w:rsidR="00525781" w:rsidRPr="007545C6">
        <w:rPr>
          <w:rFonts w:ascii="Arial" w:hAnsi="Arial" w:cs="Arial"/>
        </w:rPr>
        <w:t>C</w:t>
      </w:r>
      <w:r w:rsidRPr="007545C6">
        <w:rPr>
          <w:rFonts w:ascii="Arial" w:hAnsi="Arial" w:cs="Arial"/>
        </w:rPr>
        <w:t xml:space="preserve">apacity available is not sufficient to </w:t>
      </w:r>
      <w:r w:rsidR="00D54CCA" w:rsidRPr="007545C6">
        <w:rPr>
          <w:rFonts w:ascii="Arial" w:hAnsi="Arial" w:cs="Arial"/>
        </w:rPr>
        <w:t xml:space="preserve">receive or deliver </w:t>
      </w:r>
      <w:r w:rsidR="00525781" w:rsidRPr="007545C6">
        <w:rPr>
          <w:rFonts w:ascii="Arial" w:hAnsi="Arial" w:cs="Arial"/>
        </w:rPr>
        <w:t xml:space="preserve">for </w:t>
      </w:r>
      <w:r w:rsidRPr="007545C6">
        <w:rPr>
          <w:rFonts w:ascii="Arial" w:hAnsi="Arial" w:cs="Arial"/>
        </w:rPr>
        <w:t xml:space="preserve">all Users requesting </w:t>
      </w:r>
      <w:r w:rsidR="00525781" w:rsidRPr="007545C6">
        <w:rPr>
          <w:rFonts w:ascii="Arial" w:hAnsi="Arial" w:cs="Arial"/>
        </w:rPr>
        <w:t>interruptible</w:t>
      </w:r>
      <w:r w:rsidRPr="007545C6">
        <w:rPr>
          <w:rFonts w:ascii="Arial" w:hAnsi="Arial" w:cs="Arial"/>
        </w:rPr>
        <w:t xml:space="preserve"> service</w:t>
      </w:r>
      <w:r w:rsidR="00525781" w:rsidRPr="007545C6">
        <w:rPr>
          <w:rFonts w:ascii="Arial" w:hAnsi="Arial" w:cs="Arial"/>
        </w:rPr>
        <w:t>s</w:t>
      </w:r>
      <w:r w:rsidRPr="007545C6">
        <w:rPr>
          <w:rFonts w:ascii="Arial" w:hAnsi="Arial" w:cs="Arial"/>
        </w:rPr>
        <w:t xml:space="preserve">, then </w:t>
      </w:r>
      <w:r w:rsidR="00ED5138" w:rsidRPr="007545C6">
        <w:rPr>
          <w:rFonts w:ascii="Arial" w:hAnsi="Arial" w:cs="Arial"/>
        </w:rPr>
        <w:t>Transporter</w:t>
      </w:r>
      <w:r w:rsidRPr="007545C6">
        <w:rPr>
          <w:rFonts w:ascii="Arial" w:hAnsi="Arial" w:cs="Arial"/>
        </w:rPr>
        <w:t xml:space="preserve"> must allocate the available </w:t>
      </w:r>
      <w:r w:rsidR="00525781" w:rsidRPr="007545C6">
        <w:rPr>
          <w:rFonts w:ascii="Arial" w:hAnsi="Arial" w:cs="Arial"/>
        </w:rPr>
        <w:t>C</w:t>
      </w:r>
      <w:r w:rsidRPr="007545C6">
        <w:rPr>
          <w:rFonts w:ascii="Arial" w:hAnsi="Arial" w:cs="Arial"/>
        </w:rPr>
        <w:t xml:space="preserve">apacity </w:t>
      </w:r>
      <w:r w:rsidR="0067145A" w:rsidRPr="007545C6">
        <w:rPr>
          <w:rFonts w:ascii="Arial" w:hAnsi="Arial" w:cs="Arial"/>
        </w:rPr>
        <w:t xml:space="preserve">equitably (that is, </w:t>
      </w:r>
      <w:proofErr w:type="gramStart"/>
      <w:r w:rsidR="0067145A" w:rsidRPr="007545C6">
        <w:rPr>
          <w:rFonts w:ascii="Arial" w:hAnsi="Arial" w:cs="Arial"/>
        </w:rPr>
        <w:t>on the basis of</w:t>
      </w:r>
      <w:proofErr w:type="gramEnd"/>
      <w:r w:rsidR="0067145A" w:rsidRPr="007545C6">
        <w:rPr>
          <w:rFonts w:ascii="Arial" w:hAnsi="Arial" w:cs="Arial"/>
        </w:rPr>
        <w:t xml:space="preserve"> tariffs paid, first-come-first-served, pro rata based on nominated quantities or such other basis as </w:t>
      </w:r>
      <w:r w:rsidR="00ED5138" w:rsidRPr="007545C6">
        <w:rPr>
          <w:rFonts w:ascii="Arial" w:hAnsi="Arial" w:cs="Arial"/>
        </w:rPr>
        <w:t>Transporter</w:t>
      </w:r>
      <w:r w:rsidR="0067145A" w:rsidRPr="007545C6">
        <w:rPr>
          <w:rFonts w:ascii="Arial" w:hAnsi="Arial" w:cs="Arial"/>
        </w:rPr>
        <w:t xml:space="preserve"> reasonably determines)</w:t>
      </w:r>
      <w:r w:rsidR="007514A0" w:rsidRPr="007545C6">
        <w:rPr>
          <w:rFonts w:ascii="Arial" w:hAnsi="Arial" w:cs="Arial"/>
        </w:rPr>
        <w:t xml:space="preserve"> </w:t>
      </w:r>
      <w:r w:rsidRPr="007545C6">
        <w:rPr>
          <w:rFonts w:ascii="Arial" w:hAnsi="Arial" w:cs="Arial"/>
        </w:rPr>
        <w:t xml:space="preserve">among Users who have entered into </w:t>
      </w:r>
      <w:r w:rsidR="00525781" w:rsidRPr="007545C6">
        <w:rPr>
          <w:rFonts w:ascii="Arial" w:hAnsi="Arial" w:cs="Arial"/>
        </w:rPr>
        <w:t>I</w:t>
      </w:r>
      <w:r w:rsidRPr="007545C6">
        <w:rPr>
          <w:rFonts w:ascii="Arial" w:hAnsi="Arial" w:cs="Arial"/>
        </w:rPr>
        <w:t>nterruptible Transportation Agreements.</w:t>
      </w:r>
      <w:bookmarkEnd w:id="153"/>
      <w:r w:rsidRPr="007545C6">
        <w:rPr>
          <w:rFonts w:ascii="Arial" w:hAnsi="Arial" w:cs="Arial"/>
        </w:rPr>
        <w:t xml:space="preserve">  </w:t>
      </w:r>
    </w:p>
    <w:p w14:paraId="2DBCDBEF" w14:textId="77777777" w:rsidR="00A65F21" w:rsidRPr="007545C6" w:rsidRDefault="00A65F21" w:rsidP="00A65F21">
      <w:pPr>
        <w:pStyle w:val="Heading4"/>
        <w:rPr>
          <w:rFonts w:ascii="Arial" w:hAnsi="Arial" w:cs="Arial"/>
        </w:rPr>
      </w:pPr>
      <w:r w:rsidRPr="007545C6">
        <w:rPr>
          <w:rFonts w:ascii="Arial" w:hAnsi="Arial" w:cs="Arial"/>
        </w:rPr>
        <w:t>Third –</w:t>
      </w:r>
      <w:r w:rsidR="00C32B21" w:rsidRPr="007545C6">
        <w:rPr>
          <w:rFonts w:ascii="Arial" w:hAnsi="Arial" w:cs="Arial"/>
        </w:rPr>
        <w:t xml:space="preserve"> quantities for transportation for Users pursuant to authorised overrun services.  If the Capacity available is not sufficient to receive or deliver all Users’ authorised overrun quantities, then the available Capacity will be allocated among those Users pro rata based on Scheduled quantities</w:t>
      </w:r>
      <w:r w:rsidRPr="007545C6">
        <w:rPr>
          <w:rFonts w:ascii="Arial" w:hAnsi="Arial" w:cs="Arial"/>
        </w:rPr>
        <w:t xml:space="preserve">.  </w:t>
      </w:r>
    </w:p>
    <w:p w14:paraId="414E35EB" w14:textId="77777777" w:rsidR="0048669C" w:rsidRPr="007545C6" w:rsidRDefault="00A65F21" w:rsidP="00282B1E">
      <w:pPr>
        <w:pStyle w:val="Heading4"/>
        <w:rPr>
          <w:rFonts w:ascii="Arial" w:hAnsi="Arial" w:cs="Arial"/>
        </w:rPr>
      </w:pPr>
      <w:r w:rsidRPr="007545C6">
        <w:rPr>
          <w:rFonts w:ascii="Arial" w:hAnsi="Arial" w:cs="Arial"/>
        </w:rPr>
        <w:t xml:space="preserve">Fourth </w:t>
      </w:r>
      <w:r w:rsidR="0048669C" w:rsidRPr="007545C6">
        <w:rPr>
          <w:rFonts w:ascii="Arial" w:hAnsi="Arial" w:cs="Arial"/>
        </w:rPr>
        <w:t xml:space="preserve">– quantities for transportation for Users with </w:t>
      </w:r>
      <w:r w:rsidR="007E0939" w:rsidRPr="007545C6">
        <w:rPr>
          <w:rFonts w:ascii="Arial" w:hAnsi="Arial" w:cs="Arial"/>
        </w:rPr>
        <w:t>a</w:t>
      </w:r>
      <w:r w:rsidRPr="007545C6">
        <w:rPr>
          <w:rFonts w:ascii="Arial" w:hAnsi="Arial" w:cs="Arial"/>
        </w:rPr>
        <w:t xml:space="preserve">s </w:t>
      </w:r>
      <w:r w:rsidR="007E0939" w:rsidRPr="007545C6">
        <w:rPr>
          <w:rFonts w:ascii="Arial" w:hAnsi="Arial" w:cs="Arial"/>
        </w:rPr>
        <w:t>a</w:t>
      </w:r>
      <w:r w:rsidRPr="007545C6">
        <w:rPr>
          <w:rFonts w:ascii="Arial" w:hAnsi="Arial" w:cs="Arial"/>
        </w:rPr>
        <w:t xml:space="preserve">vailable </w:t>
      </w:r>
      <w:r w:rsidR="0048669C" w:rsidRPr="007545C6">
        <w:rPr>
          <w:rFonts w:ascii="Arial" w:hAnsi="Arial" w:cs="Arial"/>
        </w:rPr>
        <w:t xml:space="preserve">Transportation </w:t>
      </w:r>
      <w:r w:rsidR="00603426" w:rsidRPr="007545C6">
        <w:rPr>
          <w:rFonts w:ascii="Arial" w:hAnsi="Arial" w:cs="Arial"/>
        </w:rPr>
        <w:t xml:space="preserve">Agreements </w:t>
      </w:r>
      <w:r w:rsidRPr="007545C6">
        <w:rPr>
          <w:rFonts w:ascii="Arial" w:hAnsi="Arial" w:cs="Arial"/>
        </w:rPr>
        <w:t xml:space="preserve">up to their </w:t>
      </w:r>
      <w:r w:rsidR="00603426" w:rsidRPr="007545C6">
        <w:rPr>
          <w:rFonts w:ascii="Arial" w:hAnsi="Arial" w:cs="Arial"/>
        </w:rPr>
        <w:t xml:space="preserve">respective MDQs </w:t>
      </w:r>
      <w:r w:rsidR="00F67572" w:rsidRPr="007545C6">
        <w:rPr>
          <w:rFonts w:ascii="Arial" w:hAnsi="Arial" w:cs="Arial"/>
        </w:rPr>
        <w:t xml:space="preserve">(or Receipt Point MDQs or Delivery Point MDQs, as applicable) </w:t>
      </w:r>
      <w:r w:rsidR="00603426" w:rsidRPr="007545C6">
        <w:rPr>
          <w:rFonts w:ascii="Arial" w:hAnsi="Arial" w:cs="Arial"/>
        </w:rPr>
        <w:t>for as available services under those agreements</w:t>
      </w:r>
      <w:r w:rsidR="0048669C" w:rsidRPr="007545C6">
        <w:rPr>
          <w:rFonts w:ascii="Arial" w:hAnsi="Arial" w:cs="Arial"/>
        </w:rPr>
        <w:t xml:space="preserve">.  If the </w:t>
      </w:r>
      <w:r w:rsidR="00525781" w:rsidRPr="007545C6">
        <w:rPr>
          <w:rFonts w:ascii="Arial" w:hAnsi="Arial" w:cs="Arial"/>
        </w:rPr>
        <w:t>C</w:t>
      </w:r>
      <w:r w:rsidR="0048669C" w:rsidRPr="007545C6">
        <w:rPr>
          <w:rFonts w:ascii="Arial" w:hAnsi="Arial" w:cs="Arial"/>
        </w:rPr>
        <w:t xml:space="preserve">apacity available is not sufficient to </w:t>
      </w:r>
      <w:r w:rsidR="00D54CCA" w:rsidRPr="007545C6">
        <w:rPr>
          <w:rFonts w:ascii="Arial" w:hAnsi="Arial" w:cs="Arial"/>
        </w:rPr>
        <w:t xml:space="preserve">receive or deliver </w:t>
      </w:r>
      <w:r w:rsidR="0048669C" w:rsidRPr="007545C6">
        <w:rPr>
          <w:rFonts w:ascii="Arial" w:hAnsi="Arial" w:cs="Arial"/>
        </w:rPr>
        <w:t xml:space="preserve">all Users’ </w:t>
      </w:r>
      <w:r w:rsidR="00804BE1" w:rsidRPr="007545C6">
        <w:rPr>
          <w:rFonts w:ascii="Arial" w:hAnsi="Arial" w:cs="Arial"/>
        </w:rPr>
        <w:t>as available</w:t>
      </w:r>
      <w:r w:rsidR="0048669C" w:rsidRPr="007545C6">
        <w:rPr>
          <w:rFonts w:ascii="Arial" w:hAnsi="Arial" w:cs="Arial"/>
        </w:rPr>
        <w:t xml:space="preserve"> quantities, then the available </w:t>
      </w:r>
      <w:r w:rsidR="00E3236C" w:rsidRPr="007545C6">
        <w:rPr>
          <w:rFonts w:ascii="Arial" w:hAnsi="Arial" w:cs="Arial"/>
        </w:rPr>
        <w:t>C</w:t>
      </w:r>
      <w:r w:rsidR="0048669C" w:rsidRPr="007545C6">
        <w:rPr>
          <w:rFonts w:ascii="Arial" w:hAnsi="Arial" w:cs="Arial"/>
        </w:rPr>
        <w:t xml:space="preserve">apacity will be allocated among those Users </w:t>
      </w:r>
      <w:r w:rsidR="00977DCB" w:rsidRPr="007545C6">
        <w:rPr>
          <w:rFonts w:ascii="Arial" w:hAnsi="Arial" w:cs="Arial"/>
        </w:rPr>
        <w:t>pro rata</w:t>
      </w:r>
      <w:r w:rsidR="0048669C" w:rsidRPr="007545C6">
        <w:rPr>
          <w:rFonts w:ascii="Arial" w:hAnsi="Arial" w:cs="Arial"/>
        </w:rPr>
        <w:t xml:space="preserve"> based on </w:t>
      </w:r>
      <w:r w:rsidR="00983597" w:rsidRPr="007545C6">
        <w:rPr>
          <w:rFonts w:ascii="Arial" w:hAnsi="Arial" w:cs="Arial"/>
        </w:rPr>
        <w:t>Schedul</w:t>
      </w:r>
      <w:r w:rsidR="0048669C" w:rsidRPr="007545C6">
        <w:rPr>
          <w:rFonts w:ascii="Arial" w:hAnsi="Arial" w:cs="Arial"/>
        </w:rPr>
        <w:t xml:space="preserve">ed quantities.  </w:t>
      </w:r>
    </w:p>
    <w:p w14:paraId="707746E5" w14:textId="77777777" w:rsidR="0048669C" w:rsidRPr="007545C6" w:rsidRDefault="00A65F21" w:rsidP="00282B1E">
      <w:pPr>
        <w:pStyle w:val="Heading4"/>
        <w:rPr>
          <w:rFonts w:ascii="Arial" w:hAnsi="Arial" w:cs="Arial"/>
        </w:rPr>
      </w:pPr>
      <w:r w:rsidRPr="007545C6">
        <w:rPr>
          <w:rFonts w:ascii="Arial" w:hAnsi="Arial" w:cs="Arial"/>
        </w:rPr>
        <w:t xml:space="preserve">Fifth </w:t>
      </w:r>
      <w:r w:rsidR="0048669C" w:rsidRPr="007545C6">
        <w:rPr>
          <w:rFonts w:ascii="Arial" w:hAnsi="Arial" w:cs="Arial"/>
        </w:rPr>
        <w:t>– quantities for transportation to Users pursuant to Firm Transportation Agreements, not to exceed their respective MDQs</w:t>
      </w:r>
      <w:r w:rsidR="00E3236C" w:rsidRPr="007545C6">
        <w:rPr>
          <w:rFonts w:ascii="Arial" w:hAnsi="Arial" w:cs="Arial"/>
        </w:rPr>
        <w:t xml:space="preserve"> for firm services under those agreements</w:t>
      </w:r>
      <w:r w:rsidR="0048669C" w:rsidRPr="007545C6">
        <w:rPr>
          <w:rFonts w:ascii="Arial" w:hAnsi="Arial" w:cs="Arial"/>
        </w:rPr>
        <w:t xml:space="preserve">.  If the </w:t>
      </w:r>
      <w:r w:rsidR="00E3236C" w:rsidRPr="007545C6">
        <w:rPr>
          <w:rFonts w:ascii="Arial" w:hAnsi="Arial" w:cs="Arial"/>
        </w:rPr>
        <w:t>C</w:t>
      </w:r>
      <w:r w:rsidR="0048669C" w:rsidRPr="007545C6">
        <w:rPr>
          <w:rFonts w:ascii="Arial" w:hAnsi="Arial" w:cs="Arial"/>
        </w:rPr>
        <w:t xml:space="preserve">apacity available is not sufficient to </w:t>
      </w:r>
      <w:r w:rsidR="00D54CCA" w:rsidRPr="007545C6">
        <w:rPr>
          <w:rFonts w:ascii="Arial" w:hAnsi="Arial" w:cs="Arial"/>
        </w:rPr>
        <w:t xml:space="preserve">receive or deliver </w:t>
      </w:r>
      <w:r w:rsidR="0048669C" w:rsidRPr="007545C6">
        <w:rPr>
          <w:rFonts w:ascii="Arial" w:hAnsi="Arial" w:cs="Arial"/>
        </w:rPr>
        <w:t xml:space="preserve">all Firm Users’ quantities, then the available </w:t>
      </w:r>
      <w:r w:rsidR="00E3236C" w:rsidRPr="007545C6">
        <w:rPr>
          <w:rFonts w:ascii="Arial" w:hAnsi="Arial" w:cs="Arial"/>
        </w:rPr>
        <w:t>C</w:t>
      </w:r>
      <w:r w:rsidR="0048669C" w:rsidRPr="007545C6">
        <w:rPr>
          <w:rFonts w:ascii="Arial" w:hAnsi="Arial" w:cs="Arial"/>
        </w:rPr>
        <w:t xml:space="preserve">apacity will be allocated among </w:t>
      </w:r>
      <w:r w:rsidR="00E3236C" w:rsidRPr="007545C6">
        <w:rPr>
          <w:rFonts w:ascii="Arial" w:hAnsi="Arial" w:cs="Arial"/>
        </w:rPr>
        <w:t xml:space="preserve">those Firm Users </w:t>
      </w:r>
      <w:r w:rsidR="00977DCB" w:rsidRPr="007545C6">
        <w:rPr>
          <w:rFonts w:ascii="Arial" w:hAnsi="Arial" w:cs="Arial"/>
        </w:rPr>
        <w:t>pro rata</w:t>
      </w:r>
      <w:r w:rsidR="0048669C" w:rsidRPr="007545C6">
        <w:rPr>
          <w:rFonts w:ascii="Arial" w:hAnsi="Arial" w:cs="Arial"/>
        </w:rPr>
        <w:t xml:space="preserve"> </w:t>
      </w:r>
      <w:proofErr w:type="gramStart"/>
      <w:r w:rsidR="0048669C" w:rsidRPr="007545C6">
        <w:rPr>
          <w:rFonts w:ascii="Arial" w:hAnsi="Arial" w:cs="Arial"/>
        </w:rPr>
        <w:t>on the basis of</w:t>
      </w:r>
      <w:proofErr w:type="gramEnd"/>
      <w:r w:rsidR="0048669C" w:rsidRPr="007545C6">
        <w:rPr>
          <w:rFonts w:ascii="Arial" w:hAnsi="Arial" w:cs="Arial"/>
        </w:rPr>
        <w:t xml:space="preserve"> their respective MDQs</w:t>
      </w:r>
      <w:r w:rsidR="00E3236C" w:rsidRPr="007545C6">
        <w:rPr>
          <w:rFonts w:ascii="Arial" w:hAnsi="Arial" w:cs="Arial"/>
        </w:rPr>
        <w:t xml:space="preserve"> </w:t>
      </w:r>
      <w:r w:rsidR="00F67572" w:rsidRPr="007545C6">
        <w:rPr>
          <w:rFonts w:ascii="Arial" w:hAnsi="Arial" w:cs="Arial"/>
        </w:rPr>
        <w:t xml:space="preserve">(or Receipt Point MDQs or Delivery Point MDQs, as applicable) </w:t>
      </w:r>
      <w:r w:rsidR="00E3236C" w:rsidRPr="007545C6">
        <w:rPr>
          <w:rFonts w:ascii="Arial" w:hAnsi="Arial" w:cs="Arial"/>
        </w:rPr>
        <w:t>for firm services under those agreements</w:t>
      </w:r>
      <w:r w:rsidR="0048669C" w:rsidRPr="007545C6">
        <w:rPr>
          <w:rFonts w:ascii="Arial" w:hAnsi="Arial" w:cs="Arial"/>
        </w:rPr>
        <w:t xml:space="preserve">.  </w:t>
      </w:r>
    </w:p>
    <w:p w14:paraId="2AE7A6D2" w14:textId="68E25D7F" w:rsidR="00B64C0F" w:rsidRPr="007545C6" w:rsidRDefault="00B64C0F" w:rsidP="00B64C0F">
      <w:pPr>
        <w:pStyle w:val="Heading3"/>
        <w:rPr>
          <w:rFonts w:ascii="Arial" w:hAnsi="Arial" w:cs="Arial"/>
        </w:rPr>
      </w:pPr>
      <w:r w:rsidRPr="007545C6">
        <w:rPr>
          <w:rFonts w:ascii="Arial" w:hAnsi="Arial" w:cs="Arial"/>
        </w:rPr>
        <w:t xml:space="preserve">Without limiting paragraph </w:t>
      </w:r>
      <w:r w:rsidRPr="007545C6">
        <w:rPr>
          <w:rFonts w:ascii="Arial" w:hAnsi="Arial" w:cs="Arial"/>
        </w:rPr>
        <w:fldChar w:fldCharType="begin"/>
      </w:r>
      <w:r w:rsidRPr="007545C6">
        <w:rPr>
          <w:rFonts w:ascii="Arial" w:hAnsi="Arial" w:cs="Arial"/>
        </w:rPr>
        <w:instrText xml:space="preserve"> REF _Ref483285003 \r \h  \* MERGEFORMAT </w:instrText>
      </w:r>
      <w:r w:rsidRPr="007545C6">
        <w:rPr>
          <w:rFonts w:ascii="Arial" w:hAnsi="Arial" w:cs="Arial"/>
        </w:rPr>
      </w:r>
      <w:r w:rsidRPr="007545C6">
        <w:rPr>
          <w:rFonts w:ascii="Arial" w:hAnsi="Arial" w:cs="Arial"/>
        </w:rPr>
        <w:fldChar w:fldCharType="separate"/>
      </w:r>
      <w:r w:rsidR="001C57A5" w:rsidRPr="007545C6">
        <w:rPr>
          <w:rFonts w:ascii="Arial" w:hAnsi="Arial" w:cs="Arial"/>
        </w:rPr>
        <w:t>(a)</w:t>
      </w:r>
      <w:r w:rsidRPr="007545C6">
        <w:rPr>
          <w:rFonts w:ascii="Arial" w:hAnsi="Arial" w:cs="Arial"/>
        </w:rPr>
        <w:fldChar w:fldCharType="end"/>
      </w:r>
      <w:r w:rsidRPr="007545C6">
        <w:rPr>
          <w:rFonts w:ascii="Arial" w:hAnsi="Arial" w:cs="Arial"/>
        </w:rPr>
        <w:t xml:space="preserve">, </w:t>
      </w:r>
      <w:r w:rsidR="007E0939" w:rsidRPr="007545C6">
        <w:rPr>
          <w:rFonts w:ascii="Arial" w:hAnsi="Arial" w:cs="Arial"/>
        </w:rPr>
        <w:t>b</w:t>
      </w:r>
      <w:r w:rsidRPr="007545C6">
        <w:rPr>
          <w:rFonts w:ascii="Arial" w:hAnsi="Arial" w:cs="Arial"/>
        </w:rPr>
        <w:t xml:space="preserve">ackhaul </w:t>
      </w:r>
      <w:r w:rsidR="007E0939" w:rsidRPr="007545C6">
        <w:rPr>
          <w:rFonts w:ascii="Arial" w:hAnsi="Arial" w:cs="Arial"/>
        </w:rPr>
        <w:t>s</w:t>
      </w:r>
      <w:r w:rsidRPr="007545C6">
        <w:rPr>
          <w:rFonts w:ascii="Arial" w:hAnsi="Arial" w:cs="Arial"/>
        </w:rPr>
        <w:t xml:space="preserve">ervices are subject to interruption or curtailment prior to any other quantities (except redirection quantities) to the extent (where applicable) that there are insufficient matching services to permit a </w:t>
      </w:r>
      <w:r w:rsidR="007E0939" w:rsidRPr="007545C6">
        <w:rPr>
          <w:rFonts w:ascii="Arial" w:hAnsi="Arial" w:cs="Arial"/>
        </w:rPr>
        <w:t>b</w:t>
      </w:r>
      <w:r w:rsidRPr="007545C6">
        <w:rPr>
          <w:rFonts w:ascii="Arial" w:hAnsi="Arial" w:cs="Arial"/>
        </w:rPr>
        <w:t xml:space="preserve">ackhaul </w:t>
      </w:r>
      <w:r w:rsidR="007E0939" w:rsidRPr="007545C6">
        <w:rPr>
          <w:rFonts w:ascii="Arial" w:hAnsi="Arial" w:cs="Arial"/>
        </w:rPr>
        <w:t>s</w:t>
      </w:r>
      <w:r w:rsidRPr="007545C6">
        <w:rPr>
          <w:rFonts w:ascii="Arial" w:hAnsi="Arial" w:cs="Arial"/>
        </w:rPr>
        <w:t xml:space="preserve">ervice.  If the Capacity available is not sufficient to receive or deliver for all Users requesting backhaul services, then </w:t>
      </w:r>
      <w:r w:rsidR="00ED5138" w:rsidRPr="007545C6">
        <w:rPr>
          <w:rFonts w:ascii="Arial" w:hAnsi="Arial" w:cs="Arial"/>
        </w:rPr>
        <w:t>Transporter</w:t>
      </w:r>
      <w:r w:rsidRPr="007545C6">
        <w:rPr>
          <w:rFonts w:ascii="Arial" w:hAnsi="Arial" w:cs="Arial"/>
        </w:rPr>
        <w:t xml:space="preserve"> must allocate the available Capacity equitably (that is, </w:t>
      </w:r>
      <w:proofErr w:type="gramStart"/>
      <w:r w:rsidRPr="007545C6">
        <w:rPr>
          <w:rFonts w:ascii="Arial" w:hAnsi="Arial" w:cs="Arial"/>
        </w:rPr>
        <w:t>on the basis of</w:t>
      </w:r>
      <w:proofErr w:type="gramEnd"/>
      <w:r w:rsidRPr="007545C6">
        <w:rPr>
          <w:rFonts w:ascii="Arial" w:hAnsi="Arial" w:cs="Arial"/>
        </w:rPr>
        <w:t xml:space="preserve"> tariffs paid, first-come-first-served, pro rata based on nominated quantities or such other basis as </w:t>
      </w:r>
      <w:r w:rsidR="00ED5138" w:rsidRPr="007545C6">
        <w:rPr>
          <w:rFonts w:ascii="Arial" w:hAnsi="Arial" w:cs="Arial"/>
        </w:rPr>
        <w:t>Transporter</w:t>
      </w:r>
      <w:r w:rsidRPr="007545C6">
        <w:rPr>
          <w:rFonts w:ascii="Arial" w:hAnsi="Arial" w:cs="Arial"/>
        </w:rPr>
        <w:t xml:space="preserve"> reasonably determines) among Users who have entered into backhaul Transportation Agreements.</w:t>
      </w:r>
    </w:p>
    <w:p w14:paraId="193D97E9" w14:textId="77777777" w:rsidR="00627638" w:rsidRPr="007545C6" w:rsidRDefault="00627638" w:rsidP="00627638">
      <w:pPr>
        <w:pStyle w:val="Heading3"/>
        <w:rPr>
          <w:rFonts w:ascii="Arial" w:hAnsi="Arial" w:cs="Arial"/>
        </w:rPr>
      </w:pPr>
      <w:r w:rsidRPr="007545C6">
        <w:rPr>
          <w:rFonts w:ascii="Arial" w:hAnsi="Arial" w:cs="Arial"/>
        </w:rPr>
        <w:t>In all cases of adjustments for curtailment, Shipper’s Operational MDQ is deemed to be curtailed in the following priority:</w:t>
      </w:r>
    </w:p>
    <w:p w14:paraId="6AF987F4" w14:textId="77777777" w:rsidR="00627638" w:rsidRPr="007545C6" w:rsidRDefault="00627638" w:rsidP="00627638">
      <w:pPr>
        <w:pStyle w:val="Heading4"/>
        <w:rPr>
          <w:rFonts w:ascii="Arial" w:hAnsi="Arial" w:cs="Arial"/>
        </w:rPr>
      </w:pPr>
      <w:r w:rsidRPr="007545C6">
        <w:rPr>
          <w:rFonts w:ascii="Arial" w:hAnsi="Arial" w:cs="Arial"/>
        </w:rPr>
        <w:t xml:space="preserve">First - </w:t>
      </w:r>
      <w:r w:rsidR="00BA0BBB" w:rsidRPr="007545C6">
        <w:rPr>
          <w:rFonts w:ascii="Arial" w:hAnsi="Arial" w:cs="Arial"/>
        </w:rPr>
        <w:t xml:space="preserve">Contract MDQ which is not the subject of a Capacity Trade </w:t>
      </w:r>
      <w:r w:rsidR="00343682" w:rsidRPr="007545C6">
        <w:rPr>
          <w:rFonts w:ascii="Arial" w:hAnsi="Arial" w:cs="Arial"/>
        </w:rPr>
        <w:t xml:space="preserve">with another User </w:t>
      </w:r>
      <w:r w:rsidR="00BA0BBB" w:rsidRPr="007545C6">
        <w:rPr>
          <w:rFonts w:ascii="Arial" w:hAnsi="Arial" w:cs="Arial"/>
        </w:rPr>
        <w:t>for the Day</w:t>
      </w:r>
      <w:r w:rsidRPr="007545C6">
        <w:rPr>
          <w:rFonts w:ascii="Arial" w:hAnsi="Arial" w:cs="Arial"/>
        </w:rPr>
        <w:t xml:space="preserve">.  </w:t>
      </w:r>
    </w:p>
    <w:p w14:paraId="01E19255" w14:textId="77777777" w:rsidR="0091762B" w:rsidRPr="007545C6" w:rsidRDefault="00627638" w:rsidP="0091762B">
      <w:pPr>
        <w:pStyle w:val="Heading4"/>
        <w:rPr>
          <w:rFonts w:ascii="Arial" w:hAnsi="Arial" w:cs="Arial"/>
        </w:rPr>
      </w:pPr>
      <w:r w:rsidRPr="007545C6">
        <w:rPr>
          <w:rFonts w:ascii="Arial" w:hAnsi="Arial" w:cs="Arial"/>
        </w:rPr>
        <w:t xml:space="preserve">Second - </w:t>
      </w:r>
      <w:r w:rsidR="00BA0BBB" w:rsidRPr="007545C6">
        <w:rPr>
          <w:rFonts w:ascii="Arial" w:hAnsi="Arial" w:cs="Arial"/>
        </w:rPr>
        <w:t>Purchased Capacity for the Day</w:t>
      </w:r>
      <w:r w:rsidRPr="007545C6">
        <w:rPr>
          <w:rFonts w:ascii="Arial" w:hAnsi="Arial" w:cs="Arial"/>
        </w:rPr>
        <w:t xml:space="preserve">.  </w:t>
      </w:r>
      <w:bookmarkStart w:id="154" w:name="_Toc483791863"/>
    </w:p>
    <w:p w14:paraId="45B76F91" w14:textId="77777777" w:rsidR="0048669C" w:rsidRPr="007545C6" w:rsidRDefault="0048669C" w:rsidP="00282B1E">
      <w:pPr>
        <w:pStyle w:val="Heading2"/>
        <w:rPr>
          <w:rFonts w:ascii="Arial" w:hAnsi="Arial" w:cs="Arial"/>
        </w:rPr>
      </w:pPr>
      <w:r w:rsidRPr="007545C6">
        <w:rPr>
          <w:rFonts w:ascii="Arial" w:hAnsi="Arial" w:cs="Arial"/>
        </w:rPr>
        <w:lastRenderedPageBreak/>
        <w:t>Curtailment advice</w:t>
      </w:r>
      <w:bookmarkEnd w:id="154"/>
    </w:p>
    <w:p w14:paraId="293FD95B" w14:textId="77777777" w:rsidR="0048669C" w:rsidRPr="007545C6" w:rsidRDefault="00ED5138" w:rsidP="00C67AD5">
      <w:pPr>
        <w:pStyle w:val="Indent1"/>
        <w:rPr>
          <w:rFonts w:ascii="Arial" w:hAnsi="Arial" w:cs="Arial"/>
        </w:rPr>
      </w:pPr>
      <w:r w:rsidRPr="007545C6">
        <w:rPr>
          <w:rFonts w:ascii="Arial" w:hAnsi="Arial" w:cs="Arial"/>
        </w:rPr>
        <w:t>Transporter</w:t>
      </w:r>
      <w:r w:rsidR="0048669C" w:rsidRPr="007545C6">
        <w:rPr>
          <w:rFonts w:ascii="Arial" w:hAnsi="Arial" w:cs="Arial"/>
        </w:rPr>
        <w:t xml:space="preserve"> must advise Shipper by telephone (to be confirmed in writing</w:t>
      </w:r>
      <w:r w:rsidR="00A60FF0" w:rsidRPr="007545C6">
        <w:rPr>
          <w:rFonts w:ascii="Arial" w:hAnsi="Arial" w:cs="Arial"/>
        </w:rPr>
        <w:t xml:space="preserve"> or digitally</w:t>
      </w:r>
      <w:r w:rsidR="0048669C" w:rsidRPr="007545C6">
        <w:rPr>
          <w:rFonts w:ascii="Arial" w:hAnsi="Arial" w:cs="Arial"/>
        </w:rPr>
        <w:t xml:space="preserve">) as soon as practicable after becoming aware of an impending or actual curtailment or interruption in the receipt, transportation or delivery of Gas and the reasons for </w:t>
      </w:r>
      <w:r w:rsidR="003B1231" w:rsidRPr="007545C6">
        <w:rPr>
          <w:rFonts w:ascii="Arial" w:hAnsi="Arial" w:cs="Arial"/>
        </w:rPr>
        <w:t>the</w:t>
      </w:r>
      <w:r w:rsidR="0048669C" w:rsidRPr="007545C6">
        <w:rPr>
          <w:rFonts w:ascii="Arial" w:hAnsi="Arial" w:cs="Arial"/>
        </w:rPr>
        <w:t xml:space="preserve"> impending or actual curtailment.  </w:t>
      </w:r>
    </w:p>
    <w:p w14:paraId="11825413" w14:textId="77777777" w:rsidR="00840240" w:rsidRPr="0046371A" w:rsidRDefault="00840240" w:rsidP="00282B1E">
      <w:pPr>
        <w:pStyle w:val="Heading2"/>
        <w:rPr>
          <w:rFonts w:ascii="Arial" w:hAnsi="Arial" w:cs="Arial"/>
        </w:rPr>
      </w:pPr>
      <w:r w:rsidRPr="0046371A">
        <w:rPr>
          <w:rFonts w:ascii="Arial" w:hAnsi="Arial" w:cs="Arial"/>
        </w:rPr>
        <w:t xml:space="preserve">Effect of </w:t>
      </w:r>
      <w:r w:rsidR="00DD61C5" w:rsidRPr="0046371A">
        <w:rPr>
          <w:rFonts w:ascii="Arial" w:hAnsi="Arial" w:cs="Arial"/>
        </w:rPr>
        <w:t xml:space="preserve">Scheduling or </w:t>
      </w:r>
      <w:r w:rsidRPr="0046371A">
        <w:rPr>
          <w:rFonts w:ascii="Arial" w:hAnsi="Arial" w:cs="Arial"/>
        </w:rPr>
        <w:t>curtailment</w:t>
      </w:r>
    </w:p>
    <w:p w14:paraId="4FE0127A" w14:textId="7E42FE38" w:rsidR="00840240" w:rsidRPr="0046371A" w:rsidRDefault="00C61147" w:rsidP="00C67AD5">
      <w:pPr>
        <w:pStyle w:val="Indent1"/>
        <w:rPr>
          <w:rFonts w:ascii="Arial" w:hAnsi="Arial" w:cs="Arial"/>
        </w:rPr>
      </w:pPr>
      <w:r w:rsidRPr="0046371A">
        <w:rPr>
          <w:rFonts w:ascii="Arial" w:hAnsi="Arial" w:cs="Arial"/>
        </w:rPr>
        <w:t xml:space="preserve">If </w:t>
      </w:r>
      <w:r w:rsidR="00ED5138" w:rsidRPr="0046371A">
        <w:rPr>
          <w:rFonts w:ascii="Arial" w:hAnsi="Arial" w:cs="Arial"/>
        </w:rPr>
        <w:t>Transporter</w:t>
      </w:r>
      <w:r w:rsidR="00F27DB6" w:rsidRPr="0046371A">
        <w:rPr>
          <w:rFonts w:ascii="Arial" w:hAnsi="Arial" w:cs="Arial"/>
        </w:rPr>
        <w:t xml:space="preserve"> </w:t>
      </w:r>
      <w:r w:rsidR="005C4E1B" w:rsidRPr="0046371A">
        <w:rPr>
          <w:rFonts w:ascii="Arial" w:hAnsi="Arial" w:cs="Arial"/>
        </w:rPr>
        <w:t xml:space="preserve">does not Schedule, </w:t>
      </w:r>
      <w:r w:rsidR="00982B12" w:rsidRPr="0046371A">
        <w:rPr>
          <w:rFonts w:ascii="Arial" w:hAnsi="Arial" w:cs="Arial"/>
        </w:rPr>
        <w:t xml:space="preserve">or </w:t>
      </w:r>
      <w:r w:rsidR="00840240" w:rsidRPr="0046371A">
        <w:rPr>
          <w:rFonts w:ascii="Arial" w:hAnsi="Arial" w:cs="Arial"/>
        </w:rPr>
        <w:t>interrupt</w:t>
      </w:r>
      <w:r w:rsidRPr="0046371A">
        <w:rPr>
          <w:rFonts w:ascii="Arial" w:hAnsi="Arial" w:cs="Arial"/>
        </w:rPr>
        <w:t>s</w:t>
      </w:r>
      <w:r w:rsidR="00840240" w:rsidRPr="0046371A">
        <w:rPr>
          <w:rFonts w:ascii="Arial" w:hAnsi="Arial" w:cs="Arial"/>
        </w:rPr>
        <w:t xml:space="preserve"> or curtail</w:t>
      </w:r>
      <w:r w:rsidRPr="0046371A">
        <w:rPr>
          <w:rFonts w:ascii="Arial" w:hAnsi="Arial" w:cs="Arial"/>
        </w:rPr>
        <w:t>s</w:t>
      </w:r>
      <w:r w:rsidR="00982B12" w:rsidRPr="0046371A">
        <w:rPr>
          <w:rFonts w:ascii="Arial" w:hAnsi="Arial" w:cs="Arial"/>
        </w:rPr>
        <w:t>,</w:t>
      </w:r>
      <w:r w:rsidR="00840240" w:rsidRPr="0046371A">
        <w:rPr>
          <w:rFonts w:ascii="Arial" w:hAnsi="Arial" w:cs="Arial"/>
        </w:rPr>
        <w:t xml:space="preserve"> receipts or deliveries of quantities of G</w:t>
      </w:r>
      <w:r w:rsidR="00F27DB6" w:rsidRPr="0046371A">
        <w:rPr>
          <w:rFonts w:ascii="Arial" w:hAnsi="Arial" w:cs="Arial"/>
        </w:rPr>
        <w:t>as</w:t>
      </w:r>
      <w:r w:rsidRPr="0046371A">
        <w:rPr>
          <w:rFonts w:ascii="Arial" w:hAnsi="Arial" w:cs="Arial"/>
        </w:rPr>
        <w:t xml:space="preserve"> under this </w:t>
      </w:r>
      <w:r w:rsidR="00692ABA" w:rsidRPr="0046371A">
        <w:rPr>
          <w:rFonts w:ascii="Arial" w:hAnsi="Arial" w:cs="Arial"/>
        </w:rPr>
        <w:t xml:space="preserve">clause </w:t>
      </w:r>
      <w:r w:rsidR="00692ABA" w:rsidRPr="0046371A">
        <w:rPr>
          <w:rFonts w:ascii="Arial" w:hAnsi="Arial" w:cs="Arial"/>
        </w:rPr>
        <w:fldChar w:fldCharType="begin"/>
      </w:r>
      <w:r w:rsidR="00692ABA" w:rsidRPr="0046371A">
        <w:rPr>
          <w:rFonts w:ascii="Arial" w:hAnsi="Arial" w:cs="Arial"/>
        </w:rPr>
        <w:instrText xml:space="preserve"> REF _Ref363562052 \r \h </w:instrText>
      </w:r>
      <w:r w:rsidR="00C67AD5" w:rsidRPr="0046371A">
        <w:rPr>
          <w:rFonts w:ascii="Arial" w:hAnsi="Arial" w:cs="Arial"/>
        </w:rPr>
        <w:instrText xml:space="preserve"> \* MERGEFORMAT </w:instrText>
      </w:r>
      <w:r w:rsidR="00692ABA" w:rsidRPr="0046371A">
        <w:rPr>
          <w:rFonts w:ascii="Arial" w:hAnsi="Arial" w:cs="Arial"/>
        </w:rPr>
      </w:r>
      <w:r w:rsidR="00692ABA" w:rsidRPr="0046371A">
        <w:rPr>
          <w:rFonts w:ascii="Arial" w:hAnsi="Arial" w:cs="Arial"/>
        </w:rPr>
        <w:fldChar w:fldCharType="separate"/>
      </w:r>
      <w:r w:rsidR="001C57A5" w:rsidRPr="0046371A">
        <w:rPr>
          <w:rFonts w:ascii="Arial" w:hAnsi="Arial" w:cs="Arial"/>
        </w:rPr>
        <w:t>4</w:t>
      </w:r>
      <w:r w:rsidR="00692ABA" w:rsidRPr="0046371A">
        <w:rPr>
          <w:rFonts w:ascii="Arial" w:hAnsi="Arial" w:cs="Arial"/>
        </w:rPr>
        <w:fldChar w:fldCharType="end"/>
      </w:r>
      <w:r w:rsidR="00F27DB6" w:rsidRPr="0046371A">
        <w:rPr>
          <w:rFonts w:ascii="Arial" w:hAnsi="Arial" w:cs="Arial"/>
        </w:rPr>
        <w:t xml:space="preserve">, </w:t>
      </w:r>
      <w:r w:rsidR="00ED5138" w:rsidRPr="0046371A">
        <w:rPr>
          <w:rFonts w:ascii="Arial" w:hAnsi="Arial" w:cs="Arial"/>
        </w:rPr>
        <w:t>Transporter</w:t>
      </w:r>
      <w:r w:rsidRPr="0046371A">
        <w:rPr>
          <w:rFonts w:ascii="Arial" w:hAnsi="Arial" w:cs="Arial"/>
        </w:rPr>
        <w:t xml:space="preserve"> </w:t>
      </w:r>
      <w:r w:rsidR="00840240" w:rsidRPr="0046371A">
        <w:rPr>
          <w:rFonts w:ascii="Arial" w:hAnsi="Arial" w:cs="Arial"/>
        </w:rPr>
        <w:t xml:space="preserve">is </w:t>
      </w:r>
      <w:r w:rsidRPr="0046371A">
        <w:rPr>
          <w:rFonts w:ascii="Arial" w:hAnsi="Arial" w:cs="Arial"/>
        </w:rPr>
        <w:t>not liable</w:t>
      </w:r>
      <w:r w:rsidR="00840240" w:rsidRPr="0046371A">
        <w:rPr>
          <w:rFonts w:ascii="Arial" w:hAnsi="Arial" w:cs="Arial"/>
        </w:rPr>
        <w:t xml:space="preserve"> to Shipper if:</w:t>
      </w:r>
    </w:p>
    <w:p w14:paraId="6231A74A" w14:textId="77777777" w:rsidR="00D90765" w:rsidRPr="0046371A" w:rsidRDefault="00840240" w:rsidP="007728A7">
      <w:pPr>
        <w:pStyle w:val="Heading3"/>
        <w:numPr>
          <w:ilvl w:val="2"/>
          <w:numId w:val="157"/>
        </w:numPr>
        <w:rPr>
          <w:rFonts w:ascii="Arial" w:hAnsi="Arial" w:cs="Arial"/>
        </w:rPr>
      </w:pPr>
      <w:r w:rsidRPr="0046371A">
        <w:rPr>
          <w:rFonts w:ascii="Arial" w:hAnsi="Arial" w:cs="Arial"/>
        </w:rPr>
        <w:t xml:space="preserve">the </w:t>
      </w:r>
      <w:r w:rsidR="005C4E1B" w:rsidRPr="0046371A">
        <w:rPr>
          <w:rFonts w:ascii="Arial" w:hAnsi="Arial" w:cs="Arial"/>
        </w:rPr>
        <w:t xml:space="preserve">failure to Schedule or an </w:t>
      </w:r>
      <w:r w:rsidRPr="0046371A">
        <w:rPr>
          <w:rFonts w:ascii="Arial" w:hAnsi="Arial" w:cs="Arial"/>
        </w:rPr>
        <w:t>interruption or curtailment</w:t>
      </w:r>
      <w:r w:rsidR="00D90765" w:rsidRPr="0046371A">
        <w:rPr>
          <w:rFonts w:ascii="Arial" w:hAnsi="Arial" w:cs="Arial"/>
        </w:rPr>
        <w:t>:</w:t>
      </w:r>
    </w:p>
    <w:p w14:paraId="25EB9AF9" w14:textId="17CF06BB" w:rsidR="00D90765" w:rsidRPr="0046371A" w:rsidRDefault="00D90765" w:rsidP="00282B1E">
      <w:pPr>
        <w:pStyle w:val="Heading4"/>
        <w:rPr>
          <w:rFonts w:ascii="Arial" w:hAnsi="Arial" w:cs="Arial"/>
        </w:rPr>
      </w:pPr>
      <w:r w:rsidRPr="0046371A">
        <w:rPr>
          <w:rFonts w:ascii="Arial" w:hAnsi="Arial" w:cs="Arial"/>
        </w:rPr>
        <w:t xml:space="preserve">results from planned or unplanned </w:t>
      </w:r>
      <w:r w:rsidR="003515B4" w:rsidRPr="0046371A">
        <w:rPr>
          <w:rFonts w:ascii="Arial" w:hAnsi="Arial" w:cs="Arial"/>
        </w:rPr>
        <w:t xml:space="preserve">works, </w:t>
      </w:r>
      <w:proofErr w:type="gramStart"/>
      <w:r w:rsidR="003515B4" w:rsidRPr="0046371A">
        <w:rPr>
          <w:rFonts w:ascii="Arial" w:hAnsi="Arial" w:cs="Arial"/>
        </w:rPr>
        <w:t>repairs</w:t>
      </w:r>
      <w:proofErr w:type="gramEnd"/>
      <w:r w:rsidR="003515B4" w:rsidRPr="0046371A">
        <w:rPr>
          <w:rFonts w:ascii="Arial" w:hAnsi="Arial" w:cs="Arial"/>
        </w:rPr>
        <w:t xml:space="preserve"> or </w:t>
      </w:r>
      <w:r w:rsidRPr="0046371A">
        <w:rPr>
          <w:rFonts w:ascii="Arial" w:hAnsi="Arial" w:cs="Arial"/>
        </w:rPr>
        <w:t xml:space="preserve">maintenance in respect of the </w:t>
      </w:r>
      <w:r w:rsidR="001551C7" w:rsidRPr="0046371A">
        <w:rPr>
          <w:rFonts w:ascii="Arial" w:hAnsi="Arial" w:cs="Arial"/>
        </w:rPr>
        <w:t>relevant Pipeline</w:t>
      </w:r>
      <w:r w:rsidR="003515B4" w:rsidRPr="0046371A">
        <w:rPr>
          <w:rFonts w:ascii="Arial" w:hAnsi="Arial" w:cs="Arial"/>
        </w:rPr>
        <w:t xml:space="preserve"> in accordance with the provisions of clause </w:t>
      </w:r>
      <w:r w:rsidR="003515B4" w:rsidRPr="0046371A">
        <w:rPr>
          <w:rFonts w:ascii="Arial" w:hAnsi="Arial" w:cs="Arial"/>
        </w:rPr>
        <w:fldChar w:fldCharType="begin"/>
      </w:r>
      <w:r w:rsidR="003515B4" w:rsidRPr="0046371A">
        <w:rPr>
          <w:rFonts w:ascii="Arial" w:hAnsi="Arial" w:cs="Arial"/>
        </w:rPr>
        <w:instrText xml:space="preserve"> REF _Ref273626116 \r \h </w:instrText>
      </w:r>
      <w:r w:rsidR="003515B4" w:rsidRPr="0046371A">
        <w:rPr>
          <w:rFonts w:ascii="Arial" w:hAnsi="Arial" w:cs="Arial"/>
        </w:rPr>
      </w:r>
      <w:r w:rsidR="0046371A">
        <w:rPr>
          <w:rFonts w:ascii="Arial" w:hAnsi="Arial" w:cs="Arial"/>
        </w:rPr>
        <w:instrText xml:space="preserve"> \* MERGEFORMAT </w:instrText>
      </w:r>
      <w:r w:rsidR="003515B4" w:rsidRPr="0046371A">
        <w:rPr>
          <w:rFonts w:ascii="Arial" w:hAnsi="Arial" w:cs="Arial"/>
        </w:rPr>
        <w:fldChar w:fldCharType="separate"/>
      </w:r>
      <w:r w:rsidR="001C57A5" w:rsidRPr="0046371A">
        <w:rPr>
          <w:rFonts w:ascii="Arial" w:hAnsi="Arial" w:cs="Arial"/>
        </w:rPr>
        <w:t>8</w:t>
      </w:r>
      <w:r w:rsidR="003515B4" w:rsidRPr="0046371A">
        <w:rPr>
          <w:rFonts w:ascii="Arial" w:hAnsi="Arial" w:cs="Arial"/>
        </w:rPr>
        <w:fldChar w:fldCharType="end"/>
      </w:r>
      <w:r w:rsidRPr="0046371A">
        <w:rPr>
          <w:rFonts w:ascii="Arial" w:hAnsi="Arial" w:cs="Arial"/>
        </w:rPr>
        <w:t>; or</w:t>
      </w:r>
    </w:p>
    <w:p w14:paraId="5AA51B2C" w14:textId="77777777" w:rsidR="00D90765" w:rsidRPr="0046371A" w:rsidRDefault="00D90765" w:rsidP="00282B1E">
      <w:pPr>
        <w:pStyle w:val="Heading4"/>
        <w:rPr>
          <w:rFonts w:ascii="Arial" w:hAnsi="Arial" w:cs="Arial"/>
        </w:rPr>
      </w:pPr>
      <w:r w:rsidRPr="0046371A">
        <w:rPr>
          <w:rFonts w:ascii="Arial" w:hAnsi="Arial" w:cs="Arial"/>
        </w:rPr>
        <w:t xml:space="preserve">is, in </w:t>
      </w:r>
      <w:r w:rsidR="00ED5138" w:rsidRPr="0046371A">
        <w:rPr>
          <w:rFonts w:ascii="Arial" w:hAnsi="Arial" w:cs="Arial"/>
        </w:rPr>
        <w:t>Transporter</w:t>
      </w:r>
      <w:r w:rsidRPr="0046371A">
        <w:rPr>
          <w:rFonts w:ascii="Arial" w:hAnsi="Arial" w:cs="Arial"/>
        </w:rPr>
        <w:t xml:space="preserve">’s opinion (acting reasonably), necessary in accordance with Good Engineering and Operating Practice to ensure the safe </w:t>
      </w:r>
      <w:r w:rsidR="00977DCB" w:rsidRPr="0046371A">
        <w:rPr>
          <w:rFonts w:ascii="Arial" w:hAnsi="Arial" w:cs="Arial"/>
        </w:rPr>
        <w:t xml:space="preserve">and efficient </w:t>
      </w:r>
      <w:r w:rsidRPr="0046371A">
        <w:rPr>
          <w:rFonts w:ascii="Arial" w:hAnsi="Arial" w:cs="Arial"/>
        </w:rPr>
        <w:t xml:space="preserve">operation or integrity of the </w:t>
      </w:r>
      <w:r w:rsidR="001551C7" w:rsidRPr="0046371A">
        <w:rPr>
          <w:rFonts w:ascii="Arial" w:hAnsi="Arial" w:cs="Arial"/>
        </w:rPr>
        <w:t>relevant Pipeline</w:t>
      </w:r>
      <w:r w:rsidRPr="0046371A">
        <w:rPr>
          <w:rFonts w:ascii="Arial" w:hAnsi="Arial" w:cs="Arial"/>
        </w:rPr>
        <w:t>; or</w:t>
      </w:r>
    </w:p>
    <w:p w14:paraId="0B10433A" w14:textId="77777777" w:rsidR="00840240" w:rsidRPr="0046371A" w:rsidRDefault="00840240" w:rsidP="00282B1E">
      <w:pPr>
        <w:pStyle w:val="Heading4"/>
        <w:rPr>
          <w:rFonts w:ascii="Arial" w:hAnsi="Arial" w:cs="Arial"/>
        </w:rPr>
      </w:pPr>
      <w:r w:rsidRPr="0046371A">
        <w:rPr>
          <w:rFonts w:ascii="Arial" w:hAnsi="Arial" w:cs="Arial"/>
        </w:rPr>
        <w:t>is permitted under this Agreement; or</w:t>
      </w:r>
    </w:p>
    <w:p w14:paraId="09EFAC30" w14:textId="77777777" w:rsidR="00840240" w:rsidRPr="0046371A" w:rsidRDefault="00ED5138" w:rsidP="00282B1E">
      <w:pPr>
        <w:pStyle w:val="Heading3"/>
        <w:rPr>
          <w:rFonts w:ascii="Arial" w:hAnsi="Arial" w:cs="Arial"/>
        </w:rPr>
      </w:pPr>
      <w:r w:rsidRPr="0046371A">
        <w:rPr>
          <w:rFonts w:ascii="Arial" w:hAnsi="Arial" w:cs="Arial"/>
        </w:rPr>
        <w:t>Transporter</w:t>
      </w:r>
      <w:r w:rsidR="00840240" w:rsidRPr="0046371A">
        <w:rPr>
          <w:rFonts w:ascii="Arial" w:hAnsi="Arial" w:cs="Arial"/>
        </w:rPr>
        <w:t xml:space="preserve"> is not obliged under this Agreement to provide the service</w:t>
      </w:r>
      <w:r w:rsidR="00427210" w:rsidRPr="0046371A">
        <w:rPr>
          <w:rFonts w:ascii="Arial" w:hAnsi="Arial" w:cs="Arial"/>
        </w:rPr>
        <w:t xml:space="preserve">, except to the extent that </w:t>
      </w:r>
      <w:r w:rsidRPr="0046371A">
        <w:rPr>
          <w:rFonts w:ascii="Arial" w:hAnsi="Arial" w:cs="Arial"/>
        </w:rPr>
        <w:t>Transporter</w:t>
      </w:r>
      <w:r w:rsidR="00427210" w:rsidRPr="0046371A">
        <w:rPr>
          <w:rFonts w:ascii="Arial" w:hAnsi="Arial" w:cs="Arial"/>
        </w:rPr>
        <w:t xml:space="preserve">’s failure to provide the service directly results from </w:t>
      </w:r>
      <w:r w:rsidRPr="0046371A">
        <w:rPr>
          <w:rFonts w:ascii="Arial" w:hAnsi="Arial" w:cs="Arial"/>
        </w:rPr>
        <w:t>Transporter</w:t>
      </w:r>
      <w:r w:rsidR="00427210" w:rsidRPr="0046371A">
        <w:rPr>
          <w:rFonts w:ascii="Arial" w:hAnsi="Arial" w:cs="Arial"/>
        </w:rPr>
        <w:t>’s failure to use Good Engineering and Operating Practice</w:t>
      </w:r>
      <w:r w:rsidR="00840240" w:rsidRPr="0046371A">
        <w:rPr>
          <w:rFonts w:ascii="Arial" w:hAnsi="Arial" w:cs="Arial"/>
        </w:rPr>
        <w:t>; or</w:t>
      </w:r>
    </w:p>
    <w:p w14:paraId="4AAD760B" w14:textId="77777777" w:rsidR="00840240" w:rsidRPr="0046371A" w:rsidRDefault="00D90765" w:rsidP="00282B1E">
      <w:pPr>
        <w:pStyle w:val="Heading3"/>
        <w:rPr>
          <w:rFonts w:ascii="Arial" w:hAnsi="Arial" w:cs="Arial"/>
        </w:rPr>
      </w:pPr>
      <w:r w:rsidRPr="0046371A">
        <w:rPr>
          <w:rFonts w:ascii="Arial" w:hAnsi="Arial" w:cs="Arial"/>
        </w:rPr>
        <w:t>a Force Majeure Event occurs; or</w:t>
      </w:r>
    </w:p>
    <w:p w14:paraId="7B965E35" w14:textId="77777777" w:rsidR="00D90765" w:rsidRPr="0046371A" w:rsidRDefault="005F4991" w:rsidP="00282B1E">
      <w:pPr>
        <w:pStyle w:val="Heading3"/>
        <w:rPr>
          <w:rFonts w:ascii="Arial" w:hAnsi="Arial" w:cs="Arial"/>
        </w:rPr>
      </w:pPr>
      <w:r w:rsidRPr="0046371A">
        <w:rPr>
          <w:rFonts w:ascii="Arial" w:hAnsi="Arial" w:cs="Arial"/>
        </w:rPr>
        <w:t xml:space="preserve">the insufficiency of Pipeline Capacity is not caused by the negligence or wilful misconduct of </w:t>
      </w:r>
      <w:proofErr w:type="gramStart"/>
      <w:r w:rsidRPr="0046371A">
        <w:rPr>
          <w:rFonts w:ascii="Arial" w:hAnsi="Arial" w:cs="Arial"/>
        </w:rPr>
        <w:t>an</w:t>
      </w:r>
      <w:proofErr w:type="gramEnd"/>
      <w:r w:rsidRPr="0046371A">
        <w:rPr>
          <w:rFonts w:ascii="Arial" w:hAnsi="Arial" w:cs="Arial"/>
        </w:rPr>
        <w:t xml:space="preserve"> </w:t>
      </w:r>
      <w:r w:rsidR="00ED5138" w:rsidRPr="0046371A">
        <w:rPr>
          <w:rFonts w:ascii="Arial" w:hAnsi="Arial" w:cs="Arial"/>
        </w:rPr>
        <w:t>Transporter</w:t>
      </w:r>
      <w:r w:rsidRPr="0046371A">
        <w:rPr>
          <w:rFonts w:ascii="Arial" w:hAnsi="Arial" w:cs="Arial"/>
        </w:rPr>
        <w:t xml:space="preserve"> Entity or breach of this Agreement by </w:t>
      </w:r>
      <w:r w:rsidR="00ED5138" w:rsidRPr="0046371A">
        <w:rPr>
          <w:rFonts w:ascii="Arial" w:hAnsi="Arial" w:cs="Arial"/>
        </w:rPr>
        <w:t>Transporter</w:t>
      </w:r>
      <w:r w:rsidR="00D90765" w:rsidRPr="0046371A">
        <w:rPr>
          <w:rFonts w:ascii="Arial" w:hAnsi="Arial" w:cs="Arial"/>
        </w:rPr>
        <w:t xml:space="preserve">.  </w:t>
      </w:r>
    </w:p>
    <w:p w14:paraId="52A90BC4" w14:textId="77777777" w:rsidR="00DD36EA" w:rsidRPr="0046371A" w:rsidRDefault="00DD36EA" w:rsidP="00DD36EA">
      <w:pPr>
        <w:pStyle w:val="Heading2"/>
        <w:rPr>
          <w:rFonts w:ascii="Arial" w:hAnsi="Arial" w:cs="Arial"/>
        </w:rPr>
      </w:pPr>
      <w:bookmarkStart w:id="155" w:name="_Ref257879193"/>
      <w:r w:rsidRPr="0046371A">
        <w:rPr>
          <w:rFonts w:ascii="Arial" w:hAnsi="Arial" w:cs="Arial"/>
        </w:rPr>
        <w:t>Reduction in Gross Heating Value</w:t>
      </w:r>
      <w:bookmarkEnd w:id="155"/>
    </w:p>
    <w:p w14:paraId="3A35496D" w14:textId="77777777" w:rsidR="00DD36EA" w:rsidRPr="0046371A" w:rsidRDefault="00DD36EA" w:rsidP="00C67AD5">
      <w:pPr>
        <w:pStyle w:val="Indent1"/>
        <w:rPr>
          <w:rFonts w:ascii="Arial" w:hAnsi="Arial" w:cs="Arial"/>
        </w:rPr>
      </w:pPr>
      <w:r w:rsidRPr="0046371A">
        <w:rPr>
          <w:rFonts w:ascii="Arial" w:hAnsi="Arial" w:cs="Arial"/>
        </w:rPr>
        <w:t xml:space="preserve">If, on any Day, because of a reduction below the Heating Value Amount in the average Gross Heating Value of the gas presented by Shipper at any Receipt Point, </w:t>
      </w:r>
      <w:r w:rsidR="00ED5138" w:rsidRPr="0046371A">
        <w:rPr>
          <w:rFonts w:ascii="Arial" w:hAnsi="Arial" w:cs="Arial"/>
        </w:rPr>
        <w:t>Transporter</w:t>
      </w:r>
      <w:r w:rsidRPr="0046371A">
        <w:rPr>
          <w:rFonts w:ascii="Arial" w:hAnsi="Arial" w:cs="Arial"/>
        </w:rPr>
        <w:t xml:space="preserve"> is reasonably of the opinion that the aggregate quantities of Gas to be delivered on behalf of all Users may exceed the Capacity of the </w:t>
      </w:r>
      <w:r w:rsidR="001551C7" w:rsidRPr="0046371A">
        <w:rPr>
          <w:rFonts w:ascii="Arial" w:hAnsi="Arial" w:cs="Arial"/>
        </w:rPr>
        <w:t>relevant Pipeline</w:t>
      </w:r>
      <w:r w:rsidRPr="0046371A">
        <w:rPr>
          <w:rFonts w:ascii="Arial" w:hAnsi="Arial" w:cs="Arial"/>
        </w:rPr>
        <w:t xml:space="preserve">, the </w:t>
      </w:r>
      <w:r w:rsidR="00F50CB9" w:rsidRPr="0046371A">
        <w:rPr>
          <w:rFonts w:ascii="Arial" w:hAnsi="Arial" w:cs="Arial"/>
        </w:rPr>
        <w:t>Operational</w:t>
      </w:r>
      <w:r w:rsidRPr="0046371A">
        <w:rPr>
          <w:rFonts w:ascii="Arial" w:hAnsi="Arial" w:cs="Arial"/>
        </w:rPr>
        <w:t xml:space="preserve"> MDQ</w:t>
      </w:r>
      <w:r w:rsidR="00F50CB9" w:rsidRPr="0046371A">
        <w:rPr>
          <w:rFonts w:ascii="Arial" w:hAnsi="Arial" w:cs="Arial"/>
        </w:rPr>
        <w:t xml:space="preserve"> and</w:t>
      </w:r>
      <w:r w:rsidRPr="0046371A">
        <w:rPr>
          <w:rFonts w:ascii="Arial" w:hAnsi="Arial" w:cs="Arial"/>
        </w:rPr>
        <w:t xml:space="preserve"> Throughput Rate for the Day are each adjusted as follows:</w:t>
      </w:r>
    </w:p>
    <w:p w14:paraId="294EB1AB" w14:textId="77777777" w:rsidR="00DD36EA" w:rsidRPr="0046371A" w:rsidRDefault="00F50CB9" w:rsidP="00C67AD5">
      <w:pPr>
        <w:pStyle w:val="Indent3"/>
        <w:rPr>
          <w:rFonts w:ascii="Arial" w:hAnsi="Arial" w:cs="Arial"/>
        </w:rPr>
      </w:pPr>
      <w:r w:rsidRPr="0046371A">
        <w:rPr>
          <w:rFonts w:ascii="Arial" w:hAnsi="Arial" w:cs="Arial"/>
        </w:rPr>
        <w:t xml:space="preserve">Operational </w:t>
      </w:r>
      <w:r w:rsidR="00DD36EA" w:rsidRPr="0046371A">
        <w:rPr>
          <w:rFonts w:ascii="Arial" w:hAnsi="Arial" w:cs="Arial"/>
        </w:rPr>
        <w:t xml:space="preserve">MDQ = </w:t>
      </w:r>
      <w:r w:rsidRPr="0046371A">
        <w:rPr>
          <w:rFonts w:ascii="Arial" w:hAnsi="Arial" w:cs="Arial"/>
        </w:rPr>
        <w:t xml:space="preserve">SOM </w:t>
      </w:r>
      <w:r w:rsidR="00DD36EA" w:rsidRPr="0046371A">
        <w:rPr>
          <w:rFonts w:ascii="Arial" w:hAnsi="Arial" w:cs="Arial"/>
        </w:rPr>
        <w:t xml:space="preserve">x [1 + </w:t>
      </w:r>
      <w:r w:rsidR="00C031F7" w:rsidRPr="0046371A">
        <w:rPr>
          <w:rFonts w:ascii="Arial" w:hAnsi="Arial" w:cs="Arial"/>
        </w:rPr>
        <w:t xml:space="preserve">0.020 × </w:t>
      </w:r>
      <w:r w:rsidR="00DD36EA" w:rsidRPr="0046371A">
        <w:rPr>
          <w:rFonts w:ascii="Arial" w:hAnsi="Arial" w:cs="Arial"/>
        </w:rPr>
        <w:t>(AHV – HVA)]</w:t>
      </w:r>
    </w:p>
    <w:p w14:paraId="4B02A325" w14:textId="77777777" w:rsidR="00DD36EA" w:rsidRPr="0046371A" w:rsidRDefault="00DD36EA" w:rsidP="00C67AD5">
      <w:pPr>
        <w:pStyle w:val="Indent3"/>
        <w:rPr>
          <w:rFonts w:ascii="Arial" w:hAnsi="Arial" w:cs="Arial"/>
        </w:rPr>
      </w:pPr>
      <w:r w:rsidRPr="0046371A">
        <w:rPr>
          <w:rFonts w:ascii="Arial" w:hAnsi="Arial" w:cs="Arial"/>
        </w:rPr>
        <w:t>Throughput Rate = T</w:t>
      </w:r>
      <w:r w:rsidR="00EC78B7" w:rsidRPr="0046371A">
        <w:rPr>
          <w:rFonts w:ascii="Arial" w:hAnsi="Arial" w:cs="Arial"/>
        </w:rPr>
        <w:t>R</w:t>
      </w:r>
      <w:r w:rsidRPr="0046371A">
        <w:rPr>
          <w:rFonts w:ascii="Arial" w:hAnsi="Arial" w:cs="Arial"/>
        </w:rPr>
        <w:t xml:space="preserve"> x [1 + </w:t>
      </w:r>
      <w:r w:rsidR="00C031F7" w:rsidRPr="0046371A">
        <w:rPr>
          <w:rFonts w:ascii="Arial" w:hAnsi="Arial" w:cs="Arial"/>
        </w:rPr>
        <w:t xml:space="preserve">0.020 × </w:t>
      </w:r>
      <w:r w:rsidRPr="0046371A">
        <w:rPr>
          <w:rFonts w:ascii="Arial" w:hAnsi="Arial" w:cs="Arial"/>
        </w:rPr>
        <w:t>(HVA – AHV)]</w:t>
      </w:r>
    </w:p>
    <w:p w14:paraId="3F399ADB" w14:textId="77777777" w:rsidR="00DD36EA" w:rsidRPr="0046371A" w:rsidRDefault="00DD36EA" w:rsidP="00C67AD5">
      <w:pPr>
        <w:pStyle w:val="Indent1"/>
        <w:rPr>
          <w:rFonts w:ascii="Arial" w:hAnsi="Arial" w:cs="Arial"/>
        </w:rPr>
      </w:pPr>
      <w:r w:rsidRPr="0046371A">
        <w:rPr>
          <w:rFonts w:ascii="Arial" w:hAnsi="Arial" w:cs="Arial"/>
        </w:rPr>
        <w:t>where:</w:t>
      </w:r>
    </w:p>
    <w:p w14:paraId="1FF6AA4A" w14:textId="77777777" w:rsidR="00DD36EA" w:rsidRPr="0046371A" w:rsidRDefault="00DD36EA" w:rsidP="00C67AD5">
      <w:pPr>
        <w:pStyle w:val="Indent3"/>
        <w:rPr>
          <w:rFonts w:ascii="Arial" w:hAnsi="Arial" w:cs="Arial"/>
        </w:rPr>
      </w:pPr>
      <w:r w:rsidRPr="0046371A">
        <w:rPr>
          <w:rFonts w:ascii="Arial" w:hAnsi="Arial" w:cs="Arial"/>
          <w:b/>
        </w:rPr>
        <w:t>AHV</w:t>
      </w:r>
      <w:r w:rsidRPr="0046371A">
        <w:rPr>
          <w:rFonts w:ascii="Arial" w:hAnsi="Arial" w:cs="Arial"/>
        </w:rPr>
        <w:t xml:space="preserve"> </w:t>
      </w:r>
      <w:r w:rsidRPr="0046371A">
        <w:rPr>
          <w:rFonts w:ascii="Arial" w:hAnsi="Arial" w:cs="Arial"/>
        </w:rPr>
        <w:tab/>
        <w:t>is the average Gross Heating Value of Gas in MJ/m</w:t>
      </w:r>
      <w:r w:rsidRPr="0046371A">
        <w:rPr>
          <w:rFonts w:ascii="Arial" w:hAnsi="Arial" w:cs="Arial"/>
          <w:vertAlign w:val="superscript"/>
        </w:rPr>
        <w:t xml:space="preserve">3 </w:t>
      </w:r>
      <w:r w:rsidRPr="0046371A">
        <w:rPr>
          <w:rFonts w:ascii="Arial" w:hAnsi="Arial" w:cs="Arial"/>
        </w:rPr>
        <w:t xml:space="preserve">received on </w:t>
      </w:r>
      <w:r w:rsidR="00C67AD5" w:rsidRPr="0046371A">
        <w:rPr>
          <w:rFonts w:ascii="Arial" w:hAnsi="Arial" w:cs="Arial"/>
        </w:rPr>
        <w:tab/>
      </w:r>
      <w:r w:rsidR="00C67AD5" w:rsidRPr="0046371A">
        <w:rPr>
          <w:rFonts w:ascii="Arial" w:hAnsi="Arial" w:cs="Arial"/>
        </w:rPr>
        <w:tab/>
      </w:r>
      <w:r w:rsidRPr="0046371A">
        <w:rPr>
          <w:rFonts w:ascii="Arial" w:hAnsi="Arial" w:cs="Arial"/>
        </w:rPr>
        <w:t>the Day this formula is applied</w:t>
      </w:r>
    </w:p>
    <w:p w14:paraId="54EF8D7B" w14:textId="77777777" w:rsidR="00DD36EA" w:rsidRPr="0046371A" w:rsidRDefault="00DD36EA" w:rsidP="00C67AD5">
      <w:pPr>
        <w:pStyle w:val="Indent3"/>
        <w:rPr>
          <w:rFonts w:ascii="Arial" w:hAnsi="Arial" w:cs="Arial"/>
        </w:rPr>
      </w:pPr>
      <w:r w:rsidRPr="0046371A">
        <w:rPr>
          <w:rFonts w:ascii="Arial" w:hAnsi="Arial" w:cs="Arial"/>
          <w:b/>
        </w:rPr>
        <w:t>HVA</w:t>
      </w:r>
      <w:r w:rsidRPr="0046371A">
        <w:rPr>
          <w:rFonts w:ascii="Arial" w:hAnsi="Arial" w:cs="Arial"/>
        </w:rPr>
        <w:t xml:space="preserve"> </w:t>
      </w:r>
      <w:r w:rsidRPr="0046371A">
        <w:rPr>
          <w:rFonts w:ascii="Arial" w:hAnsi="Arial" w:cs="Arial"/>
        </w:rPr>
        <w:tab/>
        <w:t>is the Heating Value Amount</w:t>
      </w:r>
    </w:p>
    <w:p w14:paraId="05139528" w14:textId="77777777" w:rsidR="00DD36EA" w:rsidRPr="0046371A" w:rsidRDefault="00F50CB9" w:rsidP="00C67AD5">
      <w:pPr>
        <w:pStyle w:val="Indent3"/>
        <w:rPr>
          <w:rFonts w:ascii="Arial" w:hAnsi="Arial" w:cs="Arial"/>
        </w:rPr>
      </w:pPr>
      <w:r w:rsidRPr="0046371A">
        <w:rPr>
          <w:rFonts w:ascii="Arial" w:hAnsi="Arial" w:cs="Arial"/>
          <w:b/>
        </w:rPr>
        <w:t>SOM</w:t>
      </w:r>
      <w:r w:rsidR="00DD36EA" w:rsidRPr="0046371A">
        <w:rPr>
          <w:rFonts w:ascii="Arial" w:hAnsi="Arial" w:cs="Arial"/>
          <w:b/>
        </w:rPr>
        <w:tab/>
      </w:r>
      <w:r w:rsidR="00DD36EA" w:rsidRPr="0046371A">
        <w:rPr>
          <w:rFonts w:ascii="Arial" w:hAnsi="Arial" w:cs="Arial"/>
        </w:rPr>
        <w:t xml:space="preserve">is Shipper’s </w:t>
      </w:r>
      <w:r w:rsidRPr="0046371A">
        <w:rPr>
          <w:rFonts w:ascii="Arial" w:hAnsi="Arial" w:cs="Arial"/>
        </w:rPr>
        <w:t xml:space="preserve">Operational </w:t>
      </w:r>
      <w:r w:rsidR="00DD36EA" w:rsidRPr="0046371A">
        <w:rPr>
          <w:rFonts w:ascii="Arial" w:hAnsi="Arial" w:cs="Arial"/>
        </w:rPr>
        <w:t>MDQ before the adjustment</w:t>
      </w:r>
    </w:p>
    <w:p w14:paraId="5B4DE178" w14:textId="77777777" w:rsidR="00DD36EA" w:rsidRPr="0046371A" w:rsidRDefault="00DD36EA" w:rsidP="00C67AD5">
      <w:pPr>
        <w:pStyle w:val="Indent3"/>
        <w:rPr>
          <w:rFonts w:ascii="Arial" w:hAnsi="Arial" w:cs="Arial"/>
        </w:rPr>
      </w:pPr>
      <w:r w:rsidRPr="0046371A">
        <w:rPr>
          <w:rFonts w:ascii="Arial" w:hAnsi="Arial" w:cs="Arial"/>
          <w:b/>
        </w:rPr>
        <w:t>TR</w:t>
      </w:r>
      <w:r w:rsidRPr="0046371A">
        <w:rPr>
          <w:rFonts w:ascii="Arial" w:hAnsi="Arial" w:cs="Arial"/>
        </w:rPr>
        <w:tab/>
        <w:t>is Throughput Rate before the adjustment</w:t>
      </w:r>
    </w:p>
    <w:p w14:paraId="55CF8C70" w14:textId="77777777" w:rsidR="0048669C" w:rsidRPr="00FD2AE0" w:rsidRDefault="0048669C" w:rsidP="00282B1E">
      <w:pPr>
        <w:pStyle w:val="Heading1"/>
        <w:rPr>
          <w:rFonts w:ascii="Arial" w:hAnsi="Arial" w:cs="Arial"/>
        </w:rPr>
      </w:pPr>
      <w:bookmarkStart w:id="156" w:name="_Toc222646844"/>
      <w:bookmarkStart w:id="157" w:name="_Toc168899978"/>
      <w:bookmarkStart w:id="158" w:name="_Toc75688655"/>
      <w:bookmarkStart w:id="159" w:name="_Toc483791844"/>
      <w:bookmarkStart w:id="160" w:name="_Ref482169430"/>
      <w:bookmarkStart w:id="161" w:name="_Toc228875827"/>
      <w:bookmarkStart w:id="162" w:name="_Ref255466652"/>
      <w:bookmarkStart w:id="163" w:name="_Toc504633353"/>
      <w:bookmarkStart w:id="164" w:name="_Toc126681872"/>
      <w:r w:rsidRPr="00FD2AE0">
        <w:rPr>
          <w:rFonts w:ascii="Arial" w:hAnsi="Arial" w:cs="Arial"/>
        </w:rPr>
        <w:lastRenderedPageBreak/>
        <w:t>Imbalances</w:t>
      </w:r>
      <w:bookmarkEnd w:id="156"/>
      <w:bookmarkEnd w:id="157"/>
      <w:bookmarkEnd w:id="158"/>
      <w:bookmarkEnd w:id="159"/>
      <w:bookmarkEnd w:id="160"/>
      <w:bookmarkEnd w:id="161"/>
      <w:bookmarkEnd w:id="162"/>
      <w:bookmarkEnd w:id="163"/>
      <w:bookmarkEnd w:id="164"/>
      <w:r w:rsidR="001F15F9" w:rsidRPr="00FD2AE0">
        <w:rPr>
          <w:rFonts w:ascii="Arial" w:hAnsi="Arial" w:cs="Arial"/>
        </w:rPr>
        <w:t xml:space="preserve"> </w:t>
      </w:r>
    </w:p>
    <w:p w14:paraId="164B8858" w14:textId="77777777" w:rsidR="0048669C" w:rsidRPr="00FD2AE0" w:rsidRDefault="0048669C" w:rsidP="00282B1E">
      <w:pPr>
        <w:pStyle w:val="Heading2"/>
        <w:rPr>
          <w:rFonts w:ascii="Arial" w:hAnsi="Arial" w:cs="Arial"/>
        </w:rPr>
      </w:pPr>
      <w:bookmarkStart w:id="165" w:name="_Ref240862986"/>
      <w:bookmarkStart w:id="166" w:name="_Ref253046689"/>
      <w:r w:rsidRPr="00FD2AE0">
        <w:rPr>
          <w:rFonts w:ascii="Arial" w:hAnsi="Arial" w:cs="Arial"/>
        </w:rPr>
        <w:t>Balancing of transportation quantities</w:t>
      </w:r>
      <w:bookmarkEnd w:id="165"/>
      <w:bookmarkEnd w:id="166"/>
    </w:p>
    <w:p w14:paraId="6ABA61C5" w14:textId="2039283C" w:rsidR="0011610D" w:rsidRPr="00FD2AE0" w:rsidRDefault="0092042E" w:rsidP="007728A7">
      <w:pPr>
        <w:pStyle w:val="Heading3"/>
        <w:numPr>
          <w:ilvl w:val="2"/>
          <w:numId w:val="158"/>
        </w:numPr>
        <w:rPr>
          <w:rFonts w:ascii="Arial" w:hAnsi="Arial" w:cs="Arial"/>
        </w:rPr>
      </w:pPr>
      <w:r w:rsidRPr="00FD2AE0">
        <w:rPr>
          <w:rFonts w:ascii="Arial" w:hAnsi="Arial" w:cs="Arial"/>
        </w:rPr>
        <w:t xml:space="preserve">Subject to paragraph </w:t>
      </w:r>
      <w:r w:rsidRPr="00FD2AE0">
        <w:rPr>
          <w:rFonts w:ascii="Arial" w:hAnsi="Arial" w:cs="Arial"/>
        </w:rPr>
        <w:fldChar w:fldCharType="begin"/>
      </w:r>
      <w:r w:rsidRPr="00FD2AE0">
        <w:rPr>
          <w:rFonts w:ascii="Arial" w:hAnsi="Arial" w:cs="Arial"/>
        </w:rPr>
        <w:instrText xml:space="preserve"> REF _Ref240860567 \r \h </w:instrText>
      </w:r>
      <w:r w:rsidRPr="00FD2AE0">
        <w:rPr>
          <w:rFonts w:ascii="Arial" w:hAnsi="Arial" w:cs="Arial"/>
        </w:rPr>
      </w:r>
      <w:r w:rsidR="00FD2AE0">
        <w:rPr>
          <w:rFonts w:ascii="Arial" w:hAnsi="Arial" w:cs="Arial"/>
        </w:rPr>
        <w:instrText xml:space="preserve"> \* MERGEFORMAT </w:instrText>
      </w:r>
      <w:r w:rsidRPr="00FD2AE0">
        <w:rPr>
          <w:rFonts w:ascii="Arial" w:hAnsi="Arial" w:cs="Arial"/>
        </w:rPr>
        <w:fldChar w:fldCharType="separate"/>
      </w:r>
      <w:r w:rsidR="001C57A5" w:rsidRPr="00FD2AE0">
        <w:rPr>
          <w:rFonts w:ascii="Arial" w:hAnsi="Arial" w:cs="Arial"/>
        </w:rPr>
        <w:t>(b)</w:t>
      </w:r>
      <w:r w:rsidRPr="00FD2AE0">
        <w:rPr>
          <w:rFonts w:ascii="Arial" w:hAnsi="Arial" w:cs="Arial"/>
        </w:rPr>
        <w:fldChar w:fldCharType="end"/>
      </w:r>
      <w:r w:rsidRPr="00FD2AE0">
        <w:rPr>
          <w:rFonts w:ascii="Arial" w:hAnsi="Arial" w:cs="Arial"/>
        </w:rPr>
        <w:t xml:space="preserve">, </w:t>
      </w:r>
      <w:r w:rsidR="00AD632C" w:rsidRPr="00FD2AE0">
        <w:rPr>
          <w:rFonts w:ascii="Arial" w:hAnsi="Arial" w:cs="Arial"/>
        </w:rPr>
        <w:t xml:space="preserve">for each Pipeline </w:t>
      </w:r>
      <w:r w:rsidR="00D3042D" w:rsidRPr="00FD2AE0">
        <w:rPr>
          <w:rFonts w:ascii="Arial" w:hAnsi="Arial" w:cs="Arial"/>
        </w:rPr>
        <w:t xml:space="preserve">Shipper must use </w:t>
      </w:r>
      <w:r w:rsidR="003A0767" w:rsidRPr="00FD2AE0">
        <w:rPr>
          <w:rFonts w:ascii="Arial" w:hAnsi="Arial" w:cs="Arial"/>
        </w:rPr>
        <w:t>reasonable</w:t>
      </w:r>
      <w:r w:rsidR="00D3042D" w:rsidRPr="00FD2AE0">
        <w:rPr>
          <w:rFonts w:ascii="Arial" w:hAnsi="Arial" w:cs="Arial"/>
        </w:rPr>
        <w:t xml:space="preserve"> endeavours to ensure that receipts of Gas at the Receipt Points and deliveries of Gas at the Delivery Points are equal</w:t>
      </w:r>
      <w:r w:rsidR="00203AC4" w:rsidRPr="00FD2AE0">
        <w:rPr>
          <w:rFonts w:ascii="Arial" w:hAnsi="Arial" w:cs="Arial"/>
        </w:rPr>
        <w:t xml:space="preserve">, </w:t>
      </w:r>
      <w:r w:rsidR="00426ECA" w:rsidRPr="00FD2AE0">
        <w:rPr>
          <w:rFonts w:ascii="Arial" w:hAnsi="Arial" w:cs="Arial"/>
        </w:rPr>
        <w:t>adjusted for any Authorised Imbalances</w:t>
      </w:r>
      <w:r w:rsidR="006B343A" w:rsidRPr="00FD2AE0">
        <w:rPr>
          <w:rFonts w:ascii="Arial" w:hAnsi="Arial" w:cs="Arial"/>
        </w:rPr>
        <w:t>.</w:t>
      </w:r>
    </w:p>
    <w:p w14:paraId="0B45BF8D" w14:textId="77777777" w:rsidR="00D3042D" w:rsidRPr="00FD2AE0" w:rsidRDefault="00D3042D" w:rsidP="00282B1E">
      <w:pPr>
        <w:pStyle w:val="Heading3"/>
        <w:rPr>
          <w:rFonts w:ascii="Arial" w:hAnsi="Arial" w:cs="Arial"/>
        </w:rPr>
      </w:pPr>
      <w:bookmarkStart w:id="167" w:name="_Ref240860567"/>
      <w:r w:rsidRPr="00FD2AE0">
        <w:rPr>
          <w:rFonts w:ascii="Arial" w:hAnsi="Arial" w:cs="Arial"/>
        </w:rPr>
        <w:t xml:space="preserve">Shipper must promptly </w:t>
      </w:r>
      <w:r w:rsidR="00426ECA" w:rsidRPr="00FD2AE0">
        <w:rPr>
          <w:rFonts w:ascii="Arial" w:hAnsi="Arial" w:cs="Arial"/>
        </w:rPr>
        <w:t xml:space="preserve">take steps to correct </w:t>
      </w:r>
      <w:r w:rsidR="00AC5451" w:rsidRPr="00FD2AE0">
        <w:rPr>
          <w:rFonts w:ascii="Arial" w:hAnsi="Arial" w:cs="Arial"/>
        </w:rPr>
        <w:t xml:space="preserve">Unauthorised </w:t>
      </w:r>
      <w:r w:rsidRPr="00FD2AE0">
        <w:rPr>
          <w:rFonts w:ascii="Arial" w:hAnsi="Arial" w:cs="Arial"/>
        </w:rPr>
        <w:t xml:space="preserve">Imbalances or potential </w:t>
      </w:r>
      <w:r w:rsidR="00AC5451" w:rsidRPr="00FD2AE0">
        <w:rPr>
          <w:rFonts w:ascii="Arial" w:hAnsi="Arial" w:cs="Arial"/>
        </w:rPr>
        <w:t xml:space="preserve">Unauthorised </w:t>
      </w:r>
      <w:r w:rsidRPr="00FD2AE0">
        <w:rPr>
          <w:rFonts w:ascii="Arial" w:hAnsi="Arial" w:cs="Arial"/>
        </w:rPr>
        <w:t xml:space="preserve">Imbalances by adjusting Nominations and co-ordinating receipts and deliveries with </w:t>
      </w:r>
      <w:r w:rsidR="00ED5138" w:rsidRPr="00FD2AE0">
        <w:rPr>
          <w:rFonts w:ascii="Arial" w:hAnsi="Arial" w:cs="Arial"/>
        </w:rPr>
        <w:t>Transporter</w:t>
      </w:r>
      <w:r w:rsidRPr="00FD2AE0">
        <w:rPr>
          <w:rFonts w:ascii="Arial" w:hAnsi="Arial" w:cs="Arial"/>
        </w:rPr>
        <w:t>.</w:t>
      </w:r>
      <w:bookmarkEnd w:id="167"/>
      <w:r w:rsidRPr="00FD2AE0">
        <w:rPr>
          <w:rFonts w:ascii="Arial" w:hAnsi="Arial" w:cs="Arial"/>
        </w:rPr>
        <w:t xml:space="preserve">  </w:t>
      </w:r>
    </w:p>
    <w:p w14:paraId="0DD236CD" w14:textId="77777777" w:rsidR="008536EE" w:rsidRPr="00FD2AE0" w:rsidRDefault="00B4103E" w:rsidP="00282B1E">
      <w:pPr>
        <w:pStyle w:val="Heading2"/>
        <w:rPr>
          <w:rFonts w:ascii="Arial" w:hAnsi="Arial" w:cs="Arial"/>
        </w:rPr>
      </w:pPr>
      <w:r w:rsidRPr="00FD2AE0">
        <w:rPr>
          <w:rFonts w:ascii="Arial" w:hAnsi="Arial" w:cs="Arial"/>
        </w:rPr>
        <w:t>Unauthorised Imbalances</w:t>
      </w:r>
    </w:p>
    <w:p w14:paraId="548D2140" w14:textId="557B8D54" w:rsidR="001B3067" w:rsidRPr="00FD2AE0" w:rsidRDefault="00E16BBE" w:rsidP="00C67AD5">
      <w:pPr>
        <w:pStyle w:val="Indent1"/>
        <w:rPr>
          <w:rFonts w:ascii="Arial" w:hAnsi="Arial" w:cs="Arial"/>
        </w:rPr>
      </w:pPr>
      <w:r w:rsidRPr="00FD2AE0">
        <w:rPr>
          <w:rFonts w:ascii="Arial" w:hAnsi="Arial" w:cs="Arial"/>
        </w:rPr>
        <w:t>In addition to clause</w:t>
      </w:r>
      <w:r w:rsidR="005B55EF" w:rsidRPr="00FD2AE0">
        <w:rPr>
          <w:rFonts w:ascii="Arial" w:hAnsi="Arial" w:cs="Arial"/>
        </w:rPr>
        <w:t xml:space="preserve"> </w:t>
      </w:r>
      <w:r w:rsidR="00DF6AE1" w:rsidRPr="00FD2AE0">
        <w:rPr>
          <w:rFonts w:ascii="Arial" w:hAnsi="Arial" w:cs="Arial"/>
        </w:rPr>
        <w:fldChar w:fldCharType="begin"/>
      </w:r>
      <w:r w:rsidR="00DF6AE1" w:rsidRPr="00FD2AE0">
        <w:rPr>
          <w:rFonts w:ascii="Arial" w:hAnsi="Arial" w:cs="Arial"/>
        </w:rPr>
        <w:instrText xml:space="preserve"> REF _Ref253046689 \r \h </w:instrText>
      </w:r>
      <w:r w:rsidR="00C67AD5" w:rsidRPr="00FD2AE0">
        <w:rPr>
          <w:rFonts w:ascii="Arial" w:hAnsi="Arial" w:cs="Arial"/>
        </w:rPr>
        <w:instrText xml:space="preserve"> \* MERGEFORMAT </w:instrText>
      </w:r>
      <w:r w:rsidR="00DF6AE1" w:rsidRPr="00FD2AE0">
        <w:rPr>
          <w:rFonts w:ascii="Arial" w:hAnsi="Arial" w:cs="Arial"/>
        </w:rPr>
      </w:r>
      <w:r w:rsidR="00DF6AE1" w:rsidRPr="00FD2AE0">
        <w:rPr>
          <w:rFonts w:ascii="Arial" w:hAnsi="Arial" w:cs="Arial"/>
        </w:rPr>
        <w:fldChar w:fldCharType="separate"/>
      </w:r>
      <w:r w:rsidR="001C57A5" w:rsidRPr="00FD2AE0">
        <w:rPr>
          <w:rFonts w:ascii="Arial" w:hAnsi="Arial" w:cs="Arial"/>
        </w:rPr>
        <w:t>5.1</w:t>
      </w:r>
      <w:r w:rsidR="00DF6AE1" w:rsidRPr="00FD2AE0">
        <w:rPr>
          <w:rFonts w:ascii="Arial" w:hAnsi="Arial" w:cs="Arial"/>
        </w:rPr>
        <w:fldChar w:fldCharType="end"/>
      </w:r>
      <w:r w:rsidRPr="00FD2AE0">
        <w:rPr>
          <w:rFonts w:ascii="Arial" w:hAnsi="Arial" w:cs="Arial"/>
        </w:rPr>
        <w:t>, i</w:t>
      </w:r>
      <w:r w:rsidR="001B3067" w:rsidRPr="00FD2AE0">
        <w:rPr>
          <w:rFonts w:ascii="Arial" w:hAnsi="Arial" w:cs="Arial"/>
        </w:rPr>
        <w:t>f</w:t>
      </w:r>
      <w:r w:rsidR="00DF6AE1" w:rsidRPr="00FD2AE0">
        <w:rPr>
          <w:rFonts w:ascii="Arial" w:hAnsi="Arial" w:cs="Arial"/>
        </w:rPr>
        <w:t xml:space="preserve"> </w:t>
      </w:r>
      <w:r w:rsidR="00ED5138" w:rsidRPr="00FD2AE0">
        <w:rPr>
          <w:rFonts w:ascii="Arial" w:hAnsi="Arial" w:cs="Arial"/>
        </w:rPr>
        <w:t>Transporter</w:t>
      </w:r>
      <w:r w:rsidR="008536EE" w:rsidRPr="00FD2AE0">
        <w:rPr>
          <w:rFonts w:ascii="Arial" w:hAnsi="Arial" w:cs="Arial"/>
        </w:rPr>
        <w:t xml:space="preserve"> believes on reasonable grounds that its ability to </w:t>
      </w:r>
      <w:r w:rsidR="0067145A" w:rsidRPr="00FD2AE0">
        <w:rPr>
          <w:rFonts w:ascii="Arial" w:hAnsi="Arial" w:cs="Arial"/>
        </w:rPr>
        <w:t xml:space="preserve">provide Services in </w:t>
      </w:r>
      <w:r w:rsidR="008536EE" w:rsidRPr="00FD2AE0">
        <w:rPr>
          <w:rFonts w:ascii="Arial" w:hAnsi="Arial" w:cs="Arial"/>
        </w:rPr>
        <w:t xml:space="preserve">the quantities of Gas </w:t>
      </w:r>
      <w:r w:rsidR="00983597" w:rsidRPr="00FD2AE0">
        <w:rPr>
          <w:rFonts w:ascii="Arial" w:hAnsi="Arial" w:cs="Arial"/>
        </w:rPr>
        <w:t>Schedul</w:t>
      </w:r>
      <w:r w:rsidR="00875196" w:rsidRPr="00FD2AE0">
        <w:rPr>
          <w:rFonts w:ascii="Arial" w:hAnsi="Arial" w:cs="Arial"/>
        </w:rPr>
        <w:t xml:space="preserve">ed </w:t>
      </w:r>
      <w:r w:rsidR="008536EE" w:rsidRPr="00FD2AE0">
        <w:rPr>
          <w:rFonts w:ascii="Arial" w:hAnsi="Arial" w:cs="Arial"/>
        </w:rPr>
        <w:t xml:space="preserve">under this or any other Transportation Agreement may be impaired by an </w:t>
      </w:r>
      <w:r w:rsidR="00B4103E" w:rsidRPr="00FD2AE0">
        <w:rPr>
          <w:rFonts w:ascii="Arial" w:hAnsi="Arial" w:cs="Arial"/>
        </w:rPr>
        <w:t xml:space="preserve">Unauthorised </w:t>
      </w:r>
      <w:r w:rsidR="008536EE" w:rsidRPr="00FD2AE0">
        <w:rPr>
          <w:rFonts w:ascii="Arial" w:hAnsi="Arial" w:cs="Arial"/>
        </w:rPr>
        <w:t>Imbalance</w:t>
      </w:r>
      <w:r w:rsidR="00DF6AE1" w:rsidRPr="00FD2AE0">
        <w:rPr>
          <w:rFonts w:ascii="Arial" w:hAnsi="Arial" w:cs="Arial"/>
        </w:rPr>
        <w:t>,</w:t>
      </w:r>
      <w:r w:rsidR="008536EE" w:rsidRPr="00FD2AE0">
        <w:rPr>
          <w:rFonts w:ascii="Arial" w:hAnsi="Arial" w:cs="Arial"/>
        </w:rPr>
        <w:t xml:space="preserve"> </w:t>
      </w:r>
      <w:bookmarkStart w:id="168" w:name="_Ref240860597"/>
      <w:r w:rsidR="008536EE" w:rsidRPr="00FD2AE0">
        <w:rPr>
          <w:rFonts w:ascii="Arial" w:hAnsi="Arial" w:cs="Arial"/>
        </w:rPr>
        <w:t xml:space="preserve">then </w:t>
      </w:r>
      <w:r w:rsidR="00ED5138" w:rsidRPr="00FD2AE0">
        <w:rPr>
          <w:rFonts w:ascii="Arial" w:hAnsi="Arial" w:cs="Arial"/>
        </w:rPr>
        <w:t>Transporter</w:t>
      </w:r>
      <w:r w:rsidR="001B3067" w:rsidRPr="00FD2AE0">
        <w:rPr>
          <w:rFonts w:ascii="Arial" w:hAnsi="Arial" w:cs="Arial"/>
        </w:rPr>
        <w:t xml:space="preserve"> may issue a notice advising Shipper accordingly and</w:t>
      </w:r>
      <w:bookmarkEnd w:id="168"/>
      <w:r w:rsidR="008536EE" w:rsidRPr="00FD2AE0">
        <w:rPr>
          <w:rFonts w:ascii="Arial" w:hAnsi="Arial" w:cs="Arial"/>
        </w:rPr>
        <w:t>:</w:t>
      </w:r>
    </w:p>
    <w:p w14:paraId="454178BB" w14:textId="77777777" w:rsidR="001B3067" w:rsidRPr="00FD2AE0" w:rsidRDefault="001B3067" w:rsidP="007728A7">
      <w:pPr>
        <w:pStyle w:val="Heading3"/>
        <w:numPr>
          <w:ilvl w:val="2"/>
          <w:numId w:val="159"/>
        </w:numPr>
        <w:rPr>
          <w:rFonts w:ascii="Arial" w:hAnsi="Arial" w:cs="Arial"/>
        </w:rPr>
      </w:pPr>
      <w:bookmarkStart w:id="169" w:name="_Ref240860619"/>
      <w:r w:rsidRPr="00FD2AE0">
        <w:rPr>
          <w:rFonts w:ascii="Arial" w:hAnsi="Arial" w:cs="Arial"/>
        </w:rPr>
        <w:t>Shipper must</w:t>
      </w:r>
      <w:r w:rsidR="008536EE" w:rsidRPr="00FD2AE0">
        <w:rPr>
          <w:rFonts w:ascii="Arial" w:hAnsi="Arial" w:cs="Arial"/>
        </w:rPr>
        <w:t xml:space="preserve">, </w:t>
      </w:r>
      <w:r w:rsidRPr="00FD2AE0">
        <w:rPr>
          <w:rFonts w:ascii="Arial" w:hAnsi="Arial" w:cs="Arial"/>
        </w:rPr>
        <w:t xml:space="preserve">within 4 hours of receipt of the notice, take all steps reasonably practicable to </w:t>
      </w:r>
      <w:r w:rsidR="00875196" w:rsidRPr="00FD2AE0">
        <w:rPr>
          <w:rFonts w:ascii="Arial" w:hAnsi="Arial" w:cs="Arial"/>
        </w:rPr>
        <w:t xml:space="preserve">correct </w:t>
      </w:r>
      <w:r w:rsidRPr="00FD2AE0">
        <w:rPr>
          <w:rFonts w:ascii="Arial" w:hAnsi="Arial" w:cs="Arial"/>
        </w:rPr>
        <w:t xml:space="preserve">the </w:t>
      </w:r>
      <w:r w:rsidR="00B4103E" w:rsidRPr="00FD2AE0">
        <w:rPr>
          <w:rFonts w:ascii="Arial" w:hAnsi="Arial" w:cs="Arial"/>
          <w:snapToGrid w:val="0"/>
        </w:rPr>
        <w:t>Unauthorised Imbalance</w:t>
      </w:r>
      <w:r w:rsidR="008536EE" w:rsidRPr="00FD2AE0">
        <w:rPr>
          <w:rFonts w:ascii="Arial" w:hAnsi="Arial" w:cs="Arial"/>
        </w:rPr>
        <w:t xml:space="preserve"> as soon as possible</w:t>
      </w:r>
      <w:r w:rsidRPr="00FD2AE0">
        <w:rPr>
          <w:rFonts w:ascii="Arial" w:hAnsi="Arial" w:cs="Arial"/>
        </w:rPr>
        <w:t>; and</w:t>
      </w:r>
      <w:bookmarkEnd w:id="169"/>
    </w:p>
    <w:p w14:paraId="7BC167A9" w14:textId="4BC94556" w:rsidR="001B3067" w:rsidRPr="00FD2AE0" w:rsidRDefault="001B3067" w:rsidP="00282B1E">
      <w:pPr>
        <w:pStyle w:val="Heading3"/>
        <w:rPr>
          <w:rFonts w:ascii="Arial" w:hAnsi="Arial" w:cs="Arial"/>
        </w:rPr>
      </w:pPr>
      <w:r w:rsidRPr="00FD2AE0">
        <w:rPr>
          <w:rFonts w:ascii="Arial" w:hAnsi="Arial" w:cs="Arial"/>
        </w:rPr>
        <w:t xml:space="preserve">if Shipper fails to meet its obligations under paragraph </w:t>
      </w:r>
      <w:r w:rsidRPr="00FD2AE0">
        <w:rPr>
          <w:rFonts w:ascii="Arial" w:hAnsi="Arial" w:cs="Arial"/>
        </w:rPr>
        <w:fldChar w:fldCharType="begin"/>
      </w:r>
      <w:r w:rsidRPr="00FD2AE0">
        <w:rPr>
          <w:rFonts w:ascii="Arial" w:hAnsi="Arial" w:cs="Arial"/>
        </w:rPr>
        <w:instrText xml:space="preserve"> REF _Ref240860619 \r \h </w:instrText>
      </w:r>
      <w:r w:rsidR="008536EE" w:rsidRPr="00FD2AE0">
        <w:rPr>
          <w:rFonts w:ascii="Arial" w:hAnsi="Arial" w:cs="Arial"/>
        </w:rPr>
        <w:instrText xml:space="preserve">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(a)</w:t>
      </w:r>
      <w:r w:rsidRPr="00FD2AE0">
        <w:rPr>
          <w:rFonts w:ascii="Arial" w:hAnsi="Arial" w:cs="Arial"/>
        </w:rPr>
        <w:fldChar w:fldCharType="end"/>
      </w:r>
      <w:r w:rsidR="008536EE" w:rsidRPr="00FD2AE0">
        <w:rPr>
          <w:rFonts w:ascii="Arial" w:hAnsi="Arial" w:cs="Arial"/>
        </w:rPr>
        <w:t>,</w:t>
      </w:r>
      <w:r w:rsidRPr="00FD2AE0">
        <w:rPr>
          <w:rFonts w:ascii="Arial" w:hAnsi="Arial" w:cs="Arial"/>
        </w:rPr>
        <w:t xml:space="preserve"> </w:t>
      </w:r>
      <w:r w:rsidR="00ED5138" w:rsidRPr="00FD2AE0">
        <w:rPr>
          <w:rFonts w:ascii="Arial" w:hAnsi="Arial" w:cs="Arial"/>
        </w:rPr>
        <w:t>Transporter</w:t>
      </w:r>
      <w:r w:rsidRPr="00FD2AE0">
        <w:rPr>
          <w:rFonts w:ascii="Arial" w:hAnsi="Arial" w:cs="Arial"/>
        </w:rPr>
        <w:t xml:space="preserve"> may</w:t>
      </w:r>
      <w:r w:rsidR="005D58AA" w:rsidRPr="00FD2AE0">
        <w:rPr>
          <w:rFonts w:ascii="Arial" w:hAnsi="Arial" w:cs="Arial"/>
        </w:rPr>
        <w:t xml:space="preserve"> correct the </w:t>
      </w:r>
      <w:r w:rsidR="00B4103E" w:rsidRPr="00FD2AE0">
        <w:rPr>
          <w:rFonts w:ascii="Arial" w:hAnsi="Arial" w:cs="Arial"/>
          <w:snapToGrid w:val="0"/>
        </w:rPr>
        <w:t>Unauthorised Imbalance</w:t>
      </w:r>
      <w:r w:rsidR="00E01538" w:rsidRPr="00FD2AE0">
        <w:rPr>
          <w:rFonts w:ascii="Arial" w:hAnsi="Arial" w:cs="Arial"/>
        </w:rPr>
        <w:t xml:space="preserve"> </w:t>
      </w:r>
      <w:r w:rsidR="005D58AA" w:rsidRPr="00FD2AE0">
        <w:rPr>
          <w:rFonts w:ascii="Arial" w:hAnsi="Arial" w:cs="Arial"/>
        </w:rPr>
        <w:t xml:space="preserve">in accordance with clause </w:t>
      </w:r>
      <w:r w:rsidR="005D58AA" w:rsidRPr="00FD2AE0">
        <w:rPr>
          <w:rFonts w:ascii="Arial" w:hAnsi="Arial" w:cs="Arial"/>
        </w:rPr>
        <w:fldChar w:fldCharType="begin"/>
      </w:r>
      <w:r w:rsidR="005D58AA" w:rsidRPr="00FD2AE0">
        <w:rPr>
          <w:rFonts w:ascii="Arial" w:hAnsi="Arial" w:cs="Arial"/>
        </w:rPr>
        <w:instrText xml:space="preserve"> REF _Ref240862596 \r \h </w:instrText>
      </w:r>
      <w:r w:rsidR="005D58AA" w:rsidRPr="00FD2AE0">
        <w:rPr>
          <w:rFonts w:ascii="Arial" w:hAnsi="Arial" w:cs="Arial"/>
        </w:rPr>
      </w:r>
      <w:r w:rsidR="00FD2AE0">
        <w:rPr>
          <w:rFonts w:ascii="Arial" w:hAnsi="Arial" w:cs="Arial"/>
        </w:rPr>
        <w:instrText xml:space="preserve"> \* MERGEFORMAT </w:instrText>
      </w:r>
      <w:r w:rsidR="005D58AA" w:rsidRPr="00FD2AE0">
        <w:rPr>
          <w:rFonts w:ascii="Arial" w:hAnsi="Arial" w:cs="Arial"/>
        </w:rPr>
        <w:fldChar w:fldCharType="separate"/>
      </w:r>
      <w:r w:rsidR="001C57A5" w:rsidRPr="00FD2AE0">
        <w:rPr>
          <w:rFonts w:ascii="Arial" w:hAnsi="Arial" w:cs="Arial"/>
        </w:rPr>
        <w:t>5.3</w:t>
      </w:r>
      <w:r w:rsidR="005D58AA" w:rsidRPr="00FD2AE0">
        <w:rPr>
          <w:rFonts w:ascii="Arial" w:hAnsi="Arial" w:cs="Arial"/>
        </w:rPr>
        <w:fldChar w:fldCharType="end"/>
      </w:r>
      <w:r w:rsidRPr="00FD2AE0">
        <w:rPr>
          <w:rFonts w:ascii="Arial" w:hAnsi="Arial" w:cs="Arial"/>
        </w:rPr>
        <w:t>.</w:t>
      </w:r>
    </w:p>
    <w:p w14:paraId="45B2B468" w14:textId="77777777" w:rsidR="00301BAF" w:rsidRPr="00FD2AE0" w:rsidRDefault="00301BAF" w:rsidP="00282B1E">
      <w:pPr>
        <w:pStyle w:val="Heading2"/>
        <w:rPr>
          <w:rFonts w:ascii="Arial" w:hAnsi="Arial" w:cs="Arial"/>
        </w:rPr>
      </w:pPr>
      <w:bookmarkStart w:id="170" w:name="_Ref240862596"/>
      <w:r w:rsidRPr="00FD2AE0">
        <w:rPr>
          <w:rFonts w:ascii="Arial" w:hAnsi="Arial" w:cs="Arial"/>
        </w:rPr>
        <w:t xml:space="preserve">Correction </w:t>
      </w:r>
      <w:r w:rsidR="005D58AA" w:rsidRPr="00FD2AE0">
        <w:rPr>
          <w:rFonts w:ascii="Arial" w:hAnsi="Arial" w:cs="Arial"/>
        </w:rPr>
        <w:t xml:space="preserve">by </w:t>
      </w:r>
      <w:r w:rsidR="00ED5138" w:rsidRPr="00FD2AE0">
        <w:rPr>
          <w:rFonts w:ascii="Arial" w:hAnsi="Arial" w:cs="Arial"/>
        </w:rPr>
        <w:t>Transporter</w:t>
      </w:r>
      <w:bookmarkEnd w:id="170"/>
    </w:p>
    <w:p w14:paraId="73BFD6EA" w14:textId="77777777" w:rsidR="005D58AA" w:rsidRPr="00FD2AE0" w:rsidRDefault="00ED5138" w:rsidP="00C67AD5">
      <w:pPr>
        <w:pStyle w:val="Indent1"/>
        <w:rPr>
          <w:rFonts w:ascii="Arial" w:hAnsi="Arial" w:cs="Arial"/>
        </w:rPr>
      </w:pPr>
      <w:r w:rsidRPr="00FD2AE0">
        <w:rPr>
          <w:rFonts w:ascii="Arial" w:hAnsi="Arial" w:cs="Arial"/>
        </w:rPr>
        <w:t>Transporter</w:t>
      </w:r>
      <w:r w:rsidR="005D58AA" w:rsidRPr="00FD2AE0">
        <w:rPr>
          <w:rFonts w:ascii="Arial" w:hAnsi="Arial" w:cs="Arial"/>
        </w:rPr>
        <w:t xml:space="preserve"> may </w:t>
      </w:r>
      <w:r w:rsidR="0083547D" w:rsidRPr="00FD2AE0">
        <w:rPr>
          <w:rFonts w:ascii="Arial" w:hAnsi="Arial" w:cs="Arial"/>
        </w:rPr>
        <w:t xml:space="preserve">(but is not obliged to) </w:t>
      </w:r>
      <w:r w:rsidR="005D58AA" w:rsidRPr="00FD2AE0">
        <w:rPr>
          <w:rFonts w:ascii="Arial" w:hAnsi="Arial" w:cs="Arial"/>
        </w:rPr>
        <w:t xml:space="preserve">correct an </w:t>
      </w:r>
      <w:r w:rsidR="00B4103E" w:rsidRPr="00FD2AE0">
        <w:rPr>
          <w:rFonts w:ascii="Arial" w:hAnsi="Arial" w:cs="Arial"/>
          <w:snapToGrid w:val="0"/>
        </w:rPr>
        <w:t>Unauthorised Imbalance</w:t>
      </w:r>
      <w:r w:rsidR="005D58AA" w:rsidRPr="00FD2AE0">
        <w:rPr>
          <w:rFonts w:ascii="Arial" w:hAnsi="Arial" w:cs="Arial"/>
        </w:rPr>
        <w:t xml:space="preserve"> in accordance with this Agreement by:</w:t>
      </w:r>
    </w:p>
    <w:p w14:paraId="21A4C6BF" w14:textId="77777777" w:rsidR="005D58AA" w:rsidRPr="00FD2AE0" w:rsidRDefault="005D58AA" w:rsidP="007728A7">
      <w:pPr>
        <w:pStyle w:val="Heading3"/>
        <w:numPr>
          <w:ilvl w:val="2"/>
          <w:numId w:val="160"/>
        </w:numPr>
        <w:rPr>
          <w:rFonts w:ascii="Arial" w:hAnsi="Arial" w:cs="Arial"/>
        </w:rPr>
      </w:pPr>
      <w:bookmarkStart w:id="171" w:name="_Ref240863226"/>
      <w:r w:rsidRPr="00FD2AE0">
        <w:rPr>
          <w:rFonts w:ascii="Arial" w:hAnsi="Arial" w:cs="Arial"/>
        </w:rPr>
        <w:t>reducing the quantity of Gas received and/or delivered to or on behalf of Shipper as necessary; or</w:t>
      </w:r>
      <w:bookmarkEnd w:id="171"/>
    </w:p>
    <w:p w14:paraId="49694B0D" w14:textId="77777777" w:rsidR="005D58AA" w:rsidRPr="00FD2AE0" w:rsidRDefault="005D58AA" w:rsidP="00282B1E">
      <w:pPr>
        <w:pStyle w:val="Heading3"/>
        <w:rPr>
          <w:rFonts w:ascii="Arial" w:hAnsi="Arial" w:cs="Arial"/>
        </w:rPr>
      </w:pPr>
      <w:bookmarkStart w:id="172" w:name="_Ref240863242"/>
      <w:r w:rsidRPr="00FD2AE0">
        <w:rPr>
          <w:rFonts w:ascii="Arial" w:hAnsi="Arial" w:cs="Arial"/>
        </w:rPr>
        <w:t xml:space="preserve">purchasing </w:t>
      </w:r>
      <w:r w:rsidR="00175F9E" w:rsidRPr="00FD2AE0">
        <w:rPr>
          <w:rFonts w:ascii="Arial" w:hAnsi="Arial" w:cs="Arial"/>
        </w:rPr>
        <w:t xml:space="preserve">or selling, </w:t>
      </w:r>
      <w:r w:rsidRPr="00FD2AE0">
        <w:rPr>
          <w:rFonts w:ascii="Arial" w:hAnsi="Arial" w:cs="Arial"/>
        </w:rPr>
        <w:t>as agent of Shipper</w:t>
      </w:r>
      <w:r w:rsidR="00175F9E" w:rsidRPr="00FD2AE0">
        <w:rPr>
          <w:rFonts w:ascii="Arial" w:hAnsi="Arial" w:cs="Arial"/>
        </w:rPr>
        <w:t>,</w:t>
      </w:r>
      <w:r w:rsidRPr="00FD2AE0">
        <w:rPr>
          <w:rFonts w:ascii="Arial" w:hAnsi="Arial" w:cs="Arial"/>
        </w:rPr>
        <w:t xml:space="preserve"> sufficient Gas,</w:t>
      </w:r>
      <w:bookmarkEnd w:id="172"/>
    </w:p>
    <w:p w14:paraId="67711E5E" w14:textId="01B2892C" w:rsidR="0048669C" w:rsidRPr="00FD2AE0" w:rsidRDefault="00E01538" w:rsidP="00C67AD5">
      <w:pPr>
        <w:pStyle w:val="Indent1"/>
        <w:rPr>
          <w:rFonts w:ascii="Arial" w:hAnsi="Arial" w:cs="Arial"/>
        </w:rPr>
      </w:pPr>
      <w:r w:rsidRPr="00FD2AE0">
        <w:rPr>
          <w:rFonts w:ascii="Arial" w:hAnsi="Arial" w:cs="Arial"/>
        </w:rPr>
        <w:t xml:space="preserve">(or a combination of </w:t>
      </w:r>
      <w:r w:rsidRPr="00FD2AE0">
        <w:rPr>
          <w:rFonts w:ascii="Arial" w:hAnsi="Arial" w:cs="Arial"/>
        </w:rPr>
        <w:fldChar w:fldCharType="begin"/>
      </w:r>
      <w:r w:rsidRPr="00FD2AE0">
        <w:rPr>
          <w:rFonts w:ascii="Arial" w:hAnsi="Arial" w:cs="Arial"/>
        </w:rPr>
        <w:instrText xml:space="preserve"> REF _Ref240863226 \r \h </w:instrText>
      </w:r>
      <w:r w:rsidR="00EB4A9F" w:rsidRPr="00FD2AE0">
        <w:rPr>
          <w:rFonts w:ascii="Arial" w:hAnsi="Arial" w:cs="Arial"/>
        </w:rPr>
        <w:instrText xml:space="preserve">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(a)</w:t>
      </w:r>
      <w:r w:rsidRPr="00FD2AE0">
        <w:rPr>
          <w:rFonts w:ascii="Arial" w:hAnsi="Arial" w:cs="Arial"/>
        </w:rPr>
        <w:fldChar w:fldCharType="end"/>
      </w:r>
      <w:r w:rsidRPr="00FD2AE0">
        <w:rPr>
          <w:rFonts w:ascii="Arial" w:hAnsi="Arial" w:cs="Arial"/>
        </w:rPr>
        <w:t xml:space="preserve"> and </w:t>
      </w:r>
      <w:r w:rsidRPr="00FD2AE0">
        <w:rPr>
          <w:rFonts w:ascii="Arial" w:hAnsi="Arial" w:cs="Arial"/>
        </w:rPr>
        <w:fldChar w:fldCharType="begin"/>
      </w:r>
      <w:r w:rsidRPr="00FD2AE0">
        <w:rPr>
          <w:rFonts w:ascii="Arial" w:hAnsi="Arial" w:cs="Arial"/>
        </w:rPr>
        <w:instrText xml:space="preserve"> REF _Ref240863242 \r \h </w:instrText>
      </w:r>
      <w:r w:rsidR="00EB4A9F" w:rsidRPr="00FD2AE0">
        <w:rPr>
          <w:rFonts w:ascii="Arial" w:hAnsi="Arial" w:cs="Arial"/>
        </w:rPr>
        <w:instrText xml:space="preserve">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(b)</w:t>
      </w:r>
      <w:r w:rsidRPr="00FD2AE0">
        <w:rPr>
          <w:rFonts w:ascii="Arial" w:hAnsi="Arial" w:cs="Arial"/>
        </w:rPr>
        <w:fldChar w:fldCharType="end"/>
      </w:r>
      <w:r w:rsidRPr="00FD2AE0">
        <w:rPr>
          <w:rFonts w:ascii="Arial" w:hAnsi="Arial" w:cs="Arial"/>
        </w:rPr>
        <w:t xml:space="preserve">) </w:t>
      </w:r>
      <w:r w:rsidR="005D58AA" w:rsidRPr="00FD2AE0">
        <w:rPr>
          <w:rFonts w:ascii="Arial" w:hAnsi="Arial" w:cs="Arial"/>
        </w:rPr>
        <w:t xml:space="preserve">to make the correction.  </w:t>
      </w:r>
    </w:p>
    <w:p w14:paraId="79A6E485" w14:textId="2847DF8C" w:rsidR="00175F9E" w:rsidRPr="00FD2AE0" w:rsidRDefault="00175F9E" w:rsidP="00C67AD5">
      <w:pPr>
        <w:pStyle w:val="Indent1"/>
        <w:rPr>
          <w:rFonts w:ascii="Arial" w:hAnsi="Arial" w:cs="Arial"/>
        </w:rPr>
      </w:pPr>
      <w:r w:rsidRPr="00FD2AE0">
        <w:rPr>
          <w:rFonts w:ascii="Arial" w:hAnsi="Arial" w:cs="Arial"/>
        </w:rPr>
        <w:t xml:space="preserve">If </w:t>
      </w:r>
      <w:r w:rsidR="00ED5138" w:rsidRPr="00FD2AE0">
        <w:rPr>
          <w:rFonts w:ascii="Arial" w:hAnsi="Arial" w:cs="Arial"/>
        </w:rPr>
        <w:t>Transporter</w:t>
      </w:r>
      <w:r w:rsidRPr="00FD2AE0">
        <w:rPr>
          <w:rFonts w:ascii="Arial" w:hAnsi="Arial" w:cs="Arial"/>
        </w:rPr>
        <w:t xml:space="preserve"> makes a correction in accordance with this clause </w:t>
      </w:r>
      <w:r w:rsidRPr="00FD2AE0">
        <w:rPr>
          <w:rFonts w:ascii="Arial" w:hAnsi="Arial" w:cs="Arial"/>
        </w:rPr>
        <w:fldChar w:fldCharType="begin"/>
      </w:r>
      <w:r w:rsidRPr="00FD2AE0">
        <w:rPr>
          <w:rFonts w:ascii="Arial" w:hAnsi="Arial" w:cs="Arial"/>
        </w:rPr>
        <w:instrText xml:space="preserve"> REF _Ref240862596 \r \h </w:instrText>
      </w:r>
      <w:r w:rsidR="00C67AD5" w:rsidRPr="00FD2AE0">
        <w:rPr>
          <w:rFonts w:ascii="Arial" w:hAnsi="Arial" w:cs="Arial"/>
        </w:rPr>
        <w:instrText xml:space="preserve">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5.3</w:t>
      </w:r>
      <w:r w:rsidRPr="00FD2AE0">
        <w:rPr>
          <w:rFonts w:ascii="Arial" w:hAnsi="Arial" w:cs="Arial"/>
        </w:rPr>
        <w:fldChar w:fldCharType="end"/>
      </w:r>
      <w:r w:rsidR="00146DB2" w:rsidRPr="00FD2AE0">
        <w:rPr>
          <w:rFonts w:ascii="Arial" w:hAnsi="Arial" w:cs="Arial"/>
        </w:rPr>
        <w:t xml:space="preserve">, then without limiting </w:t>
      </w:r>
      <w:r w:rsidR="00ED5138" w:rsidRPr="00FD2AE0">
        <w:rPr>
          <w:rFonts w:ascii="Arial" w:hAnsi="Arial" w:cs="Arial"/>
        </w:rPr>
        <w:t>Transporter</w:t>
      </w:r>
      <w:r w:rsidR="00146DB2" w:rsidRPr="00FD2AE0">
        <w:rPr>
          <w:rFonts w:ascii="Arial" w:hAnsi="Arial" w:cs="Arial"/>
        </w:rPr>
        <w:t>’s other rights under this Agreement</w:t>
      </w:r>
      <w:r w:rsidRPr="00FD2AE0">
        <w:rPr>
          <w:rFonts w:ascii="Arial" w:hAnsi="Arial" w:cs="Arial"/>
        </w:rPr>
        <w:t>:</w:t>
      </w:r>
    </w:p>
    <w:p w14:paraId="1299C37F" w14:textId="77777777" w:rsidR="00175F9E" w:rsidRPr="00FD2AE0" w:rsidRDefault="00175F9E" w:rsidP="00175F9E">
      <w:pPr>
        <w:pStyle w:val="Heading3"/>
        <w:rPr>
          <w:rFonts w:ascii="Arial" w:hAnsi="Arial" w:cs="Arial"/>
        </w:rPr>
      </w:pPr>
      <w:r w:rsidRPr="00FD2AE0">
        <w:rPr>
          <w:rFonts w:ascii="Arial" w:hAnsi="Arial" w:cs="Arial"/>
        </w:rPr>
        <w:t xml:space="preserve">Shipper must indemnify </w:t>
      </w:r>
      <w:r w:rsidR="00ED5138" w:rsidRPr="00FD2AE0">
        <w:rPr>
          <w:rFonts w:ascii="Arial" w:hAnsi="Arial" w:cs="Arial"/>
        </w:rPr>
        <w:t>Transporter</w:t>
      </w:r>
      <w:r w:rsidRPr="00FD2AE0">
        <w:rPr>
          <w:rFonts w:ascii="Arial" w:hAnsi="Arial" w:cs="Arial"/>
        </w:rPr>
        <w:t xml:space="preserve"> for all costs and expenses incurred in </w:t>
      </w:r>
      <w:r w:rsidR="00ED5138" w:rsidRPr="00FD2AE0">
        <w:rPr>
          <w:rFonts w:ascii="Arial" w:hAnsi="Arial" w:cs="Arial"/>
        </w:rPr>
        <w:t>Transporter</w:t>
      </w:r>
      <w:r w:rsidRPr="00FD2AE0">
        <w:rPr>
          <w:rFonts w:ascii="Arial" w:hAnsi="Arial" w:cs="Arial"/>
        </w:rPr>
        <w:t xml:space="preserve"> purchasing Gas to make the correction; and</w:t>
      </w:r>
    </w:p>
    <w:p w14:paraId="2FED984F" w14:textId="77777777" w:rsidR="00175F9E" w:rsidRPr="00FD2AE0" w:rsidRDefault="00ED5138" w:rsidP="00175F9E">
      <w:pPr>
        <w:pStyle w:val="Heading3"/>
        <w:rPr>
          <w:rFonts w:ascii="Arial" w:hAnsi="Arial" w:cs="Arial"/>
        </w:rPr>
      </w:pPr>
      <w:r w:rsidRPr="00FD2AE0">
        <w:rPr>
          <w:rFonts w:ascii="Arial" w:hAnsi="Arial" w:cs="Arial"/>
        </w:rPr>
        <w:t>Transporter</w:t>
      </w:r>
      <w:r w:rsidR="00175F9E" w:rsidRPr="00FD2AE0">
        <w:rPr>
          <w:rFonts w:ascii="Arial" w:hAnsi="Arial" w:cs="Arial"/>
        </w:rPr>
        <w:t xml:space="preserve"> may retain </w:t>
      </w:r>
      <w:r w:rsidR="00087CA7" w:rsidRPr="00FD2AE0">
        <w:rPr>
          <w:rFonts w:ascii="Arial" w:hAnsi="Arial" w:cs="Arial"/>
        </w:rPr>
        <w:t>its reasonable costs and expenses from the</w:t>
      </w:r>
      <w:r w:rsidR="00B86685" w:rsidRPr="00FD2AE0">
        <w:rPr>
          <w:rFonts w:ascii="Arial" w:hAnsi="Arial" w:cs="Arial"/>
        </w:rPr>
        <w:t xml:space="preserve"> </w:t>
      </w:r>
      <w:r w:rsidR="00146DB2" w:rsidRPr="00FD2AE0">
        <w:rPr>
          <w:rFonts w:ascii="Arial" w:hAnsi="Arial" w:cs="Arial"/>
        </w:rPr>
        <w:t xml:space="preserve">proceeds of sale of Shipper’s </w:t>
      </w:r>
      <w:r w:rsidR="00526BE4" w:rsidRPr="00FD2AE0">
        <w:rPr>
          <w:rFonts w:ascii="Arial" w:hAnsi="Arial" w:cs="Arial"/>
        </w:rPr>
        <w:t>G</w:t>
      </w:r>
      <w:r w:rsidR="00146DB2" w:rsidRPr="00FD2AE0">
        <w:rPr>
          <w:rFonts w:ascii="Arial" w:hAnsi="Arial" w:cs="Arial"/>
        </w:rPr>
        <w:t xml:space="preserve">as </w:t>
      </w:r>
      <w:r w:rsidR="002F7D40" w:rsidRPr="00FD2AE0">
        <w:rPr>
          <w:rFonts w:ascii="Arial" w:hAnsi="Arial" w:cs="Arial"/>
        </w:rPr>
        <w:t xml:space="preserve">received by </w:t>
      </w:r>
      <w:r w:rsidRPr="00FD2AE0">
        <w:rPr>
          <w:rFonts w:ascii="Arial" w:hAnsi="Arial" w:cs="Arial"/>
        </w:rPr>
        <w:t>Transporter</w:t>
      </w:r>
      <w:r w:rsidR="002F7D40" w:rsidRPr="00FD2AE0">
        <w:rPr>
          <w:rFonts w:ascii="Arial" w:hAnsi="Arial" w:cs="Arial"/>
        </w:rPr>
        <w:t xml:space="preserve"> in </w:t>
      </w:r>
      <w:r w:rsidR="00B86685" w:rsidRPr="00FD2AE0">
        <w:rPr>
          <w:rFonts w:ascii="Arial" w:hAnsi="Arial" w:cs="Arial"/>
        </w:rPr>
        <w:t xml:space="preserve">selling Gas to make </w:t>
      </w:r>
      <w:r w:rsidR="00146DB2" w:rsidRPr="00FD2AE0">
        <w:rPr>
          <w:rFonts w:ascii="Arial" w:hAnsi="Arial" w:cs="Arial"/>
        </w:rPr>
        <w:t>the correction</w:t>
      </w:r>
      <w:r w:rsidR="00B86685" w:rsidRPr="00FD2AE0">
        <w:rPr>
          <w:rFonts w:ascii="Arial" w:hAnsi="Arial" w:cs="Arial"/>
        </w:rPr>
        <w:t>.</w:t>
      </w:r>
      <w:r w:rsidR="00146DB2" w:rsidRPr="00FD2AE0">
        <w:rPr>
          <w:rFonts w:ascii="Arial" w:hAnsi="Arial" w:cs="Arial"/>
        </w:rPr>
        <w:t xml:space="preserve"> </w:t>
      </w:r>
    </w:p>
    <w:p w14:paraId="48F8D8E1" w14:textId="0782DEAF" w:rsidR="009C6218" w:rsidRPr="00FD2AE0" w:rsidRDefault="009C6218" w:rsidP="00C67AD5">
      <w:pPr>
        <w:pStyle w:val="Indent1"/>
        <w:rPr>
          <w:rFonts w:ascii="Arial" w:hAnsi="Arial" w:cs="Arial"/>
        </w:rPr>
      </w:pPr>
      <w:r w:rsidRPr="00FD2AE0">
        <w:rPr>
          <w:rFonts w:ascii="Arial" w:hAnsi="Arial" w:cs="Arial"/>
        </w:rPr>
        <w:t xml:space="preserve">In purchasing or selling gas under this clause </w:t>
      </w:r>
      <w:r w:rsidRPr="00FD2AE0">
        <w:rPr>
          <w:rFonts w:ascii="Arial" w:hAnsi="Arial" w:cs="Arial"/>
        </w:rPr>
        <w:fldChar w:fldCharType="begin"/>
      </w:r>
      <w:r w:rsidRPr="00FD2AE0">
        <w:rPr>
          <w:rFonts w:ascii="Arial" w:hAnsi="Arial" w:cs="Arial"/>
        </w:rPr>
        <w:instrText xml:space="preserve"> REF _Ref240862596 \r \h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5.3</w:t>
      </w:r>
      <w:r w:rsidRPr="00FD2AE0">
        <w:rPr>
          <w:rFonts w:ascii="Arial" w:hAnsi="Arial" w:cs="Arial"/>
        </w:rPr>
        <w:fldChar w:fldCharType="end"/>
      </w:r>
      <w:r w:rsidRPr="00FD2AE0">
        <w:rPr>
          <w:rFonts w:ascii="Arial" w:hAnsi="Arial" w:cs="Arial"/>
        </w:rPr>
        <w:t xml:space="preserve">, </w:t>
      </w:r>
      <w:r w:rsidR="00ED5138" w:rsidRPr="00FD2AE0">
        <w:rPr>
          <w:rFonts w:ascii="Arial" w:hAnsi="Arial" w:cs="Arial"/>
        </w:rPr>
        <w:t>Transporter</w:t>
      </w:r>
      <w:r w:rsidRPr="00FD2AE0">
        <w:rPr>
          <w:rFonts w:ascii="Arial" w:hAnsi="Arial" w:cs="Arial"/>
        </w:rPr>
        <w:t xml:space="preserve"> may act in its own interests but must act reasonably.</w:t>
      </w:r>
    </w:p>
    <w:p w14:paraId="0DA502D6" w14:textId="77777777" w:rsidR="0048669C" w:rsidRPr="00FD2AE0" w:rsidRDefault="0048669C" w:rsidP="00282B1E">
      <w:pPr>
        <w:pStyle w:val="Heading2"/>
        <w:rPr>
          <w:rFonts w:ascii="Arial" w:hAnsi="Arial" w:cs="Arial"/>
        </w:rPr>
      </w:pPr>
      <w:bookmarkStart w:id="173" w:name="_Ref253046657"/>
      <w:r w:rsidRPr="00FD2AE0">
        <w:rPr>
          <w:rFonts w:ascii="Arial" w:hAnsi="Arial" w:cs="Arial"/>
        </w:rPr>
        <w:t xml:space="preserve">Correction of </w:t>
      </w:r>
      <w:r w:rsidR="007A4417" w:rsidRPr="00FD2AE0">
        <w:rPr>
          <w:rFonts w:ascii="Arial" w:hAnsi="Arial" w:cs="Arial"/>
        </w:rPr>
        <w:t>i</w:t>
      </w:r>
      <w:r w:rsidRPr="00FD2AE0">
        <w:rPr>
          <w:rFonts w:ascii="Arial" w:hAnsi="Arial" w:cs="Arial"/>
        </w:rPr>
        <w:t xml:space="preserve">mbalances on </w:t>
      </w:r>
      <w:r w:rsidR="007A4417" w:rsidRPr="00FD2AE0">
        <w:rPr>
          <w:rFonts w:ascii="Arial" w:hAnsi="Arial" w:cs="Arial"/>
        </w:rPr>
        <w:t>o</w:t>
      </w:r>
      <w:r w:rsidRPr="00FD2AE0">
        <w:rPr>
          <w:rFonts w:ascii="Arial" w:hAnsi="Arial" w:cs="Arial"/>
        </w:rPr>
        <w:t xml:space="preserve">ther </w:t>
      </w:r>
      <w:r w:rsidR="007A4417" w:rsidRPr="00FD2AE0">
        <w:rPr>
          <w:rFonts w:ascii="Arial" w:hAnsi="Arial" w:cs="Arial"/>
        </w:rPr>
        <w:t>s</w:t>
      </w:r>
      <w:r w:rsidRPr="00FD2AE0">
        <w:rPr>
          <w:rFonts w:ascii="Arial" w:hAnsi="Arial" w:cs="Arial"/>
        </w:rPr>
        <w:t>ystems</w:t>
      </w:r>
      <w:bookmarkEnd w:id="173"/>
    </w:p>
    <w:p w14:paraId="0E6A9015" w14:textId="77777777" w:rsidR="0048669C" w:rsidRPr="00FD2AE0" w:rsidRDefault="00ED5138" w:rsidP="00C67AD5">
      <w:pPr>
        <w:pStyle w:val="Indent1"/>
        <w:rPr>
          <w:rFonts w:ascii="Arial" w:hAnsi="Arial" w:cs="Arial"/>
        </w:rPr>
      </w:pPr>
      <w:r w:rsidRPr="00FD2AE0">
        <w:rPr>
          <w:rFonts w:ascii="Arial" w:hAnsi="Arial" w:cs="Arial"/>
        </w:rPr>
        <w:t>Transporter</w:t>
      </w:r>
      <w:r w:rsidR="0048669C" w:rsidRPr="00FD2AE0">
        <w:rPr>
          <w:rFonts w:ascii="Arial" w:hAnsi="Arial" w:cs="Arial"/>
        </w:rPr>
        <w:t xml:space="preserve"> </w:t>
      </w:r>
      <w:r w:rsidR="00301BAF" w:rsidRPr="00FD2AE0">
        <w:rPr>
          <w:rFonts w:ascii="Arial" w:hAnsi="Arial" w:cs="Arial"/>
        </w:rPr>
        <w:t>is</w:t>
      </w:r>
      <w:r w:rsidR="0048669C" w:rsidRPr="00FD2AE0">
        <w:rPr>
          <w:rFonts w:ascii="Arial" w:hAnsi="Arial" w:cs="Arial"/>
        </w:rPr>
        <w:t xml:space="preserve"> not responsible for eliminating any imbalances between Shipper and an Interconnect Party and, </w:t>
      </w:r>
      <w:r w:rsidR="00977DCB" w:rsidRPr="00FD2AE0">
        <w:rPr>
          <w:rFonts w:ascii="Arial" w:hAnsi="Arial" w:cs="Arial"/>
        </w:rPr>
        <w:t xml:space="preserve">except as provided by this Agreement or as required by Good </w:t>
      </w:r>
      <w:r w:rsidR="00977DCB" w:rsidRPr="00FD2AE0">
        <w:rPr>
          <w:rFonts w:ascii="Arial" w:hAnsi="Arial" w:cs="Arial"/>
        </w:rPr>
        <w:lastRenderedPageBreak/>
        <w:t>Engineering and Operating Practice</w:t>
      </w:r>
      <w:r w:rsidR="0008434E" w:rsidRPr="00FD2AE0">
        <w:rPr>
          <w:rFonts w:ascii="Arial" w:hAnsi="Arial" w:cs="Arial"/>
        </w:rPr>
        <w:t>,</w:t>
      </w:r>
      <w:r w:rsidR="0048669C" w:rsidRPr="00FD2AE0">
        <w:rPr>
          <w:rFonts w:ascii="Arial" w:hAnsi="Arial" w:cs="Arial"/>
        </w:rPr>
        <w:t xml:space="preserve"> </w:t>
      </w:r>
      <w:r w:rsidR="00301BAF" w:rsidRPr="00FD2AE0">
        <w:rPr>
          <w:rFonts w:ascii="Arial" w:hAnsi="Arial" w:cs="Arial"/>
        </w:rPr>
        <w:t>is</w:t>
      </w:r>
      <w:r w:rsidR="0048669C" w:rsidRPr="00FD2AE0">
        <w:rPr>
          <w:rFonts w:ascii="Arial" w:hAnsi="Arial" w:cs="Arial"/>
        </w:rPr>
        <w:t xml:space="preserve"> not obliged to </w:t>
      </w:r>
      <w:proofErr w:type="gramStart"/>
      <w:r w:rsidR="0048669C" w:rsidRPr="00FD2AE0">
        <w:rPr>
          <w:rFonts w:ascii="Arial" w:hAnsi="Arial" w:cs="Arial"/>
        </w:rPr>
        <w:t>adjust</w:t>
      </w:r>
      <w:proofErr w:type="gramEnd"/>
      <w:r w:rsidR="0048669C" w:rsidRPr="00FD2AE0">
        <w:rPr>
          <w:rFonts w:ascii="Arial" w:hAnsi="Arial" w:cs="Arial"/>
        </w:rPr>
        <w:t xml:space="preserve"> or deviate from its standard operating and accounting procedures in order to alleviate those imbalances.  </w:t>
      </w:r>
    </w:p>
    <w:p w14:paraId="29261BEB" w14:textId="77777777" w:rsidR="0048669C" w:rsidRPr="00FD2AE0" w:rsidRDefault="0048669C" w:rsidP="00282B1E">
      <w:pPr>
        <w:pStyle w:val="Heading2"/>
        <w:rPr>
          <w:rFonts w:ascii="Arial" w:hAnsi="Arial" w:cs="Arial"/>
        </w:rPr>
      </w:pPr>
      <w:r w:rsidRPr="00FD2AE0">
        <w:rPr>
          <w:rFonts w:ascii="Arial" w:hAnsi="Arial" w:cs="Arial"/>
        </w:rPr>
        <w:t>Receipt Point and Delivery Points taken as accurate</w:t>
      </w:r>
    </w:p>
    <w:p w14:paraId="3609D93E" w14:textId="77777777" w:rsidR="0048669C" w:rsidRPr="00FD2AE0" w:rsidRDefault="0048669C" w:rsidP="007728A7">
      <w:pPr>
        <w:pStyle w:val="Heading3"/>
        <w:numPr>
          <w:ilvl w:val="2"/>
          <w:numId w:val="161"/>
        </w:numPr>
        <w:rPr>
          <w:rFonts w:ascii="Arial" w:hAnsi="Arial" w:cs="Arial"/>
        </w:rPr>
      </w:pPr>
      <w:r w:rsidRPr="00FD2AE0">
        <w:rPr>
          <w:rFonts w:ascii="Arial" w:hAnsi="Arial" w:cs="Arial"/>
        </w:rPr>
        <w:t xml:space="preserve">The Parties acknowledge that the accuracy limits of the Metering Equipment, notwithstanding the quantity of Gas used by </w:t>
      </w:r>
      <w:r w:rsidR="00ED5138" w:rsidRPr="00FD2AE0">
        <w:rPr>
          <w:rFonts w:ascii="Arial" w:hAnsi="Arial" w:cs="Arial"/>
        </w:rPr>
        <w:t>Transporter</w:t>
      </w:r>
      <w:r w:rsidRPr="00FD2AE0">
        <w:rPr>
          <w:rFonts w:ascii="Arial" w:hAnsi="Arial" w:cs="Arial"/>
        </w:rPr>
        <w:t xml:space="preserve"> in the operation of the </w:t>
      </w:r>
      <w:r w:rsidR="001551C7" w:rsidRPr="00FD2AE0">
        <w:rPr>
          <w:rFonts w:ascii="Arial" w:hAnsi="Arial" w:cs="Arial"/>
        </w:rPr>
        <w:t>relevant Pipeline</w:t>
      </w:r>
      <w:r w:rsidRPr="00FD2AE0">
        <w:rPr>
          <w:rFonts w:ascii="Arial" w:hAnsi="Arial" w:cs="Arial"/>
        </w:rPr>
        <w:t xml:space="preserve"> and the variation in the quantity of Gas stored in the </w:t>
      </w:r>
      <w:r w:rsidR="001551C7" w:rsidRPr="00FD2AE0">
        <w:rPr>
          <w:rFonts w:ascii="Arial" w:hAnsi="Arial" w:cs="Arial"/>
        </w:rPr>
        <w:t>relevant Pipeline</w:t>
      </w:r>
      <w:r w:rsidRPr="00FD2AE0">
        <w:rPr>
          <w:rFonts w:ascii="Arial" w:hAnsi="Arial" w:cs="Arial"/>
        </w:rPr>
        <w:t xml:space="preserve">, may result in an apparent difference when measuring the same quantity of Gas at the Delivery Points and at the Receipt Points over a period.  </w:t>
      </w:r>
    </w:p>
    <w:p w14:paraId="32DFF551" w14:textId="66C4B759" w:rsidR="0048669C" w:rsidRPr="00FD2AE0" w:rsidRDefault="0071579C" w:rsidP="00282B1E">
      <w:pPr>
        <w:pStyle w:val="Heading3"/>
        <w:rPr>
          <w:rFonts w:ascii="Arial" w:hAnsi="Arial" w:cs="Arial"/>
        </w:rPr>
      </w:pPr>
      <w:r w:rsidRPr="00FD2AE0">
        <w:rPr>
          <w:rFonts w:ascii="Arial" w:hAnsi="Arial" w:cs="Arial"/>
        </w:rPr>
        <w:t>If</w:t>
      </w:r>
      <w:r w:rsidR="0048669C" w:rsidRPr="00FD2AE0">
        <w:rPr>
          <w:rFonts w:ascii="Arial" w:hAnsi="Arial" w:cs="Arial"/>
        </w:rPr>
        <w:t xml:space="preserve"> there is doubt about </w:t>
      </w:r>
      <w:r w:rsidRPr="00FD2AE0">
        <w:rPr>
          <w:rFonts w:ascii="Arial" w:hAnsi="Arial" w:cs="Arial"/>
        </w:rPr>
        <w:t>which</w:t>
      </w:r>
      <w:r w:rsidR="0048669C" w:rsidRPr="00FD2AE0">
        <w:rPr>
          <w:rFonts w:ascii="Arial" w:hAnsi="Arial" w:cs="Arial"/>
        </w:rPr>
        <w:t xml:space="preserve"> </w:t>
      </w:r>
      <w:r w:rsidRPr="00FD2AE0">
        <w:rPr>
          <w:rFonts w:ascii="Arial" w:hAnsi="Arial" w:cs="Arial"/>
        </w:rPr>
        <w:t xml:space="preserve">Metering Equipment is responsible for </w:t>
      </w:r>
      <w:r w:rsidR="0048669C" w:rsidRPr="00FD2AE0">
        <w:rPr>
          <w:rFonts w:ascii="Arial" w:hAnsi="Arial" w:cs="Arial"/>
        </w:rPr>
        <w:t>discrepanc</w:t>
      </w:r>
      <w:r w:rsidRPr="00FD2AE0">
        <w:rPr>
          <w:rFonts w:ascii="Arial" w:hAnsi="Arial" w:cs="Arial"/>
        </w:rPr>
        <w:t>ies</w:t>
      </w:r>
      <w:r w:rsidR="0048669C" w:rsidRPr="00FD2AE0">
        <w:rPr>
          <w:rFonts w:ascii="Arial" w:hAnsi="Arial" w:cs="Arial"/>
        </w:rPr>
        <w:t xml:space="preserve">, </w:t>
      </w:r>
      <w:r w:rsidR="004054D2" w:rsidRPr="00FD2AE0">
        <w:rPr>
          <w:rFonts w:ascii="Arial" w:hAnsi="Arial" w:cs="Arial"/>
        </w:rPr>
        <w:t xml:space="preserve">the Parties must use the data from </w:t>
      </w:r>
      <w:r w:rsidRPr="00FD2AE0">
        <w:rPr>
          <w:rFonts w:ascii="Arial" w:hAnsi="Arial" w:cs="Arial"/>
        </w:rPr>
        <w:t xml:space="preserve">Metering Equipment at </w:t>
      </w:r>
      <w:r w:rsidR="0048669C" w:rsidRPr="00FD2AE0">
        <w:rPr>
          <w:rFonts w:ascii="Arial" w:hAnsi="Arial" w:cs="Arial"/>
        </w:rPr>
        <w:t xml:space="preserve">the </w:t>
      </w:r>
      <w:r w:rsidRPr="00FD2AE0">
        <w:rPr>
          <w:rFonts w:ascii="Arial" w:hAnsi="Arial" w:cs="Arial"/>
        </w:rPr>
        <w:t xml:space="preserve">relevant </w:t>
      </w:r>
      <w:r w:rsidR="0048669C" w:rsidRPr="00FD2AE0">
        <w:rPr>
          <w:rFonts w:ascii="Arial" w:hAnsi="Arial" w:cs="Arial"/>
        </w:rPr>
        <w:t>Delivery Points</w:t>
      </w:r>
      <w:r w:rsidR="004054D2" w:rsidRPr="00FD2AE0">
        <w:rPr>
          <w:rFonts w:ascii="Arial" w:hAnsi="Arial" w:cs="Arial"/>
        </w:rPr>
        <w:t xml:space="preserve"> </w:t>
      </w:r>
      <w:r w:rsidRPr="00FD2AE0">
        <w:rPr>
          <w:rFonts w:ascii="Arial" w:hAnsi="Arial" w:cs="Arial"/>
        </w:rPr>
        <w:t xml:space="preserve">for the purposes of this clause </w:t>
      </w:r>
      <w:r w:rsidRPr="00FD2AE0">
        <w:rPr>
          <w:rFonts w:ascii="Arial" w:hAnsi="Arial" w:cs="Arial"/>
        </w:rPr>
        <w:fldChar w:fldCharType="begin"/>
      </w:r>
      <w:r w:rsidRPr="00FD2AE0">
        <w:rPr>
          <w:rFonts w:ascii="Arial" w:hAnsi="Arial" w:cs="Arial"/>
        </w:rPr>
        <w:instrText xml:space="preserve"> REF _Ref482169430 \r \h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5</w:t>
      </w:r>
      <w:r w:rsidRPr="00FD2AE0">
        <w:rPr>
          <w:rFonts w:ascii="Arial" w:hAnsi="Arial" w:cs="Arial"/>
        </w:rPr>
        <w:fldChar w:fldCharType="end"/>
      </w:r>
      <w:r w:rsidR="00A66825" w:rsidRPr="00FD2AE0">
        <w:rPr>
          <w:rFonts w:ascii="Arial" w:hAnsi="Arial" w:cs="Arial"/>
        </w:rPr>
        <w:t>.</w:t>
      </w:r>
      <w:r w:rsidR="0048669C" w:rsidRPr="00FD2AE0">
        <w:rPr>
          <w:rFonts w:ascii="Arial" w:hAnsi="Arial" w:cs="Arial"/>
        </w:rPr>
        <w:t xml:space="preserve"> </w:t>
      </w:r>
    </w:p>
    <w:p w14:paraId="54D2FD71" w14:textId="77777777" w:rsidR="0048669C" w:rsidRPr="00FD2AE0" w:rsidRDefault="0048669C" w:rsidP="00282B1E">
      <w:pPr>
        <w:pStyle w:val="Heading2"/>
        <w:rPr>
          <w:rFonts w:ascii="Arial" w:hAnsi="Arial" w:cs="Arial"/>
        </w:rPr>
      </w:pPr>
      <w:bookmarkStart w:id="174" w:name="_Ref173131582"/>
      <w:r w:rsidRPr="00FD2AE0">
        <w:rPr>
          <w:rFonts w:ascii="Arial" w:hAnsi="Arial" w:cs="Arial"/>
        </w:rPr>
        <w:t>Imbalances at end of Term</w:t>
      </w:r>
      <w:bookmarkEnd w:id="174"/>
    </w:p>
    <w:p w14:paraId="3D51A9CC" w14:textId="77777777" w:rsidR="0048669C" w:rsidRPr="00FD2AE0" w:rsidRDefault="0048669C" w:rsidP="007728A7">
      <w:pPr>
        <w:pStyle w:val="Heading3"/>
        <w:numPr>
          <w:ilvl w:val="2"/>
          <w:numId w:val="162"/>
        </w:numPr>
        <w:rPr>
          <w:rFonts w:ascii="Arial" w:hAnsi="Arial" w:cs="Arial"/>
        </w:rPr>
      </w:pPr>
      <w:bookmarkStart w:id="175" w:name="_Ref173131726"/>
      <w:r w:rsidRPr="00FD2AE0">
        <w:rPr>
          <w:rFonts w:ascii="Arial" w:hAnsi="Arial" w:cs="Arial"/>
        </w:rPr>
        <w:t>If</w:t>
      </w:r>
      <w:r w:rsidR="007C4CF2" w:rsidRPr="00FD2AE0">
        <w:rPr>
          <w:rFonts w:ascii="Arial" w:hAnsi="Arial" w:cs="Arial"/>
        </w:rPr>
        <w:t xml:space="preserve"> an Imbalance exists at the end</w:t>
      </w:r>
      <w:r w:rsidRPr="00FD2AE0">
        <w:rPr>
          <w:rFonts w:ascii="Arial" w:hAnsi="Arial" w:cs="Arial"/>
        </w:rPr>
        <w:t xml:space="preserve"> of the Term, then, for a period of </w:t>
      </w:r>
      <w:r w:rsidR="00131F51" w:rsidRPr="00FD2AE0">
        <w:rPr>
          <w:rFonts w:ascii="Arial" w:hAnsi="Arial" w:cs="Arial"/>
        </w:rPr>
        <w:t xml:space="preserve">10 Days </w:t>
      </w:r>
      <w:r w:rsidRPr="00FD2AE0">
        <w:rPr>
          <w:rFonts w:ascii="Arial" w:hAnsi="Arial" w:cs="Arial"/>
        </w:rPr>
        <w:t>following the end of the Term</w:t>
      </w:r>
      <w:r w:rsidR="005844D8" w:rsidRPr="00FD2AE0">
        <w:rPr>
          <w:rFonts w:ascii="Arial" w:hAnsi="Arial" w:cs="Arial"/>
        </w:rPr>
        <w:t>,</w:t>
      </w:r>
      <w:r w:rsidRPr="00FD2AE0">
        <w:rPr>
          <w:rFonts w:ascii="Arial" w:hAnsi="Arial" w:cs="Arial"/>
        </w:rPr>
        <w:t xml:space="preserve"> Shipper may </w:t>
      </w:r>
      <w:r w:rsidR="00E53098" w:rsidRPr="00FD2AE0">
        <w:rPr>
          <w:rFonts w:ascii="Arial" w:hAnsi="Arial" w:cs="Arial"/>
        </w:rPr>
        <w:t xml:space="preserve">receive or deliver </w:t>
      </w:r>
      <w:r w:rsidRPr="00FD2AE0">
        <w:rPr>
          <w:rFonts w:ascii="Arial" w:hAnsi="Arial" w:cs="Arial"/>
        </w:rPr>
        <w:t xml:space="preserve">quantities of Gas required to </w:t>
      </w:r>
      <w:r w:rsidR="007C4CF2" w:rsidRPr="00FD2AE0">
        <w:rPr>
          <w:rFonts w:ascii="Arial" w:hAnsi="Arial" w:cs="Arial"/>
        </w:rPr>
        <w:t xml:space="preserve">correct </w:t>
      </w:r>
      <w:r w:rsidRPr="00FD2AE0">
        <w:rPr>
          <w:rFonts w:ascii="Arial" w:hAnsi="Arial" w:cs="Arial"/>
        </w:rPr>
        <w:t>the Imbalance and must comply with the Nominations procedures in this Agreement for that purpose.</w:t>
      </w:r>
      <w:bookmarkEnd w:id="175"/>
      <w:r w:rsidRPr="00FD2AE0">
        <w:rPr>
          <w:rFonts w:ascii="Arial" w:hAnsi="Arial" w:cs="Arial"/>
        </w:rPr>
        <w:t xml:space="preserve">  </w:t>
      </w:r>
    </w:p>
    <w:p w14:paraId="00EBD779" w14:textId="4D36D248" w:rsidR="0048669C" w:rsidRPr="00FD2AE0" w:rsidRDefault="0048669C" w:rsidP="00282B1E">
      <w:pPr>
        <w:pStyle w:val="Heading3"/>
        <w:rPr>
          <w:rFonts w:ascii="Arial" w:hAnsi="Arial" w:cs="Arial"/>
        </w:rPr>
      </w:pPr>
      <w:bookmarkStart w:id="176" w:name="_Ref339284382"/>
      <w:r w:rsidRPr="00FD2AE0">
        <w:rPr>
          <w:rFonts w:ascii="Arial" w:hAnsi="Arial" w:cs="Arial"/>
        </w:rPr>
        <w:t xml:space="preserve">If, at the end of the </w:t>
      </w:r>
      <w:r w:rsidR="001036CE" w:rsidRPr="00FD2AE0">
        <w:rPr>
          <w:rFonts w:ascii="Arial" w:hAnsi="Arial" w:cs="Arial"/>
        </w:rPr>
        <w:t>10</w:t>
      </w:r>
      <w:r w:rsidRPr="00FD2AE0">
        <w:rPr>
          <w:rFonts w:ascii="Arial" w:hAnsi="Arial" w:cs="Arial"/>
        </w:rPr>
        <w:t xml:space="preserve"> Day period under paragraph </w:t>
      </w:r>
      <w:r w:rsidRPr="00FD2AE0">
        <w:rPr>
          <w:rFonts w:ascii="Arial" w:hAnsi="Arial" w:cs="Arial"/>
        </w:rPr>
        <w:fldChar w:fldCharType="begin"/>
      </w:r>
      <w:r w:rsidRPr="00FD2AE0">
        <w:rPr>
          <w:rFonts w:ascii="Arial" w:hAnsi="Arial" w:cs="Arial"/>
        </w:rPr>
        <w:instrText xml:space="preserve"> REF _Ref173131726 \r \h  \* MERGEFORMAT </w:instrText>
      </w:r>
      <w:r w:rsidRPr="00FD2AE0">
        <w:rPr>
          <w:rFonts w:ascii="Arial" w:hAnsi="Arial" w:cs="Arial"/>
        </w:rPr>
      </w:r>
      <w:r w:rsidRPr="00FD2AE0">
        <w:rPr>
          <w:rFonts w:ascii="Arial" w:hAnsi="Arial" w:cs="Arial"/>
        </w:rPr>
        <w:fldChar w:fldCharType="separate"/>
      </w:r>
      <w:r w:rsidR="001C57A5" w:rsidRPr="00FD2AE0">
        <w:rPr>
          <w:rFonts w:ascii="Arial" w:hAnsi="Arial" w:cs="Arial"/>
        </w:rPr>
        <w:t>(a)</w:t>
      </w:r>
      <w:r w:rsidRPr="00FD2AE0">
        <w:rPr>
          <w:rFonts w:ascii="Arial" w:hAnsi="Arial" w:cs="Arial"/>
        </w:rPr>
        <w:fldChar w:fldCharType="end"/>
      </w:r>
      <w:r w:rsidRPr="00FD2AE0">
        <w:rPr>
          <w:rFonts w:ascii="Arial" w:hAnsi="Arial" w:cs="Arial"/>
        </w:rPr>
        <w:t xml:space="preserve">, the Imbalance </w:t>
      </w:r>
      <w:r w:rsidR="007C4CF2" w:rsidRPr="00FD2AE0">
        <w:rPr>
          <w:rFonts w:ascii="Arial" w:hAnsi="Arial" w:cs="Arial"/>
        </w:rPr>
        <w:t>is not corrected</w:t>
      </w:r>
      <w:r w:rsidRPr="00FD2AE0">
        <w:rPr>
          <w:rFonts w:ascii="Arial" w:hAnsi="Arial" w:cs="Arial"/>
        </w:rPr>
        <w:t xml:space="preserve">, then </w:t>
      </w:r>
      <w:r w:rsidR="00ED5138" w:rsidRPr="00FD2AE0">
        <w:rPr>
          <w:rFonts w:ascii="Arial" w:hAnsi="Arial" w:cs="Arial"/>
        </w:rPr>
        <w:t>Transporter</w:t>
      </w:r>
      <w:r w:rsidRPr="00FD2AE0">
        <w:rPr>
          <w:rFonts w:ascii="Arial" w:hAnsi="Arial" w:cs="Arial"/>
        </w:rPr>
        <w:t xml:space="preserve"> may:</w:t>
      </w:r>
      <w:bookmarkEnd w:id="176"/>
    </w:p>
    <w:p w14:paraId="72B5E0B2" w14:textId="77777777" w:rsidR="0048669C" w:rsidRPr="00FD2AE0" w:rsidRDefault="0048669C" w:rsidP="00282B1E">
      <w:pPr>
        <w:pStyle w:val="Heading4"/>
        <w:rPr>
          <w:rFonts w:ascii="Arial" w:hAnsi="Arial" w:cs="Arial"/>
        </w:rPr>
      </w:pPr>
      <w:r w:rsidRPr="00FD2AE0">
        <w:rPr>
          <w:rFonts w:ascii="Arial" w:hAnsi="Arial" w:cs="Arial"/>
        </w:rPr>
        <w:t xml:space="preserve">if the Imbalance is a positive Imbalance, sell </w:t>
      </w:r>
      <w:r w:rsidR="008C10CA" w:rsidRPr="00FD2AE0">
        <w:rPr>
          <w:rFonts w:ascii="Arial" w:hAnsi="Arial" w:cs="Arial"/>
        </w:rPr>
        <w:t xml:space="preserve">(as agent of Shipper) </w:t>
      </w:r>
      <w:r w:rsidRPr="00FD2AE0">
        <w:rPr>
          <w:rFonts w:ascii="Arial" w:hAnsi="Arial" w:cs="Arial"/>
        </w:rPr>
        <w:t xml:space="preserve">to third parties a quantity of Gas in the </w:t>
      </w:r>
      <w:r w:rsidR="001551C7" w:rsidRPr="00FD2AE0">
        <w:rPr>
          <w:rFonts w:ascii="Arial" w:hAnsi="Arial" w:cs="Arial"/>
        </w:rPr>
        <w:t>relevant Pipeline</w:t>
      </w:r>
      <w:r w:rsidRPr="00FD2AE0">
        <w:rPr>
          <w:rFonts w:ascii="Arial" w:hAnsi="Arial" w:cs="Arial"/>
        </w:rPr>
        <w:t xml:space="preserve"> equivalent to the quantity of the Imbalance and</w:t>
      </w:r>
      <w:r w:rsidR="00393F32" w:rsidRPr="00FD2AE0">
        <w:rPr>
          <w:rFonts w:ascii="Arial" w:hAnsi="Arial" w:cs="Arial"/>
        </w:rPr>
        <w:t>,</w:t>
      </w:r>
      <w:r w:rsidRPr="00FD2AE0">
        <w:rPr>
          <w:rFonts w:ascii="Arial" w:hAnsi="Arial" w:cs="Arial"/>
        </w:rPr>
        <w:t xml:space="preserve"> following the sale, pay to Shipper the proceeds received </w:t>
      </w:r>
      <w:r w:rsidR="00CB15C9" w:rsidRPr="00FD2AE0">
        <w:rPr>
          <w:rFonts w:ascii="Arial" w:hAnsi="Arial" w:cs="Arial"/>
        </w:rPr>
        <w:t xml:space="preserve">by </w:t>
      </w:r>
      <w:r w:rsidR="00ED5138" w:rsidRPr="00FD2AE0">
        <w:rPr>
          <w:rFonts w:ascii="Arial" w:hAnsi="Arial" w:cs="Arial"/>
        </w:rPr>
        <w:t>Transporter</w:t>
      </w:r>
      <w:r w:rsidRPr="00FD2AE0">
        <w:rPr>
          <w:rFonts w:ascii="Arial" w:hAnsi="Arial" w:cs="Arial"/>
        </w:rPr>
        <w:t xml:space="preserve"> from the sale less </w:t>
      </w:r>
      <w:r w:rsidR="00ED5138" w:rsidRPr="00FD2AE0">
        <w:rPr>
          <w:rFonts w:ascii="Arial" w:hAnsi="Arial" w:cs="Arial"/>
        </w:rPr>
        <w:t>Transporter</w:t>
      </w:r>
      <w:r w:rsidRPr="00FD2AE0">
        <w:rPr>
          <w:rFonts w:ascii="Arial" w:hAnsi="Arial" w:cs="Arial"/>
        </w:rPr>
        <w:t>’s reasonable costs; or</w:t>
      </w:r>
    </w:p>
    <w:p w14:paraId="4679FF28" w14:textId="77777777" w:rsidR="0048669C" w:rsidRPr="00FD2AE0" w:rsidRDefault="0048669C" w:rsidP="00282B1E">
      <w:pPr>
        <w:pStyle w:val="Heading4"/>
        <w:rPr>
          <w:rFonts w:ascii="Arial" w:hAnsi="Arial" w:cs="Arial"/>
        </w:rPr>
      </w:pPr>
      <w:r w:rsidRPr="00FD2AE0">
        <w:rPr>
          <w:rFonts w:ascii="Arial" w:hAnsi="Arial" w:cs="Arial"/>
        </w:rPr>
        <w:t xml:space="preserve">if the Imbalance is a negative Imbalance, purchase a quantity of Gas that is required to </w:t>
      </w:r>
      <w:r w:rsidR="007C4CF2" w:rsidRPr="00FD2AE0">
        <w:rPr>
          <w:rFonts w:ascii="Arial" w:hAnsi="Arial" w:cs="Arial"/>
        </w:rPr>
        <w:t>correct the</w:t>
      </w:r>
      <w:r w:rsidRPr="00FD2AE0">
        <w:rPr>
          <w:rFonts w:ascii="Arial" w:hAnsi="Arial" w:cs="Arial"/>
        </w:rPr>
        <w:t xml:space="preserve"> Imbalance, cause the quantity of Gas purchased by </w:t>
      </w:r>
      <w:r w:rsidR="00ED5138" w:rsidRPr="00FD2AE0">
        <w:rPr>
          <w:rFonts w:ascii="Arial" w:hAnsi="Arial" w:cs="Arial"/>
        </w:rPr>
        <w:t>Transporter</w:t>
      </w:r>
      <w:r w:rsidRPr="00FD2AE0">
        <w:rPr>
          <w:rFonts w:ascii="Arial" w:hAnsi="Arial" w:cs="Arial"/>
        </w:rPr>
        <w:t xml:space="preserve"> to be delivered for or on account of Shipper and charge Shipper an amount equal to the actual cost incurred by </w:t>
      </w:r>
      <w:r w:rsidR="00ED5138" w:rsidRPr="00FD2AE0">
        <w:rPr>
          <w:rFonts w:ascii="Arial" w:hAnsi="Arial" w:cs="Arial"/>
        </w:rPr>
        <w:t>Transporter</w:t>
      </w:r>
      <w:r w:rsidRPr="00FD2AE0">
        <w:rPr>
          <w:rFonts w:ascii="Arial" w:hAnsi="Arial" w:cs="Arial"/>
        </w:rPr>
        <w:t xml:space="preserve"> in purchasing the quantity of Gas plus </w:t>
      </w:r>
      <w:r w:rsidR="00ED5138" w:rsidRPr="00FD2AE0">
        <w:rPr>
          <w:rFonts w:ascii="Arial" w:hAnsi="Arial" w:cs="Arial"/>
        </w:rPr>
        <w:t>Transporter</w:t>
      </w:r>
      <w:r w:rsidRPr="00FD2AE0">
        <w:rPr>
          <w:rFonts w:ascii="Arial" w:hAnsi="Arial" w:cs="Arial"/>
        </w:rPr>
        <w:t xml:space="preserve">’s reasonable costs.  </w:t>
      </w:r>
    </w:p>
    <w:p w14:paraId="513E7586" w14:textId="5C289733" w:rsidR="008C10CA" w:rsidRPr="00FD2AE0" w:rsidRDefault="008C10CA" w:rsidP="004A4862">
      <w:pPr>
        <w:pStyle w:val="Heading3"/>
        <w:rPr>
          <w:rFonts w:ascii="Arial" w:hAnsi="Arial" w:cs="Arial"/>
        </w:rPr>
      </w:pPr>
      <w:r w:rsidRPr="00FD2AE0">
        <w:rPr>
          <w:rFonts w:ascii="Arial" w:hAnsi="Arial" w:cs="Arial"/>
        </w:rPr>
        <w:t xml:space="preserve">In purchasing or selling gas under paragraph </w:t>
      </w:r>
      <w:r w:rsidRPr="00FD2AE0">
        <w:rPr>
          <w:rFonts w:ascii="Arial" w:hAnsi="Arial" w:cs="Arial"/>
        </w:rPr>
        <w:fldChar w:fldCharType="begin"/>
      </w:r>
      <w:r w:rsidRPr="00FD2AE0">
        <w:rPr>
          <w:rFonts w:ascii="Arial" w:hAnsi="Arial" w:cs="Arial"/>
        </w:rPr>
        <w:instrText xml:space="preserve"> REF _Ref339284382 \r \h </w:instrText>
      </w:r>
      <w:r w:rsidRPr="00FD2AE0">
        <w:rPr>
          <w:rFonts w:ascii="Arial" w:hAnsi="Arial" w:cs="Arial"/>
        </w:rPr>
      </w:r>
      <w:r w:rsidR="00FD2AE0">
        <w:rPr>
          <w:rFonts w:ascii="Arial" w:hAnsi="Arial" w:cs="Arial"/>
        </w:rPr>
        <w:instrText xml:space="preserve"> \* MERGEFORMAT </w:instrText>
      </w:r>
      <w:r w:rsidRPr="00FD2AE0">
        <w:rPr>
          <w:rFonts w:ascii="Arial" w:hAnsi="Arial" w:cs="Arial"/>
        </w:rPr>
        <w:fldChar w:fldCharType="separate"/>
      </w:r>
      <w:r w:rsidR="001C57A5" w:rsidRPr="00FD2AE0">
        <w:rPr>
          <w:rFonts w:ascii="Arial" w:hAnsi="Arial" w:cs="Arial"/>
        </w:rPr>
        <w:t>(b)</w:t>
      </w:r>
      <w:r w:rsidRPr="00FD2AE0">
        <w:rPr>
          <w:rFonts w:ascii="Arial" w:hAnsi="Arial" w:cs="Arial"/>
        </w:rPr>
        <w:fldChar w:fldCharType="end"/>
      </w:r>
      <w:r w:rsidRPr="00FD2AE0">
        <w:rPr>
          <w:rFonts w:ascii="Arial" w:hAnsi="Arial" w:cs="Arial"/>
        </w:rPr>
        <w:t xml:space="preserve">, </w:t>
      </w:r>
      <w:r w:rsidR="00ED5138" w:rsidRPr="00FD2AE0">
        <w:rPr>
          <w:rFonts w:ascii="Arial" w:hAnsi="Arial" w:cs="Arial"/>
        </w:rPr>
        <w:t>Transporter</w:t>
      </w:r>
      <w:r w:rsidRPr="00FD2AE0">
        <w:rPr>
          <w:rFonts w:ascii="Arial" w:hAnsi="Arial" w:cs="Arial"/>
        </w:rPr>
        <w:t xml:space="preserve"> may act in its own interests but must act reasonably.  </w:t>
      </w:r>
    </w:p>
    <w:p w14:paraId="642F8745" w14:textId="77777777" w:rsidR="0048669C" w:rsidRPr="00482487" w:rsidRDefault="0048669C" w:rsidP="00282B1E">
      <w:pPr>
        <w:pStyle w:val="Heading1"/>
        <w:rPr>
          <w:rFonts w:ascii="Arial" w:hAnsi="Arial" w:cs="Arial"/>
        </w:rPr>
      </w:pPr>
      <w:bookmarkStart w:id="177" w:name="_Toc222646845"/>
      <w:bookmarkStart w:id="178" w:name="_Toc168899979"/>
      <w:bookmarkStart w:id="179" w:name="_Ref122779027"/>
      <w:bookmarkStart w:id="180" w:name="_Ref80157931"/>
      <w:bookmarkStart w:id="181" w:name="_Ref76381697"/>
      <w:bookmarkStart w:id="182" w:name="_Ref75862255"/>
      <w:bookmarkStart w:id="183" w:name="_Toc75688656"/>
      <w:bookmarkStart w:id="184" w:name="_Toc483791864"/>
      <w:bookmarkStart w:id="185" w:name="_Ref465046097"/>
      <w:bookmarkStart w:id="186" w:name="_Toc435339767"/>
      <w:bookmarkStart w:id="187" w:name="_Toc228875828"/>
      <w:bookmarkStart w:id="188" w:name="_Ref257037354"/>
      <w:bookmarkStart w:id="189" w:name="_Ref257364414"/>
      <w:bookmarkStart w:id="190" w:name="_Ref303944919"/>
      <w:bookmarkStart w:id="191" w:name="_Ref338771040"/>
      <w:bookmarkStart w:id="192" w:name="_Toc504633354"/>
      <w:bookmarkStart w:id="193" w:name="_Toc126681873"/>
      <w:r w:rsidRPr="00482487">
        <w:rPr>
          <w:rFonts w:ascii="Arial" w:hAnsi="Arial" w:cs="Arial"/>
        </w:rPr>
        <w:t>Rates and charges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E6549FF" w14:textId="77777777" w:rsidR="000917D4" w:rsidRPr="00482487" w:rsidRDefault="000917D4" w:rsidP="00282B1E">
      <w:pPr>
        <w:pStyle w:val="Heading2"/>
        <w:rPr>
          <w:rFonts w:ascii="Arial" w:hAnsi="Arial" w:cs="Arial"/>
        </w:rPr>
      </w:pPr>
      <w:bookmarkStart w:id="194" w:name="_Ref235854005"/>
      <w:r w:rsidRPr="00482487">
        <w:rPr>
          <w:rFonts w:ascii="Arial" w:hAnsi="Arial" w:cs="Arial"/>
        </w:rPr>
        <w:t>Capacity Charge</w:t>
      </w:r>
      <w:bookmarkEnd w:id="194"/>
    </w:p>
    <w:p w14:paraId="5ED46CA3" w14:textId="77777777" w:rsidR="000917D4" w:rsidRPr="00482487" w:rsidRDefault="000917D4" w:rsidP="007728A7">
      <w:pPr>
        <w:pStyle w:val="Heading3"/>
        <w:numPr>
          <w:ilvl w:val="2"/>
          <w:numId w:val="163"/>
        </w:numPr>
        <w:rPr>
          <w:rFonts w:ascii="Arial" w:hAnsi="Arial" w:cs="Arial"/>
        </w:rPr>
      </w:pPr>
      <w:r w:rsidRPr="00482487">
        <w:rPr>
          <w:rFonts w:ascii="Arial" w:hAnsi="Arial" w:cs="Arial"/>
        </w:rPr>
        <w:t xml:space="preserve">Shipper must pay </w:t>
      </w:r>
      <w:r w:rsidR="00ED5138" w:rsidRPr="00482487">
        <w:rPr>
          <w:rFonts w:ascii="Arial" w:hAnsi="Arial" w:cs="Arial"/>
        </w:rPr>
        <w:t>Transporter</w:t>
      </w:r>
      <w:r w:rsidRPr="00482487">
        <w:rPr>
          <w:rFonts w:ascii="Arial" w:hAnsi="Arial" w:cs="Arial"/>
        </w:rPr>
        <w:t xml:space="preserve"> the Capacity Charge, each Month during the Term.  </w:t>
      </w:r>
    </w:p>
    <w:p w14:paraId="1658A17A" w14:textId="1AAF0EDF" w:rsidR="00D553C0" w:rsidRPr="00482487" w:rsidRDefault="000917D4" w:rsidP="00282B1E">
      <w:pPr>
        <w:pStyle w:val="Heading3"/>
        <w:rPr>
          <w:rFonts w:ascii="Arial" w:hAnsi="Arial" w:cs="Arial"/>
        </w:rPr>
      </w:pPr>
      <w:r w:rsidRPr="00482487">
        <w:rPr>
          <w:rFonts w:ascii="Arial" w:hAnsi="Arial" w:cs="Arial"/>
        </w:rPr>
        <w:t>Subject to</w:t>
      </w:r>
      <w:r w:rsidR="006A61E6" w:rsidRPr="00482487">
        <w:rPr>
          <w:rFonts w:ascii="Arial" w:hAnsi="Arial" w:cs="Arial"/>
        </w:rPr>
        <w:t xml:space="preserve"> clause </w:t>
      </w:r>
      <w:r w:rsidR="006A61E6" w:rsidRPr="00482487">
        <w:rPr>
          <w:rFonts w:ascii="Arial" w:hAnsi="Arial" w:cs="Arial"/>
        </w:rPr>
        <w:fldChar w:fldCharType="begin"/>
      </w:r>
      <w:r w:rsidR="006A61E6" w:rsidRPr="00482487">
        <w:rPr>
          <w:rFonts w:ascii="Arial" w:hAnsi="Arial" w:cs="Arial"/>
        </w:rPr>
        <w:instrText xml:space="preserve"> REF _Ref257724264 \r \h </w:instrText>
      </w:r>
      <w:r w:rsidR="006A61E6" w:rsidRPr="00482487">
        <w:rPr>
          <w:rFonts w:ascii="Arial" w:hAnsi="Arial" w:cs="Arial"/>
        </w:rPr>
      </w:r>
      <w:r w:rsidR="00482487">
        <w:rPr>
          <w:rFonts w:ascii="Arial" w:hAnsi="Arial" w:cs="Arial"/>
        </w:rPr>
        <w:instrText xml:space="preserve"> \* MERGEFORMAT </w:instrText>
      </w:r>
      <w:r w:rsidR="006A61E6" w:rsidRPr="00482487">
        <w:rPr>
          <w:rFonts w:ascii="Arial" w:hAnsi="Arial" w:cs="Arial"/>
        </w:rPr>
        <w:fldChar w:fldCharType="separate"/>
      </w:r>
      <w:r w:rsidR="001C57A5" w:rsidRPr="00482487">
        <w:rPr>
          <w:rFonts w:ascii="Arial" w:hAnsi="Arial" w:cs="Arial"/>
        </w:rPr>
        <w:t>6.</w:t>
      </w:r>
      <w:r w:rsidR="006A61E6" w:rsidRPr="00482487">
        <w:rPr>
          <w:rFonts w:ascii="Arial" w:hAnsi="Arial" w:cs="Arial"/>
        </w:rPr>
        <w:fldChar w:fldCharType="end"/>
      </w:r>
      <w:r w:rsidR="00771F81">
        <w:rPr>
          <w:rFonts w:ascii="Arial" w:hAnsi="Arial" w:cs="Arial"/>
        </w:rPr>
        <w:t>5</w:t>
      </w:r>
      <w:r w:rsidRPr="00482487">
        <w:rPr>
          <w:rFonts w:ascii="Arial" w:hAnsi="Arial" w:cs="Arial"/>
        </w:rPr>
        <w:t xml:space="preserve">, Shipper must pay the Capacity Charge to </w:t>
      </w:r>
      <w:r w:rsidR="00ED5138" w:rsidRPr="00482487">
        <w:rPr>
          <w:rFonts w:ascii="Arial" w:hAnsi="Arial" w:cs="Arial"/>
        </w:rPr>
        <w:t>Transporter</w:t>
      </w:r>
      <w:r w:rsidRPr="00482487">
        <w:rPr>
          <w:rFonts w:ascii="Arial" w:hAnsi="Arial" w:cs="Arial"/>
        </w:rPr>
        <w:t xml:space="preserve"> irrespective of the quantity of Gas received, </w:t>
      </w:r>
      <w:r w:rsidR="000B0D5D" w:rsidRPr="00482487">
        <w:rPr>
          <w:rFonts w:ascii="Arial" w:hAnsi="Arial" w:cs="Arial"/>
        </w:rPr>
        <w:t xml:space="preserve">stored, </w:t>
      </w:r>
      <w:proofErr w:type="gramStart"/>
      <w:r w:rsidRPr="00482487">
        <w:rPr>
          <w:rFonts w:ascii="Arial" w:hAnsi="Arial" w:cs="Arial"/>
        </w:rPr>
        <w:t>transported</w:t>
      </w:r>
      <w:proofErr w:type="gramEnd"/>
      <w:r w:rsidRPr="00482487">
        <w:rPr>
          <w:rFonts w:ascii="Arial" w:hAnsi="Arial" w:cs="Arial"/>
        </w:rPr>
        <w:t xml:space="preserve"> or delivered in the </w:t>
      </w:r>
      <w:r w:rsidR="001551C7" w:rsidRPr="00482487">
        <w:rPr>
          <w:rFonts w:ascii="Arial" w:hAnsi="Arial" w:cs="Arial"/>
        </w:rPr>
        <w:t>relevant Pipeline</w:t>
      </w:r>
      <w:r w:rsidR="00D553C0" w:rsidRPr="00482487">
        <w:rPr>
          <w:rFonts w:ascii="Arial" w:hAnsi="Arial" w:cs="Arial"/>
        </w:rPr>
        <w:t>:</w:t>
      </w:r>
    </w:p>
    <w:p w14:paraId="61378D40" w14:textId="77777777" w:rsidR="00D553C0" w:rsidRPr="00482487" w:rsidRDefault="000917D4" w:rsidP="005B6CE9">
      <w:pPr>
        <w:pStyle w:val="Heading4"/>
        <w:rPr>
          <w:rFonts w:ascii="Arial" w:hAnsi="Arial" w:cs="Arial"/>
        </w:rPr>
      </w:pPr>
      <w:r w:rsidRPr="00482487">
        <w:rPr>
          <w:rFonts w:ascii="Arial" w:hAnsi="Arial" w:cs="Arial"/>
        </w:rPr>
        <w:t>for or on behalf of Shipper under this Agreement</w:t>
      </w:r>
      <w:r w:rsidR="00D553C0" w:rsidRPr="00482487">
        <w:rPr>
          <w:rFonts w:ascii="Arial" w:hAnsi="Arial" w:cs="Arial"/>
        </w:rPr>
        <w:t>; or</w:t>
      </w:r>
    </w:p>
    <w:p w14:paraId="2B32B87A" w14:textId="77777777" w:rsidR="000917D4" w:rsidRPr="00482487" w:rsidRDefault="00D553C0" w:rsidP="005B6CE9">
      <w:pPr>
        <w:pStyle w:val="Heading4"/>
        <w:rPr>
          <w:rFonts w:ascii="Arial" w:hAnsi="Arial" w:cs="Arial"/>
        </w:rPr>
      </w:pPr>
      <w:r w:rsidRPr="00482487">
        <w:rPr>
          <w:rFonts w:ascii="Arial" w:hAnsi="Arial" w:cs="Arial"/>
        </w:rPr>
        <w:t>in respect of Sold Capacity, for or on behalf of other Users under their Transportation Agreements</w:t>
      </w:r>
      <w:r w:rsidR="000917D4" w:rsidRPr="00482487">
        <w:rPr>
          <w:rFonts w:ascii="Arial" w:hAnsi="Arial" w:cs="Arial"/>
        </w:rPr>
        <w:t xml:space="preserve">.  </w:t>
      </w:r>
    </w:p>
    <w:p w14:paraId="53DBED32" w14:textId="77777777" w:rsidR="0048669C" w:rsidRPr="00482487" w:rsidRDefault="0048669C" w:rsidP="00282B1E">
      <w:pPr>
        <w:pStyle w:val="Heading2"/>
        <w:rPr>
          <w:rFonts w:ascii="Arial" w:hAnsi="Arial" w:cs="Arial"/>
        </w:rPr>
      </w:pPr>
      <w:bookmarkStart w:id="195" w:name="_Ref235854101"/>
      <w:r w:rsidRPr="00482487">
        <w:rPr>
          <w:rFonts w:ascii="Arial" w:hAnsi="Arial" w:cs="Arial"/>
        </w:rPr>
        <w:lastRenderedPageBreak/>
        <w:t>Throughput Charge</w:t>
      </w:r>
      <w:bookmarkEnd w:id="195"/>
    </w:p>
    <w:p w14:paraId="37277EF1" w14:textId="3EAD87A8" w:rsidR="0048669C" w:rsidRPr="00482487" w:rsidRDefault="00990ABE" w:rsidP="007728A7">
      <w:pPr>
        <w:pStyle w:val="Heading3"/>
        <w:numPr>
          <w:ilvl w:val="2"/>
          <w:numId w:val="164"/>
        </w:numPr>
        <w:rPr>
          <w:rFonts w:ascii="Arial" w:hAnsi="Arial" w:cs="Arial"/>
        </w:rPr>
      </w:pPr>
      <w:bookmarkStart w:id="196" w:name="_Ref212267406"/>
      <w:r w:rsidRPr="00482487">
        <w:rPr>
          <w:rFonts w:ascii="Arial" w:hAnsi="Arial" w:cs="Arial"/>
        </w:rPr>
        <w:t xml:space="preserve">Subject to paragraph </w:t>
      </w:r>
      <w:r w:rsidRPr="00482487">
        <w:rPr>
          <w:rFonts w:ascii="Arial" w:hAnsi="Arial" w:cs="Arial"/>
        </w:rPr>
        <w:fldChar w:fldCharType="begin"/>
      </w:r>
      <w:r w:rsidRPr="00482487">
        <w:rPr>
          <w:rFonts w:ascii="Arial" w:hAnsi="Arial" w:cs="Arial"/>
        </w:rPr>
        <w:instrText xml:space="preserve"> REF _Ref377637757 \r \h </w:instrText>
      </w:r>
      <w:r w:rsidR="00883434" w:rsidRPr="00482487">
        <w:rPr>
          <w:rFonts w:ascii="Arial" w:hAnsi="Arial" w:cs="Arial"/>
        </w:rPr>
        <w:instrText xml:space="preserve"> \* MERGEFORMAT </w:instrText>
      </w:r>
      <w:r w:rsidRPr="00482487">
        <w:rPr>
          <w:rFonts w:ascii="Arial" w:hAnsi="Arial" w:cs="Arial"/>
        </w:rPr>
      </w:r>
      <w:r w:rsidRPr="00482487">
        <w:rPr>
          <w:rFonts w:ascii="Arial" w:hAnsi="Arial" w:cs="Arial"/>
        </w:rPr>
        <w:fldChar w:fldCharType="separate"/>
      </w:r>
      <w:r w:rsidR="001C57A5" w:rsidRPr="00482487">
        <w:rPr>
          <w:rFonts w:ascii="Arial" w:hAnsi="Arial" w:cs="Arial"/>
        </w:rPr>
        <w:t>(b)</w:t>
      </w:r>
      <w:r w:rsidRPr="00482487">
        <w:rPr>
          <w:rFonts w:ascii="Arial" w:hAnsi="Arial" w:cs="Arial"/>
        </w:rPr>
        <w:fldChar w:fldCharType="end"/>
      </w:r>
      <w:r w:rsidRPr="00482487">
        <w:rPr>
          <w:rFonts w:ascii="Arial" w:hAnsi="Arial" w:cs="Arial"/>
        </w:rPr>
        <w:t xml:space="preserve">, </w:t>
      </w:r>
      <w:r w:rsidR="0048669C" w:rsidRPr="00482487">
        <w:rPr>
          <w:rFonts w:ascii="Arial" w:hAnsi="Arial" w:cs="Arial"/>
        </w:rPr>
        <w:t xml:space="preserve">Shipper must pay </w:t>
      </w:r>
      <w:r w:rsidR="00ED5138" w:rsidRPr="00482487">
        <w:rPr>
          <w:rFonts w:ascii="Arial" w:hAnsi="Arial" w:cs="Arial"/>
        </w:rPr>
        <w:t>Transporter</w:t>
      </w:r>
      <w:r w:rsidR="00AD632C" w:rsidRPr="00482487">
        <w:rPr>
          <w:rFonts w:ascii="Arial" w:hAnsi="Arial" w:cs="Arial"/>
        </w:rPr>
        <w:t xml:space="preserve">, each Month during the Term, </w:t>
      </w:r>
      <w:r w:rsidR="001A08B1" w:rsidRPr="00482487">
        <w:rPr>
          <w:rFonts w:ascii="Arial" w:hAnsi="Arial" w:cs="Arial"/>
        </w:rPr>
        <w:t xml:space="preserve">the </w:t>
      </w:r>
      <w:r w:rsidR="00E675B3" w:rsidRPr="00482487">
        <w:rPr>
          <w:rFonts w:ascii="Arial" w:hAnsi="Arial" w:cs="Arial"/>
        </w:rPr>
        <w:t xml:space="preserve">aggregate of </w:t>
      </w:r>
      <w:r w:rsidR="001A08B1" w:rsidRPr="00482487">
        <w:rPr>
          <w:rFonts w:ascii="Arial" w:hAnsi="Arial" w:cs="Arial"/>
        </w:rPr>
        <w:t>Throughput Charge</w:t>
      </w:r>
      <w:r w:rsidR="00E675B3" w:rsidRPr="00482487">
        <w:rPr>
          <w:rFonts w:ascii="Arial" w:hAnsi="Arial" w:cs="Arial"/>
        </w:rPr>
        <w:t>s for each Day during the Month</w:t>
      </w:r>
      <w:r w:rsidR="0048669C" w:rsidRPr="00482487">
        <w:rPr>
          <w:rFonts w:ascii="Arial" w:hAnsi="Arial" w:cs="Arial"/>
        </w:rPr>
        <w:t xml:space="preserve">.  </w:t>
      </w:r>
      <w:bookmarkEnd w:id="196"/>
    </w:p>
    <w:p w14:paraId="013DACFC" w14:textId="77777777" w:rsidR="00990ABE" w:rsidRPr="00482487" w:rsidRDefault="00ED5138" w:rsidP="00644D57">
      <w:pPr>
        <w:pStyle w:val="Heading3"/>
        <w:rPr>
          <w:rFonts w:ascii="Arial" w:hAnsi="Arial" w:cs="Arial"/>
        </w:rPr>
      </w:pPr>
      <w:bookmarkStart w:id="197" w:name="_Ref378164721"/>
      <w:bookmarkStart w:id="198" w:name="_Ref377637757"/>
      <w:r w:rsidRPr="00482487">
        <w:rPr>
          <w:rFonts w:ascii="Arial" w:hAnsi="Arial" w:cs="Arial"/>
        </w:rPr>
        <w:t>Transporter</w:t>
      </w:r>
      <w:r w:rsidR="00990ABE" w:rsidRPr="00482487">
        <w:rPr>
          <w:rFonts w:ascii="Arial" w:hAnsi="Arial" w:cs="Arial"/>
        </w:rPr>
        <w:t xml:space="preserve"> must credit against the Throughput Charge, each Month during the Term, the amount of the Throughput Offset in respect of Purchased Capacity for </w:t>
      </w:r>
      <w:r w:rsidR="00076FED" w:rsidRPr="00482487">
        <w:rPr>
          <w:rFonts w:ascii="Arial" w:hAnsi="Arial" w:cs="Arial"/>
        </w:rPr>
        <w:t xml:space="preserve">each </w:t>
      </w:r>
      <w:r w:rsidR="00990ABE" w:rsidRPr="00482487">
        <w:rPr>
          <w:rFonts w:ascii="Arial" w:hAnsi="Arial" w:cs="Arial"/>
        </w:rPr>
        <w:t>Day in that Month</w:t>
      </w:r>
      <w:r w:rsidR="00076FED" w:rsidRPr="00482487">
        <w:rPr>
          <w:rFonts w:ascii="Arial" w:hAnsi="Arial" w:cs="Arial"/>
        </w:rPr>
        <w:t xml:space="preserve"> on which the quantities of Gas </w:t>
      </w:r>
      <w:proofErr w:type="gramStart"/>
      <w:r w:rsidR="00076FED" w:rsidRPr="00482487">
        <w:rPr>
          <w:rFonts w:ascii="Arial" w:hAnsi="Arial" w:cs="Arial"/>
        </w:rPr>
        <w:t>actually delivered</w:t>
      </w:r>
      <w:proofErr w:type="gramEnd"/>
      <w:r w:rsidR="00076FED" w:rsidRPr="00482487">
        <w:rPr>
          <w:rFonts w:ascii="Arial" w:hAnsi="Arial" w:cs="Arial"/>
        </w:rPr>
        <w:t xml:space="preserve"> to or on account of Shipper at the Delivery Points on the Day under the Firm Service exceed the amount of Purchased Capacity for that Day</w:t>
      </w:r>
      <w:r w:rsidR="00990ABE" w:rsidRPr="00482487">
        <w:rPr>
          <w:rFonts w:ascii="Arial" w:hAnsi="Arial" w:cs="Arial"/>
        </w:rPr>
        <w:t>.</w:t>
      </w:r>
      <w:bookmarkEnd w:id="197"/>
      <w:r w:rsidR="00990ABE" w:rsidRPr="00482487">
        <w:rPr>
          <w:rFonts w:ascii="Arial" w:hAnsi="Arial" w:cs="Arial"/>
        </w:rPr>
        <w:t xml:space="preserve">  </w:t>
      </w:r>
    </w:p>
    <w:p w14:paraId="3621F353" w14:textId="77777777" w:rsidR="00DC7118" w:rsidRPr="00482487" w:rsidRDefault="00DC7118" w:rsidP="00DC7118">
      <w:pPr>
        <w:pStyle w:val="Heading3"/>
        <w:rPr>
          <w:rFonts w:ascii="Arial" w:hAnsi="Arial" w:cs="Arial"/>
        </w:rPr>
      </w:pPr>
      <w:r w:rsidRPr="00482487">
        <w:rPr>
          <w:rFonts w:ascii="Arial" w:hAnsi="Arial" w:cs="Arial"/>
        </w:rPr>
        <w:t xml:space="preserve">Shipper must also pay the Throughput Charge (Sold Capacity) to </w:t>
      </w:r>
      <w:r w:rsidR="00ED5138" w:rsidRPr="00482487">
        <w:rPr>
          <w:rFonts w:ascii="Arial" w:hAnsi="Arial" w:cs="Arial"/>
        </w:rPr>
        <w:t>Transporter</w:t>
      </w:r>
      <w:r w:rsidRPr="00482487">
        <w:rPr>
          <w:rFonts w:ascii="Arial" w:hAnsi="Arial" w:cs="Arial"/>
        </w:rPr>
        <w:t xml:space="preserve"> for each Month during the Term.  </w:t>
      </w:r>
    </w:p>
    <w:p w14:paraId="0B8B1C56" w14:textId="77777777" w:rsidR="0048669C" w:rsidRPr="00482487" w:rsidRDefault="0048669C" w:rsidP="00282B1E">
      <w:pPr>
        <w:pStyle w:val="Heading2"/>
        <w:rPr>
          <w:rFonts w:ascii="Arial" w:hAnsi="Arial" w:cs="Arial"/>
        </w:rPr>
      </w:pPr>
      <w:bookmarkStart w:id="199" w:name="_Hlt510412701"/>
      <w:bookmarkStart w:id="200" w:name="_Hlt511201084"/>
      <w:bookmarkStart w:id="201" w:name="_Toc435339770"/>
      <w:bookmarkStart w:id="202" w:name="_Ref465046050"/>
      <w:bookmarkStart w:id="203" w:name="_Ref483358341"/>
      <w:bookmarkStart w:id="204" w:name="_Toc483791868"/>
      <w:bookmarkStart w:id="205" w:name="_Ref507991245"/>
      <w:bookmarkStart w:id="206" w:name="_Ref507992747"/>
      <w:bookmarkStart w:id="207" w:name="_Ref507993403"/>
      <w:bookmarkStart w:id="208" w:name="_Ref509751346"/>
      <w:bookmarkStart w:id="209" w:name="_Ref510412545"/>
      <w:bookmarkStart w:id="210" w:name="_Ref510412737"/>
      <w:bookmarkEnd w:id="198"/>
      <w:bookmarkEnd w:id="199"/>
      <w:bookmarkEnd w:id="200"/>
      <w:r w:rsidRPr="00482487">
        <w:rPr>
          <w:rFonts w:ascii="Arial" w:hAnsi="Arial" w:cs="Arial"/>
        </w:rPr>
        <w:t xml:space="preserve">Overrun </w:t>
      </w:r>
      <w:bookmarkEnd w:id="201"/>
      <w:bookmarkEnd w:id="202"/>
      <w:bookmarkEnd w:id="203"/>
      <w:bookmarkEnd w:id="204"/>
      <w:bookmarkEnd w:id="205"/>
      <w:bookmarkEnd w:id="206"/>
      <w:bookmarkEnd w:id="207"/>
      <w:bookmarkEnd w:id="208"/>
      <w:bookmarkEnd w:id="209"/>
      <w:bookmarkEnd w:id="210"/>
      <w:proofErr w:type="gramStart"/>
      <w:r w:rsidRPr="00482487">
        <w:rPr>
          <w:rFonts w:ascii="Arial" w:hAnsi="Arial" w:cs="Arial"/>
        </w:rPr>
        <w:t>charges</w:t>
      </w:r>
      <w:proofErr w:type="gramEnd"/>
    </w:p>
    <w:p w14:paraId="72CAC556" w14:textId="77777777" w:rsidR="0048669C" w:rsidRPr="00482487" w:rsidRDefault="0048669C" w:rsidP="007728A7">
      <w:pPr>
        <w:pStyle w:val="Heading3"/>
        <w:numPr>
          <w:ilvl w:val="2"/>
          <w:numId w:val="168"/>
        </w:numPr>
        <w:rPr>
          <w:rFonts w:ascii="Arial" w:hAnsi="Arial" w:cs="Arial"/>
        </w:rPr>
      </w:pPr>
      <w:bookmarkStart w:id="211" w:name="_Ref509751607"/>
      <w:r w:rsidRPr="00482487">
        <w:rPr>
          <w:rFonts w:ascii="Arial" w:hAnsi="Arial" w:cs="Arial"/>
        </w:rPr>
        <w:t xml:space="preserve">Shipper must pay to </w:t>
      </w:r>
      <w:r w:rsidR="00ED5138" w:rsidRPr="00482487">
        <w:rPr>
          <w:rFonts w:ascii="Arial" w:hAnsi="Arial" w:cs="Arial"/>
        </w:rPr>
        <w:t>Transporter</w:t>
      </w:r>
      <w:r w:rsidRPr="00482487">
        <w:rPr>
          <w:rFonts w:ascii="Arial" w:hAnsi="Arial" w:cs="Arial"/>
        </w:rPr>
        <w:t xml:space="preserve"> each Month during the Term the Overrun Charge in respect of all Overrun Quantities delivered in that Month.  </w:t>
      </w:r>
      <w:bookmarkEnd w:id="211"/>
    </w:p>
    <w:p w14:paraId="680179FD" w14:textId="77777777" w:rsidR="004120CF" w:rsidRPr="00482487" w:rsidRDefault="004120CF" w:rsidP="00282B1E">
      <w:pPr>
        <w:pStyle w:val="Heading3"/>
        <w:rPr>
          <w:rFonts w:ascii="Arial" w:hAnsi="Arial" w:cs="Arial"/>
        </w:rPr>
      </w:pPr>
      <w:r w:rsidRPr="00482487">
        <w:rPr>
          <w:rFonts w:ascii="Arial" w:hAnsi="Arial" w:cs="Arial"/>
        </w:rPr>
        <w:t xml:space="preserve">Shipper is not liable to pay the Overrun Charge in respect of a Day to the extent that, without the prior written approval of Shipper, </w:t>
      </w:r>
      <w:r w:rsidR="00ED5138" w:rsidRPr="00482487">
        <w:rPr>
          <w:rFonts w:ascii="Arial" w:hAnsi="Arial" w:cs="Arial"/>
        </w:rPr>
        <w:t>Transporter</w:t>
      </w:r>
      <w:r w:rsidRPr="00482487">
        <w:rPr>
          <w:rFonts w:ascii="Arial" w:hAnsi="Arial" w:cs="Arial"/>
        </w:rPr>
        <w:t xml:space="preserve"> (other than in the exercise of its rights under this Agreement) solely causes the delivery of Overrun Quantities on that Day. </w:t>
      </w:r>
    </w:p>
    <w:p w14:paraId="1BB1C198" w14:textId="77777777" w:rsidR="0048669C" w:rsidRPr="00482487" w:rsidRDefault="000917D4" w:rsidP="00282B1E">
      <w:pPr>
        <w:pStyle w:val="Heading2"/>
        <w:rPr>
          <w:rFonts w:ascii="Arial" w:hAnsi="Arial" w:cs="Arial"/>
        </w:rPr>
      </w:pPr>
      <w:bookmarkStart w:id="212" w:name="_Ref224544215"/>
      <w:r w:rsidRPr="00482487">
        <w:rPr>
          <w:rFonts w:ascii="Arial" w:hAnsi="Arial" w:cs="Arial"/>
        </w:rPr>
        <w:t>Minimum Bill</w:t>
      </w:r>
      <w:bookmarkEnd w:id="212"/>
    </w:p>
    <w:p w14:paraId="0D5CA02A" w14:textId="46F133A7" w:rsidR="00543E6B" w:rsidRPr="00482487" w:rsidRDefault="006E0AAA" w:rsidP="007728A7">
      <w:pPr>
        <w:pStyle w:val="Heading3"/>
        <w:numPr>
          <w:ilvl w:val="2"/>
          <w:numId w:val="169"/>
        </w:numPr>
        <w:rPr>
          <w:rFonts w:ascii="Arial" w:hAnsi="Arial" w:cs="Arial"/>
        </w:rPr>
      </w:pPr>
      <w:r w:rsidRPr="00482487">
        <w:rPr>
          <w:rFonts w:ascii="Arial" w:hAnsi="Arial" w:cs="Arial"/>
        </w:rPr>
        <w:t xml:space="preserve">Subject to paragraph </w:t>
      </w:r>
      <w:r w:rsidRPr="00482487">
        <w:rPr>
          <w:rFonts w:ascii="Arial" w:hAnsi="Arial" w:cs="Arial"/>
        </w:rPr>
        <w:fldChar w:fldCharType="begin"/>
      </w:r>
      <w:r w:rsidRPr="00482487">
        <w:rPr>
          <w:rFonts w:ascii="Arial" w:hAnsi="Arial" w:cs="Arial"/>
        </w:rPr>
        <w:instrText xml:space="preserve"> REF _Ref257877246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(c)</w:t>
      </w:r>
      <w:r w:rsidRPr="00482487">
        <w:rPr>
          <w:rFonts w:ascii="Arial" w:hAnsi="Arial" w:cs="Arial"/>
        </w:rPr>
        <w:fldChar w:fldCharType="end"/>
      </w:r>
      <w:r w:rsidRPr="00482487">
        <w:rPr>
          <w:rFonts w:ascii="Arial" w:hAnsi="Arial" w:cs="Arial"/>
        </w:rPr>
        <w:t>, i</w:t>
      </w:r>
      <w:r w:rsidR="00D97118" w:rsidRPr="00482487">
        <w:rPr>
          <w:rFonts w:ascii="Arial" w:hAnsi="Arial" w:cs="Arial"/>
        </w:rPr>
        <w:t>f the Details specifies a Minimum Bill</w:t>
      </w:r>
      <w:r w:rsidR="00D620DA" w:rsidRPr="00482487">
        <w:rPr>
          <w:rFonts w:ascii="Arial" w:hAnsi="Arial" w:cs="Arial"/>
        </w:rPr>
        <w:t xml:space="preserve"> </w:t>
      </w:r>
      <w:r w:rsidR="0009409C" w:rsidRPr="00482487">
        <w:rPr>
          <w:rFonts w:ascii="Arial" w:hAnsi="Arial" w:cs="Arial"/>
        </w:rPr>
        <w:t>for</w:t>
      </w:r>
      <w:r w:rsidR="00D620DA" w:rsidRPr="00482487">
        <w:rPr>
          <w:rFonts w:ascii="Arial" w:hAnsi="Arial" w:cs="Arial"/>
        </w:rPr>
        <w:t xml:space="preserve"> a Service</w:t>
      </w:r>
      <w:r w:rsidR="00D97118" w:rsidRPr="00482487">
        <w:rPr>
          <w:rFonts w:ascii="Arial" w:hAnsi="Arial" w:cs="Arial"/>
        </w:rPr>
        <w:t>, t</w:t>
      </w:r>
      <w:r w:rsidR="0048669C" w:rsidRPr="00482487">
        <w:rPr>
          <w:rFonts w:ascii="Arial" w:hAnsi="Arial" w:cs="Arial"/>
        </w:rPr>
        <w:t xml:space="preserve">he minimum amount payable by Shipper to </w:t>
      </w:r>
      <w:r w:rsidR="00ED5138" w:rsidRPr="00482487">
        <w:rPr>
          <w:rFonts w:ascii="Arial" w:hAnsi="Arial" w:cs="Arial"/>
        </w:rPr>
        <w:t>Transporter</w:t>
      </w:r>
      <w:r w:rsidR="0048669C" w:rsidRPr="00482487">
        <w:rPr>
          <w:rFonts w:ascii="Arial" w:hAnsi="Arial" w:cs="Arial"/>
        </w:rPr>
        <w:t xml:space="preserve"> each </w:t>
      </w:r>
      <w:r w:rsidR="000917D4" w:rsidRPr="00482487">
        <w:rPr>
          <w:rFonts w:ascii="Arial" w:hAnsi="Arial" w:cs="Arial"/>
        </w:rPr>
        <w:t>Month</w:t>
      </w:r>
      <w:r w:rsidR="0048669C" w:rsidRPr="00482487">
        <w:rPr>
          <w:rFonts w:ascii="Arial" w:hAnsi="Arial" w:cs="Arial"/>
        </w:rPr>
        <w:t xml:space="preserve"> </w:t>
      </w:r>
      <w:r w:rsidR="00543E6B" w:rsidRPr="00482487">
        <w:rPr>
          <w:rFonts w:ascii="Arial" w:hAnsi="Arial" w:cs="Arial"/>
        </w:rPr>
        <w:t xml:space="preserve">for the Service is </w:t>
      </w:r>
      <w:r w:rsidR="00C43822" w:rsidRPr="00482487">
        <w:rPr>
          <w:rFonts w:ascii="Arial" w:hAnsi="Arial" w:cs="Arial"/>
        </w:rPr>
        <w:t>the applicable Minimum Bill.</w:t>
      </w:r>
    </w:p>
    <w:p w14:paraId="35792AB9" w14:textId="2E576D5A" w:rsidR="0048669C" w:rsidRPr="00482487" w:rsidRDefault="0048669C" w:rsidP="00282B1E">
      <w:pPr>
        <w:pStyle w:val="Heading3"/>
        <w:rPr>
          <w:rFonts w:ascii="Arial" w:hAnsi="Arial" w:cs="Arial"/>
        </w:rPr>
      </w:pPr>
      <w:r w:rsidRPr="00482487">
        <w:rPr>
          <w:rFonts w:ascii="Arial" w:hAnsi="Arial" w:cs="Arial"/>
        </w:rPr>
        <w:t xml:space="preserve">Subject to </w:t>
      </w:r>
      <w:r w:rsidR="00FD5808" w:rsidRPr="00482487">
        <w:rPr>
          <w:rFonts w:ascii="Arial" w:hAnsi="Arial" w:cs="Arial"/>
        </w:rPr>
        <w:t xml:space="preserve">clause </w:t>
      </w:r>
      <w:r w:rsidR="006130F7" w:rsidRPr="00482487">
        <w:rPr>
          <w:rFonts w:ascii="Arial" w:hAnsi="Arial" w:cs="Arial"/>
        </w:rPr>
        <w:fldChar w:fldCharType="begin"/>
      </w:r>
      <w:r w:rsidR="006130F7" w:rsidRPr="00482487">
        <w:rPr>
          <w:rFonts w:ascii="Arial" w:hAnsi="Arial" w:cs="Arial"/>
        </w:rPr>
        <w:instrText xml:space="preserve"> REF _Ref257724264 \r \h </w:instrText>
      </w:r>
      <w:r w:rsidR="006130F7" w:rsidRPr="00482487">
        <w:rPr>
          <w:rFonts w:ascii="Arial" w:hAnsi="Arial" w:cs="Arial"/>
        </w:rPr>
      </w:r>
      <w:r w:rsidR="00482487">
        <w:rPr>
          <w:rFonts w:ascii="Arial" w:hAnsi="Arial" w:cs="Arial"/>
        </w:rPr>
        <w:instrText xml:space="preserve"> \* MERGEFORMAT </w:instrText>
      </w:r>
      <w:r w:rsidR="006130F7" w:rsidRPr="00482487">
        <w:rPr>
          <w:rFonts w:ascii="Arial" w:hAnsi="Arial" w:cs="Arial"/>
        </w:rPr>
        <w:fldChar w:fldCharType="separate"/>
      </w:r>
      <w:r w:rsidR="001C57A5" w:rsidRPr="00482487">
        <w:rPr>
          <w:rFonts w:ascii="Arial" w:hAnsi="Arial" w:cs="Arial"/>
        </w:rPr>
        <w:t>6.11</w:t>
      </w:r>
      <w:r w:rsidR="006130F7" w:rsidRPr="00482487">
        <w:rPr>
          <w:rFonts w:ascii="Arial" w:hAnsi="Arial" w:cs="Arial"/>
        </w:rPr>
        <w:fldChar w:fldCharType="end"/>
      </w:r>
      <w:r w:rsidRPr="00482487">
        <w:rPr>
          <w:rFonts w:ascii="Arial" w:hAnsi="Arial" w:cs="Arial"/>
        </w:rPr>
        <w:t xml:space="preserve">, Shipper must pay the </w:t>
      </w:r>
      <w:r w:rsidR="000917D4" w:rsidRPr="00482487">
        <w:rPr>
          <w:rFonts w:ascii="Arial" w:hAnsi="Arial" w:cs="Arial"/>
        </w:rPr>
        <w:t>Minimum Bill</w:t>
      </w:r>
      <w:r w:rsidRPr="00482487">
        <w:rPr>
          <w:rFonts w:ascii="Arial" w:hAnsi="Arial" w:cs="Arial"/>
        </w:rPr>
        <w:t xml:space="preserve"> to </w:t>
      </w:r>
      <w:r w:rsidR="00ED5138" w:rsidRPr="00482487">
        <w:rPr>
          <w:rFonts w:ascii="Arial" w:hAnsi="Arial" w:cs="Arial"/>
        </w:rPr>
        <w:t>Transporter</w:t>
      </w:r>
      <w:r w:rsidRPr="00482487">
        <w:rPr>
          <w:rFonts w:ascii="Arial" w:hAnsi="Arial" w:cs="Arial"/>
        </w:rPr>
        <w:t xml:space="preserve"> </w:t>
      </w:r>
      <w:r w:rsidR="00543E6B" w:rsidRPr="00482487">
        <w:rPr>
          <w:rFonts w:ascii="Arial" w:hAnsi="Arial" w:cs="Arial"/>
        </w:rPr>
        <w:t>even if no</w:t>
      </w:r>
      <w:r w:rsidRPr="00482487">
        <w:rPr>
          <w:rFonts w:ascii="Arial" w:hAnsi="Arial" w:cs="Arial"/>
        </w:rPr>
        <w:t xml:space="preserve"> Gas </w:t>
      </w:r>
      <w:r w:rsidR="00543E6B" w:rsidRPr="00482487">
        <w:rPr>
          <w:rFonts w:ascii="Arial" w:hAnsi="Arial" w:cs="Arial"/>
        </w:rPr>
        <w:t xml:space="preserve">is </w:t>
      </w:r>
      <w:r w:rsidRPr="00482487">
        <w:rPr>
          <w:rFonts w:ascii="Arial" w:hAnsi="Arial" w:cs="Arial"/>
        </w:rPr>
        <w:t xml:space="preserve">received, transported or delivered in the </w:t>
      </w:r>
      <w:r w:rsidR="001551C7" w:rsidRPr="00482487">
        <w:rPr>
          <w:rFonts w:ascii="Arial" w:hAnsi="Arial" w:cs="Arial"/>
        </w:rPr>
        <w:t>relevant Pipeline</w:t>
      </w:r>
      <w:r w:rsidRPr="00482487">
        <w:rPr>
          <w:rFonts w:ascii="Arial" w:hAnsi="Arial" w:cs="Arial"/>
        </w:rPr>
        <w:t xml:space="preserve"> for or on behalf of Shipper under this Agreement.  </w:t>
      </w:r>
    </w:p>
    <w:p w14:paraId="0468CF48" w14:textId="77777777" w:rsidR="00F33355" w:rsidRPr="00482487" w:rsidRDefault="00C43822" w:rsidP="005E0416">
      <w:pPr>
        <w:pStyle w:val="Heading3"/>
        <w:rPr>
          <w:rFonts w:ascii="Arial" w:hAnsi="Arial" w:cs="Arial"/>
        </w:rPr>
      </w:pPr>
      <w:bookmarkStart w:id="213" w:name="_Ref257877246"/>
      <w:r w:rsidRPr="00482487">
        <w:rPr>
          <w:rFonts w:ascii="Arial" w:hAnsi="Arial" w:cs="Arial"/>
        </w:rPr>
        <w:t>The</w:t>
      </w:r>
      <w:r w:rsidR="00F33355" w:rsidRPr="00482487">
        <w:rPr>
          <w:rFonts w:ascii="Arial" w:hAnsi="Arial" w:cs="Arial"/>
        </w:rPr>
        <w:t xml:space="preserve"> Minimum Bill is </w:t>
      </w:r>
      <w:r w:rsidR="00543E6B" w:rsidRPr="00482487">
        <w:rPr>
          <w:rFonts w:ascii="Arial" w:hAnsi="Arial" w:cs="Arial"/>
        </w:rPr>
        <w:t xml:space="preserve">the minimum amount </w:t>
      </w:r>
      <w:r w:rsidR="00F33355" w:rsidRPr="00482487">
        <w:rPr>
          <w:rFonts w:ascii="Arial" w:hAnsi="Arial" w:cs="Arial"/>
        </w:rPr>
        <w:t xml:space="preserve">payable </w:t>
      </w:r>
      <w:r w:rsidR="005E0416" w:rsidRPr="00482487">
        <w:rPr>
          <w:rFonts w:ascii="Arial" w:hAnsi="Arial" w:cs="Arial"/>
        </w:rPr>
        <w:t>for</w:t>
      </w:r>
      <w:r w:rsidR="00F33355" w:rsidRPr="00482487">
        <w:rPr>
          <w:rFonts w:ascii="Arial" w:hAnsi="Arial" w:cs="Arial"/>
        </w:rPr>
        <w:t xml:space="preserve"> the throughput of Gas</w:t>
      </w:r>
      <w:r w:rsidR="005E0416" w:rsidRPr="00482487">
        <w:rPr>
          <w:rFonts w:ascii="Arial" w:hAnsi="Arial" w:cs="Arial"/>
        </w:rPr>
        <w:t xml:space="preserve"> (other than Overrun Quantities) under the Service to which it relates.  Payment of the Minimum Bill does not discharge Shipper’s liability under this Agreement for other charges not directly payable for that throughput, such as (for example) charges for other Services, Imbalances, </w:t>
      </w:r>
      <w:proofErr w:type="gramStart"/>
      <w:r w:rsidR="005E0416" w:rsidRPr="00482487">
        <w:rPr>
          <w:rFonts w:ascii="Arial" w:hAnsi="Arial" w:cs="Arial"/>
        </w:rPr>
        <w:t>taxes</w:t>
      </w:r>
      <w:proofErr w:type="gramEnd"/>
      <w:r w:rsidR="005E0416" w:rsidRPr="00482487">
        <w:rPr>
          <w:rFonts w:ascii="Arial" w:hAnsi="Arial" w:cs="Arial"/>
        </w:rPr>
        <w:t xml:space="preserve"> and </w:t>
      </w:r>
      <w:r w:rsidR="00444178" w:rsidRPr="00482487">
        <w:rPr>
          <w:rFonts w:ascii="Arial" w:hAnsi="Arial" w:cs="Arial"/>
        </w:rPr>
        <w:t xml:space="preserve">Carbon </w:t>
      </w:r>
      <w:r w:rsidR="005E0416" w:rsidRPr="00482487">
        <w:rPr>
          <w:rFonts w:ascii="Arial" w:hAnsi="Arial" w:cs="Arial"/>
        </w:rPr>
        <w:t>Costs.</w:t>
      </w:r>
      <w:r w:rsidR="004E7FEA" w:rsidRPr="00482487">
        <w:rPr>
          <w:rFonts w:ascii="Arial" w:hAnsi="Arial" w:cs="Arial"/>
        </w:rPr>
        <w:t xml:space="preserve">  Further, the amount of the Minimum </w:t>
      </w:r>
      <w:r w:rsidR="00F6405E" w:rsidRPr="00482487">
        <w:rPr>
          <w:rFonts w:ascii="Arial" w:hAnsi="Arial" w:cs="Arial"/>
        </w:rPr>
        <w:t xml:space="preserve">Bill </w:t>
      </w:r>
      <w:r w:rsidR="004E7FEA" w:rsidRPr="00482487">
        <w:rPr>
          <w:rFonts w:ascii="Arial" w:hAnsi="Arial" w:cs="Arial"/>
        </w:rPr>
        <w:t xml:space="preserve">does not limit the amount that </w:t>
      </w:r>
      <w:r w:rsidR="00ED5138" w:rsidRPr="00482487">
        <w:rPr>
          <w:rFonts w:ascii="Arial" w:hAnsi="Arial" w:cs="Arial"/>
        </w:rPr>
        <w:t>Transporter</w:t>
      </w:r>
      <w:r w:rsidR="004E7FEA" w:rsidRPr="00482487">
        <w:rPr>
          <w:rFonts w:ascii="Arial" w:hAnsi="Arial" w:cs="Arial"/>
        </w:rPr>
        <w:t xml:space="preserve"> is entitled to charge Shipper under this Agreement for the throughput of Gas under the relevant Service.</w:t>
      </w:r>
      <w:bookmarkEnd w:id="213"/>
    </w:p>
    <w:p w14:paraId="43E4A8FD" w14:textId="77777777" w:rsidR="00B81A4C" w:rsidRPr="00482487" w:rsidRDefault="00B81A4C" w:rsidP="00B81A4C">
      <w:pPr>
        <w:pStyle w:val="Heading2"/>
        <w:rPr>
          <w:rFonts w:ascii="Arial" w:hAnsi="Arial" w:cs="Arial"/>
        </w:rPr>
      </w:pPr>
      <w:bookmarkStart w:id="214" w:name="_Ref272227641"/>
      <w:bookmarkStart w:id="215" w:name="_Ref489017211"/>
      <w:bookmarkStart w:id="216" w:name="_Ref257724264"/>
      <w:r w:rsidRPr="00482487">
        <w:rPr>
          <w:rFonts w:ascii="Arial" w:hAnsi="Arial" w:cs="Arial"/>
        </w:rPr>
        <w:t xml:space="preserve">Reduction in </w:t>
      </w:r>
      <w:bookmarkEnd w:id="214"/>
      <w:r w:rsidR="00EB3864" w:rsidRPr="00482487">
        <w:rPr>
          <w:rFonts w:ascii="Arial" w:hAnsi="Arial" w:cs="Arial"/>
        </w:rPr>
        <w:t>certain charges</w:t>
      </w:r>
      <w:bookmarkEnd w:id="215"/>
    </w:p>
    <w:p w14:paraId="3633D5B7" w14:textId="77777777" w:rsidR="0000772F" w:rsidRPr="00482487" w:rsidRDefault="000059D7" w:rsidP="00C67AD5">
      <w:pPr>
        <w:pStyle w:val="Indent1"/>
        <w:rPr>
          <w:rFonts w:ascii="Arial" w:hAnsi="Arial" w:cs="Arial"/>
        </w:rPr>
      </w:pPr>
      <w:r w:rsidRPr="00482487">
        <w:rPr>
          <w:rFonts w:ascii="Arial" w:hAnsi="Arial" w:cs="Arial"/>
        </w:rPr>
        <w:t xml:space="preserve">If during a Month </w:t>
      </w:r>
      <w:r w:rsidR="00ED5138" w:rsidRPr="00482487">
        <w:rPr>
          <w:rFonts w:ascii="Arial" w:hAnsi="Arial" w:cs="Arial"/>
        </w:rPr>
        <w:t>Transporter</w:t>
      </w:r>
      <w:r w:rsidRPr="00482487">
        <w:rPr>
          <w:rFonts w:ascii="Arial" w:hAnsi="Arial" w:cs="Arial"/>
        </w:rPr>
        <w:t xml:space="preserve"> fails to deliver to</w:t>
      </w:r>
      <w:r w:rsidR="0000772F" w:rsidRPr="00482487">
        <w:rPr>
          <w:rFonts w:ascii="Arial" w:hAnsi="Arial" w:cs="Arial"/>
        </w:rPr>
        <w:t>:</w:t>
      </w:r>
    </w:p>
    <w:p w14:paraId="7D9AA538" w14:textId="77777777" w:rsidR="0000772F" w:rsidRPr="00482487" w:rsidRDefault="000059D7" w:rsidP="007728A7">
      <w:pPr>
        <w:pStyle w:val="Heading3"/>
        <w:numPr>
          <w:ilvl w:val="2"/>
          <w:numId w:val="170"/>
        </w:numPr>
        <w:rPr>
          <w:rFonts w:ascii="Arial" w:hAnsi="Arial" w:cs="Arial"/>
        </w:rPr>
      </w:pPr>
      <w:r w:rsidRPr="00482487">
        <w:rPr>
          <w:rFonts w:ascii="Arial" w:hAnsi="Arial" w:cs="Arial"/>
        </w:rPr>
        <w:t xml:space="preserve">Shipper the quantities of Gas </w:t>
      </w:r>
      <w:r w:rsidR="00C43822" w:rsidRPr="00482487">
        <w:rPr>
          <w:rFonts w:ascii="Arial" w:hAnsi="Arial" w:cs="Arial"/>
        </w:rPr>
        <w:t xml:space="preserve">Scheduled </w:t>
      </w:r>
      <w:r w:rsidR="0050208E" w:rsidRPr="00482487">
        <w:rPr>
          <w:rFonts w:ascii="Arial" w:hAnsi="Arial" w:cs="Arial"/>
        </w:rPr>
        <w:t xml:space="preserve">on behalf of </w:t>
      </w:r>
      <w:r w:rsidRPr="00482487">
        <w:rPr>
          <w:rFonts w:ascii="Arial" w:hAnsi="Arial" w:cs="Arial"/>
        </w:rPr>
        <w:t>Shipper under the Firm Service</w:t>
      </w:r>
      <w:r w:rsidR="0000772F" w:rsidRPr="00482487">
        <w:rPr>
          <w:rFonts w:ascii="Arial" w:hAnsi="Arial" w:cs="Arial"/>
        </w:rPr>
        <w:t>; or</w:t>
      </w:r>
    </w:p>
    <w:p w14:paraId="30C14A15" w14:textId="77777777" w:rsidR="0000772F" w:rsidRPr="00482487" w:rsidRDefault="0000772F" w:rsidP="00D36AD3">
      <w:pPr>
        <w:pStyle w:val="Heading3"/>
        <w:rPr>
          <w:rFonts w:ascii="Arial" w:hAnsi="Arial" w:cs="Arial"/>
        </w:rPr>
      </w:pPr>
      <w:r w:rsidRPr="00482487">
        <w:rPr>
          <w:rFonts w:ascii="Arial" w:hAnsi="Arial" w:cs="Arial"/>
        </w:rPr>
        <w:t>to other Users quantities of Gas under another Transportation Agreement to which Sold Capacity</w:t>
      </w:r>
      <w:r w:rsidR="00483703" w:rsidRPr="00482487">
        <w:rPr>
          <w:rFonts w:ascii="Arial" w:hAnsi="Arial" w:cs="Arial"/>
        </w:rPr>
        <w:t xml:space="preserve"> is allocated</w:t>
      </w:r>
      <w:r w:rsidRPr="00482487">
        <w:rPr>
          <w:rFonts w:ascii="Arial" w:hAnsi="Arial" w:cs="Arial"/>
        </w:rPr>
        <w:t>,</w:t>
      </w:r>
    </w:p>
    <w:p w14:paraId="0243E179" w14:textId="77777777" w:rsidR="000059D7" w:rsidRPr="00482487" w:rsidRDefault="000059D7" w:rsidP="00D36AD3">
      <w:pPr>
        <w:pStyle w:val="Heading3"/>
        <w:numPr>
          <w:ilvl w:val="0"/>
          <w:numId w:val="0"/>
        </w:numPr>
        <w:ind w:left="709"/>
        <w:rPr>
          <w:rFonts w:ascii="Arial" w:hAnsi="Arial" w:cs="Arial"/>
        </w:rPr>
      </w:pPr>
      <w:r w:rsidRPr="00482487">
        <w:rPr>
          <w:rFonts w:ascii="Arial" w:hAnsi="Arial" w:cs="Arial"/>
        </w:rPr>
        <w:t xml:space="preserve">and the failure to deliver is </w:t>
      </w:r>
      <w:proofErr w:type="gramStart"/>
      <w:r w:rsidRPr="00482487">
        <w:rPr>
          <w:rFonts w:ascii="Arial" w:hAnsi="Arial" w:cs="Arial"/>
        </w:rPr>
        <w:t>as a result of</w:t>
      </w:r>
      <w:proofErr w:type="gramEnd"/>
      <w:r w:rsidRPr="00482487">
        <w:rPr>
          <w:rFonts w:ascii="Arial" w:hAnsi="Arial" w:cs="Arial"/>
        </w:rPr>
        <w:t>:</w:t>
      </w:r>
      <w:bookmarkEnd w:id="216"/>
    </w:p>
    <w:p w14:paraId="012D8A45" w14:textId="77777777" w:rsidR="000059D7" w:rsidRPr="00482487" w:rsidRDefault="000059D7" w:rsidP="00B81A4C">
      <w:pPr>
        <w:pStyle w:val="Heading3"/>
        <w:rPr>
          <w:rFonts w:ascii="Arial" w:hAnsi="Arial" w:cs="Arial"/>
        </w:rPr>
      </w:pPr>
      <w:bookmarkStart w:id="217" w:name="_Ref257791369"/>
      <w:r w:rsidRPr="00482487">
        <w:rPr>
          <w:rFonts w:ascii="Arial" w:hAnsi="Arial" w:cs="Arial"/>
        </w:rPr>
        <w:lastRenderedPageBreak/>
        <w:t xml:space="preserve">a Force Majeure Event affecting </w:t>
      </w:r>
      <w:r w:rsidR="00ED5138" w:rsidRPr="00482487">
        <w:rPr>
          <w:rFonts w:ascii="Arial" w:hAnsi="Arial" w:cs="Arial"/>
        </w:rPr>
        <w:t>Transporter</w:t>
      </w:r>
      <w:r w:rsidRPr="00482487">
        <w:rPr>
          <w:rFonts w:ascii="Arial" w:hAnsi="Arial" w:cs="Arial"/>
        </w:rPr>
        <w:t>;</w:t>
      </w:r>
      <w:bookmarkEnd w:id="217"/>
      <w:r w:rsidR="008940DA" w:rsidRPr="00482487">
        <w:rPr>
          <w:rFonts w:ascii="Arial" w:hAnsi="Arial" w:cs="Arial"/>
        </w:rPr>
        <w:t xml:space="preserve"> or</w:t>
      </w:r>
    </w:p>
    <w:p w14:paraId="4B1E2C18" w14:textId="77777777" w:rsidR="000059D7" w:rsidRPr="00482487" w:rsidRDefault="000059D7" w:rsidP="00B81A4C">
      <w:pPr>
        <w:pStyle w:val="Heading3"/>
        <w:rPr>
          <w:rFonts w:ascii="Arial" w:hAnsi="Arial" w:cs="Arial"/>
        </w:rPr>
      </w:pPr>
      <w:bookmarkStart w:id="218" w:name="_Ref257791389"/>
      <w:r w:rsidRPr="00482487">
        <w:rPr>
          <w:rFonts w:ascii="Arial" w:hAnsi="Arial" w:cs="Arial"/>
        </w:rPr>
        <w:t xml:space="preserve">the negligence, </w:t>
      </w:r>
      <w:r w:rsidR="00943E4F" w:rsidRPr="00482487">
        <w:rPr>
          <w:rFonts w:ascii="Arial" w:hAnsi="Arial" w:cs="Arial"/>
        </w:rPr>
        <w:t>W</w:t>
      </w:r>
      <w:r w:rsidRPr="00482487">
        <w:rPr>
          <w:rFonts w:ascii="Arial" w:hAnsi="Arial" w:cs="Arial"/>
        </w:rPr>
        <w:t xml:space="preserve">ilful </w:t>
      </w:r>
      <w:proofErr w:type="gramStart"/>
      <w:r w:rsidR="00943E4F" w:rsidRPr="00482487">
        <w:rPr>
          <w:rFonts w:ascii="Arial" w:hAnsi="Arial" w:cs="Arial"/>
        </w:rPr>
        <w:t>M</w:t>
      </w:r>
      <w:r w:rsidRPr="00482487">
        <w:rPr>
          <w:rFonts w:ascii="Arial" w:hAnsi="Arial" w:cs="Arial"/>
        </w:rPr>
        <w:t>isconduct</w:t>
      </w:r>
      <w:proofErr w:type="gramEnd"/>
      <w:r w:rsidRPr="00482487">
        <w:rPr>
          <w:rFonts w:ascii="Arial" w:hAnsi="Arial" w:cs="Arial"/>
        </w:rPr>
        <w:t xml:space="preserve"> or breach of this Agreement by </w:t>
      </w:r>
      <w:r w:rsidR="00ED5138" w:rsidRPr="00482487">
        <w:rPr>
          <w:rFonts w:ascii="Arial" w:hAnsi="Arial" w:cs="Arial"/>
        </w:rPr>
        <w:t>Transporter</w:t>
      </w:r>
      <w:r w:rsidRPr="00482487">
        <w:rPr>
          <w:rFonts w:ascii="Arial" w:hAnsi="Arial" w:cs="Arial"/>
        </w:rPr>
        <w:t>,</w:t>
      </w:r>
      <w:bookmarkEnd w:id="218"/>
    </w:p>
    <w:p w14:paraId="5F8E79F0" w14:textId="4880DD22" w:rsidR="000059D7" w:rsidRPr="00482487" w:rsidRDefault="000059D7" w:rsidP="00C67AD5">
      <w:pPr>
        <w:pStyle w:val="Indent1"/>
        <w:rPr>
          <w:rFonts w:ascii="Arial" w:hAnsi="Arial" w:cs="Arial"/>
        </w:rPr>
      </w:pPr>
      <w:r w:rsidRPr="00482487">
        <w:rPr>
          <w:rFonts w:ascii="Arial" w:hAnsi="Arial" w:cs="Arial"/>
        </w:rPr>
        <w:t xml:space="preserve">then any Capacity Charge or Minimum Bill for that Month </w:t>
      </w:r>
      <w:r w:rsidR="00C43822" w:rsidRPr="00482487">
        <w:rPr>
          <w:rFonts w:ascii="Arial" w:hAnsi="Arial" w:cs="Arial"/>
        </w:rPr>
        <w:t>for the applicable Service</w:t>
      </w:r>
      <w:r w:rsidR="00760D64" w:rsidRPr="00482487">
        <w:rPr>
          <w:rFonts w:ascii="Arial" w:hAnsi="Arial" w:cs="Arial"/>
        </w:rPr>
        <w:t>, and any Tolling Charge,</w:t>
      </w:r>
      <w:r w:rsidR="00C43822" w:rsidRPr="00482487">
        <w:rPr>
          <w:rFonts w:ascii="Arial" w:hAnsi="Arial" w:cs="Arial"/>
        </w:rPr>
        <w:t xml:space="preserve"> </w:t>
      </w:r>
      <w:r w:rsidRPr="00482487">
        <w:rPr>
          <w:rFonts w:ascii="Arial" w:hAnsi="Arial" w:cs="Arial"/>
        </w:rPr>
        <w:t xml:space="preserve">must be reduced as determined by </w:t>
      </w:r>
      <w:r w:rsidR="00ED5138" w:rsidRPr="00482487">
        <w:rPr>
          <w:rFonts w:ascii="Arial" w:hAnsi="Arial" w:cs="Arial"/>
        </w:rPr>
        <w:t>Transporter</w:t>
      </w:r>
      <w:r w:rsidRPr="00482487">
        <w:rPr>
          <w:rFonts w:ascii="Arial" w:hAnsi="Arial" w:cs="Arial"/>
        </w:rPr>
        <w:t xml:space="preserve"> (acting reasonably) having regard to the proportion of the Month in which </w:t>
      </w:r>
      <w:r w:rsidR="00ED5138" w:rsidRPr="00482487">
        <w:rPr>
          <w:rFonts w:ascii="Arial" w:hAnsi="Arial" w:cs="Arial"/>
        </w:rPr>
        <w:t>Transporter</w:t>
      </w:r>
      <w:r w:rsidRPr="00482487">
        <w:rPr>
          <w:rFonts w:ascii="Arial" w:hAnsi="Arial" w:cs="Arial"/>
        </w:rPr>
        <w:t xml:space="preserve"> fails to deliver quantities of Gas to Shipper as a result of the events outlined in paragraphs</w:t>
      </w:r>
      <w:r w:rsidR="00577607" w:rsidRPr="00482487">
        <w:rPr>
          <w:rFonts w:ascii="Arial" w:hAnsi="Arial" w:cs="Arial"/>
        </w:rPr>
        <w:t xml:space="preserve"> </w:t>
      </w:r>
      <w:r w:rsidR="00577607" w:rsidRPr="00482487">
        <w:rPr>
          <w:rFonts w:ascii="Arial" w:hAnsi="Arial" w:cs="Arial"/>
        </w:rPr>
        <w:fldChar w:fldCharType="begin"/>
      </w:r>
      <w:r w:rsidR="00577607" w:rsidRPr="00482487">
        <w:rPr>
          <w:rFonts w:ascii="Arial" w:hAnsi="Arial" w:cs="Arial"/>
        </w:rPr>
        <w:instrText xml:space="preserve"> REF _Ref257791369 \r \h </w:instrText>
      </w:r>
      <w:r w:rsidR="00B81A4C" w:rsidRPr="00482487">
        <w:rPr>
          <w:rFonts w:ascii="Arial" w:hAnsi="Arial" w:cs="Arial"/>
        </w:rPr>
        <w:instrText xml:space="preserve"> \* MERGEFORMAT </w:instrText>
      </w:r>
      <w:r w:rsidR="00577607" w:rsidRPr="00482487">
        <w:rPr>
          <w:rFonts w:ascii="Arial" w:hAnsi="Arial" w:cs="Arial"/>
        </w:rPr>
      </w:r>
      <w:r w:rsidR="00577607" w:rsidRPr="00482487">
        <w:rPr>
          <w:rFonts w:ascii="Arial" w:hAnsi="Arial" w:cs="Arial"/>
        </w:rPr>
        <w:fldChar w:fldCharType="separate"/>
      </w:r>
      <w:r w:rsidR="001C57A5" w:rsidRPr="00482487">
        <w:rPr>
          <w:rFonts w:ascii="Arial" w:hAnsi="Arial" w:cs="Arial"/>
        </w:rPr>
        <w:t>(c)</w:t>
      </w:r>
      <w:r w:rsidR="00577607" w:rsidRPr="00482487">
        <w:rPr>
          <w:rFonts w:ascii="Arial" w:hAnsi="Arial" w:cs="Arial"/>
        </w:rPr>
        <w:fldChar w:fldCharType="end"/>
      </w:r>
      <w:r w:rsidR="00EE7D0C" w:rsidRPr="00482487">
        <w:rPr>
          <w:rFonts w:ascii="Arial" w:hAnsi="Arial" w:cs="Arial"/>
        </w:rPr>
        <w:t xml:space="preserve"> </w:t>
      </w:r>
      <w:r w:rsidR="00577607" w:rsidRPr="00482487">
        <w:rPr>
          <w:rFonts w:ascii="Arial" w:hAnsi="Arial" w:cs="Arial"/>
        </w:rPr>
        <w:t xml:space="preserve">- </w:t>
      </w:r>
      <w:r w:rsidR="00577607" w:rsidRPr="00482487">
        <w:rPr>
          <w:rFonts w:ascii="Arial" w:hAnsi="Arial" w:cs="Arial"/>
        </w:rPr>
        <w:fldChar w:fldCharType="begin"/>
      </w:r>
      <w:r w:rsidR="00577607" w:rsidRPr="00482487">
        <w:rPr>
          <w:rFonts w:ascii="Arial" w:hAnsi="Arial" w:cs="Arial"/>
        </w:rPr>
        <w:instrText xml:space="preserve"> REF _Ref257791389 \r \h </w:instrText>
      </w:r>
      <w:r w:rsidR="00B81A4C" w:rsidRPr="00482487">
        <w:rPr>
          <w:rFonts w:ascii="Arial" w:hAnsi="Arial" w:cs="Arial"/>
        </w:rPr>
        <w:instrText xml:space="preserve"> \* MERGEFORMAT </w:instrText>
      </w:r>
      <w:r w:rsidR="00577607" w:rsidRPr="00482487">
        <w:rPr>
          <w:rFonts w:ascii="Arial" w:hAnsi="Arial" w:cs="Arial"/>
        </w:rPr>
      </w:r>
      <w:r w:rsidR="00577607" w:rsidRPr="00482487">
        <w:rPr>
          <w:rFonts w:ascii="Arial" w:hAnsi="Arial" w:cs="Arial"/>
        </w:rPr>
        <w:fldChar w:fldCharType="separate"/>
      </w:r>
      <w:r w:rsidR="001C57A5" w:rsidRPr="00482487">
        <w:rPr>
          <w:rFonts w:ascii="Arial" w:hAnsi="Arial" w:cs="Arial"/>
        </w:rPr>
        <w:t>(d)</w:t>
      </w:r>
      <w:r w:rsidR="00577607" w:rsidRPr="00482487">
        <w:rPr>
          <w:rFonts w:ascii="Arial" w:hAnsi="Arial" w:cs="Arial"/>
        </w:rPr>
        <w:fldChar w:fldCharType="end"/>
      </w:r>
      <w:r w:rsidRPr="00482487">
        <w:rPr>
          <w:rFonts w:ascii="Arial" w:hAnsi="Arial" w:cs="Arial"/>
        </w:rPr>
        <w:t>.</w:t>
      </w:r>
    </w:p>
    <w:p w14:paraId="2B5B9A96" w14:textId="77777777" w:rsidR="0048669C" w:rsidRPr="00482487" w:rsidRDefault="0048669C" w:rsidP="00282B1E">
      <w:pPr>
        <w:pStyle w:val="Heading2"/>
        <w:rPr>
          <w:rFonts w:ascii="Arial" w:hAnsi="Arial" w:cs="Arial"/>
        </w:rPr>
      </w:pPr>
      <w:bookmarkStart w:id="219" w:name="_Toc483791869"/>
      <w:r w:rsidRPr="00482487">
        <w:rPr>
          <w:rFonts w:ascii="Arial" w:hAnsi="Arial" w:cs="Arial"/>
        </w:rPr>
        <w:t>Imbalance Charge</w:t>
      </w:r>
      <w:bookmarkEnd w:id="219"/>
    </w:p>
    <w:p w14:paraId="74463AF0" w14:textId="77777777" w:rsidR="004159CD" w:rsidRPr="00482487" w:rsidRDefault="004159CD" w:rsidP="004159CD">
      <w:pPr>
        <w:pStyle w:val="Indent1"/>
        <w:rPr>
          <w:rFonts w:ascii="Arial" w:hAnsi="Arial" w:cs="Arial"/>
        </w:rPr>
      </w:pPr>
      <w:r w:rsidRPr="00482487">
        <w:rPr>
          <w:rFonts w:ascii="Arial" w:hAnsi="Arial" w:cs="Arial"/>
        </w:rPr>
        <w:t xml:space="preserve">Shipper must pay </w:t>
      </w:r>
      <w:r w:rsidR="00ED5138" w:rsidRPr="00482487">
        <w:rPr>
          <w:rFonts w:ascii="Arial" w:hAnsi="Arial" w:cs="Arial"/>
        </w:rPr>
        <w:t>Transporter</w:t>
      </w:r>
      <w:r w:rsidRPr="00482487">
        <w:rPr>
          <w:rFonts w:ascii="Arial" w:hAnsi="Arial" w:cs="Arial"/>
        </w:rPr>
        <w:t xml:space="preserve">, each Month during the Term, the aggregate of the Imbalance Charges for each Pipeline on each Day in the Month.  </w:t>
      </w:r>
    </w:p>
    <w:p w14:paraId="743BB38E" w14:textId="77777777" w:rsidR="0048669C" w:rsidRPr="00482487" w:rsidRDefault="00DB04F0" w:rsidP="00282B1E">
      <w:pPr>
        <w:pStyle w:val="Heading2"/>
        <w:rPr>
          <w:rFonts w:ascii="Arial" w:hAnsi="Arial" w:cs="Arial"/>
        </w:rPr>
      </w:pPr>
      <w:bookmarkStart w:id="220" w:name="_Ref303937480"/>
      <w:bookmarkStart w:id="221" w:name="_Toc483791873"/>
      <w:bookmarkStart w:id="222" w:name="_Ref478876773"/>
      <w:r w:rsidRPr="00482487">
        <w:rPr>
          <w:rFonts w:ascii="Arial" w:hAnsi="Arial" w:cs="Arial"/>
        </w:rPr>
        <w:t>Carbon Costs</w:t>
      </w:r>
      <w:bookmarkEnd w:id="220"/>
    </w:p>
    <w:p w14:paraId="31644366" w14:textId="77777777" w:rsidR="0048669C" w:rsidRPr="00482487" w:rsidRDefault="0048669C" w:rsidP="007728A7">
      <w:pPr>
        <w:pStyle w:val="Heading3"/>
        <w:numPr>
          <w:ilvl w:val="2"/>
          <w:numId w:val="174"/>
        </w:numPr>
        <w:rPr>
          <w:rFonts w:ascii="Arial" w:hAnsi="Arial" w:cs="Arial"/>
        </w:rPr>
      </w:pPr>
      <w:bookmarkStart w:id="223" w:name="_Ref303254915"/>
      <w:bookmarkStart w:id="224" w:name="_Ref212431745"/>
      <w:r w:rsidRPr="00482487">
        <w:rPr>
          <w:rFonts w:ascii="Arial" w:hAnsi="Arial" w:cs="Arial"/>
        </w:rPr>
        <w:t xml:space="preserve">In addition to any other amounts due or payable to </w:t>
      </w:r>
      <w:r w:rsidR="00ED5138" w:rsidRPr="00482487">
        <w:rPr>
          <w:rFonts w:ascii="Arial" w:hAnsi="Arial" w:cs="Arial"/>
        </w:rPr>
        <w:t>Transporter</w:t>
      </w:r>
      <w:r w:rsidRPr="00482487">
        <w:rPr>
          <w:rFonts w:ascii="Arial" w:hAnsi="Arial" w:cs="Arial"/>
        </w:rPr>
        <w:t xml:space="preserve"> under this Agreement, Shipper must </w:t>
      </w:r>
      <w:r w:rsidR="00DB04F0" w:rsidRPr="00482487">
        <w:rPr>
          <w:rFonts w:ascii="Arial" w:hAnsi="Arial" w:cs="Arial"/>
        </w:rPr>
        <w:t xml:space="preserve">pay to </w:t>
      </w:r>
      <w:r w:rsidR="00ED5138" w:rsidRPr="00482487">
        <w:rPr>
          <w:rFonts w:ascii="Arial" w:hAnsi="Arial" w:cs="Arial"/>
        </w:rPr>
        <w:t>Transporter</w:t>
      </w:r>
      <w:r w:rsidR="00DB04F0" w:rsidRPr="00482487">
        <w:rPr>
          <w:rFonts w:ascii="Arial" w:hAnsi="Arial" w:cs="Arial"/>
        </w:rPr>
        <w:t xml:space="preserve"> all Carbon Costs, incurred by </w:t>
      </w:r>
      <w:r w:rsidR="00ED5138" w:rsidRPr="00482487">
        <w:rPr>
          <w:rFonts w:ascii="Arial" w:hAnsi="Arial" w:cs="Arial"/>
        </w:rPr>
        <w:t>Transporter</w:t>
      </w:r>
      <w:r w:rsidR="00DB04F0" w:rsidRPr="00482487">
        <w:rPr>
          <w:rFonts w:ascii="Arial" w:hAnsi="Arial" w:cs="Arial"/>
        </w:rPr>
        <w:t xml:space="preserve"> or a Related Body Corporate </w:t>
      </w:r>
      <w:r w:rsidR="00540620" w:rsidRPr="00482487">
        <w:rPr>
          <w:rFonts w:ascii="Arial" w:hAnsi="Arial" w:cs="Arial"/>
        </w:rPr>
        <w:t xml:space="preserve">of </w:t>
      </w:r>
      <w:r w:rsidR="00ED5138" w:rsidRPr="00482487">
        <w:rPr>
          <w:rFonts w:ascii="Arial" w:hAnsi="Arial" w:cs="Arial"/>
        </w:rPr>
        <w:t>Transporter</w:t>
      </w:r>
      <w:r w:rsidR="00540620" w:rsidRPr="00482487">
        <w:rPr>
          <w:rFonts w:ascii="Arial" w:hAnsi="Arial" w:cs="Arial"/>
        </w:rPr>
        <w:t xml:space="preserve"> </w:t>
      </w:r>
      <w:r w:rsidR="00DB04F0" w:rsidRPr="00482487">
        <w:rPr>
          <w:rFonts w:ascii="Arial" w:hAnsi="Arial" w:cs="Arial"/>
        </w:rPr>
        <w:t xml:space="preserve">in respect of the services provided by </w:t>
      </w:r>
      <w:r w:rsidR="00ED5138" w:rsidRPr="00482487">
        <w:rPr>
          <w:rFonts w:ascii="Arial" w:hAnsi="Arial" w:cs="Arial"/>
        </w:rPr>
        <w:t>Transporter</w:t>
      </w:r>
      <w:r w:rsidR="00DB04F0" w:rsidRPr="00482487">
        <w:rPr>
          <w:rFonts w:ascii="Arial" w:hAnsi="Arial" w:cs="Arial"/>
        </w:rPr>
        <w:t xml:space="preserve"> under this Agreement or of </w:t>
      </w:r>
      <w:r w:rsidR="00ED5138" w:rsidRPr="00482487">
        <w:rPr>
          <w:rFonts w:ascii="Arial" w:hAnsi="Arial" w:cs="Arial"/>
        </w:rPr>
        <w:t>Transporter</w:t>
      </w:r>
      <w:r w:rsidR="00DB04F0" w:rsidRPr="00482487">
        <w:rPr>
          <w:rFonts w:ascii="Arial" w:hAnsi="Arial" w:cs="Arial"/>
        </w:rPr>
        <w:t xml:space="preserve">’s business operations to the extent that they relate directly or indirectly to those services, as reasonably </w:t>
      </w:r>
      <w:proofErr w:type="gramStart"/>
      <w:r w:rsidR="00DB04F0" w:rsidRPr="00482487">
        <w:rPr>
          <w:rFonts w:ascii="Arial" w:hAnsi="Arial" w:cs="Arial"/>
        </w:rPr>
        <w:t>determined</w:t>
      </w:r>
      <w:proofErr w:type="gramEnd"/>
      <w:r w:rsidR="00DB04F0" w:rsidRPr="00482487">
        <w:rPr>
          <w:rFonts w:ascii="Arial" w:hAnsi="Arial" w:cs="Arial"/>
        </w:rPr>
        <w:t xml:space="preserve"> and apportioned to Shipper by </w:t>
      </w:r>
      <w:r w:rsidR="00ED5138" w:rsidRPr="00482487">
        <w:rPr>
          <w:rFonts w:ascii="Arial" w:hAnsi="Arial" w:cs="Arial"/>
        </w:rPr>
        <w:t>Transporter</w:t>
      </w:r>
      <w:r w:rsidR="00DB04F0" w:rsidRPr="00482487">
        <w:rPr>
          <w:rFonts w:ascii="Arial" w:hAnsi="Arial" w:cs="Arial"/>
        </w:rPr>
        <w:t xml:space="preserve"> from time to time.</w:t>
      </w:r>
      <w:bookmarkEnd w:id="223"/>
    </w:p>
    <w:p w14:paraId="6E7A80C9" w14:textId="77777777" w:rsidR="00DB04F0" w:rsidRPr="00482487" w:rsidRDefault="00DB04F0" w:rsidP="00DB04F0">
      <w:pPr>
        <w:pStyle w:val="Heading3"/>
        <w:rPr>
          <w:rFonts w:ascii="Arial" w:hAnsi="Arial" w:cs="Arial"/>
        </w:rPr>
      </w:pPr>
      <w:r w:rsidRPr="00482487">
        <w:rPr>
          <w:rFonts w:ascii="Arial" w:hAnsi="Arial" w:cs="Arial"/>
        </w:rPr>
        <w:t xml:space="preserve">In determining and apportioning Carbon Costs, </w:t>
      </w:r>
      <w:r w:rsidR="00ED5138" w:rsidRPr="00482487">
        <w:rPr>
          <w:rFonts w:ascii="Arial" w:hAnsi="Arial" w:cs="Arial"/>
        </w:rPr>
        <w:t>Transporter</w:t>
      </w:r>
      <w:r w:rsidRPr="00482487">
        <w:rPr>
          <w:rFonts w:ascii="Arial" w:hAnsi="Arial" w:cs="Arial"/>
        </w:rPr>
        <w:t xml:space="preserve"> must:</w:t>
      </w:r>
    </w:p>
    <w:p w14:paraId="6CAB8BF6" w14:textId="77777777" w:rsidR="00DB04F0" w:rsidRPr="00482487" w:rsidRDefault="00DB04F0" w:rsidP="00DB04F0">
      <w:pPr>
        <w:pStyle w:val="Heading4"/>
        <w:rPr>
          <w:rFonts w:ascii="Arial" w:hAnsi="Arial" w:cs="Arial"/>
        </w:rPr>
      </w:pPr>
      <w:r w:rsidRPr="00482487">
        <w:rPr>
          <w:rFonts w:ascii="Arial" w:hAnsi="Arial" w:cs="Arial"/>
        </w:rPr>
        <w:t xml:space="preserve">reasonably apportion costs, that are not solely attributable to the services provided by </w:t>
      </w:r>
      <w:r w:rsidR="00ED5138" w:rsidRPr="00482487">
        <w:rPr>
          <w:rFonts w:ascii="Arial" w:hAnsi="Arial" w:cs="Arial"/>
        </w:rPr>
        <w:t>Transporter</w:t>
      </w:r>
      <w:r w:rsidRPr="00482487">
        <w:rPr>
          <w:rFonts w:ascii="Arial" w:hAnsi="Arial" w:cs="Arial"/>
        </w:rPr>
        <w:t xml:space="preserve"> under this Agreement, between Shipper and third parties, having regard (where appropriate) to the proportion, calculated by reference to throughput of gas, of Shipper’s use of those services; and</w:t>
      </w:r>
    </w:p>
    <w:p w14:paraId="0C2560C5" w14:textId="77777777" w:rsidR="00DB04F0" w:rsidRPr="00482487" w:rsidRDefault="00DB04F0" w:rsidP="00DB04F0">
      <w:pPr>
        <w:pStyle w:val="Heading4"/>
        <w:rPr>
          <w:rFonts w:ascii="Arial" w:hAnsi="Arial" w:cs="Arial"/>
        </w:rPr>
      </w:pPr>
      <w:bookmarkStart w:id="225" w:name="_Ref303177525"/>
      <w:r w:rsidRPr="00482487">
        <w:rPr>
          <w:rFonts w:ascii="Arial" w:hAnsi="Arial" w:cs="Arial"/>
        </w:rPr>
        <w:t xml:space="preserve">ensure that </w:t>
      </w:r>
      <w:r w:rsidR="00ED5138" w:rsidRPr="00482487">
        <w:rPr>
          <w:rFonts w:ascii="Arial" w:hAnsi="Arial" w:cs="Arial"/>
        </w:rPr>
        <w:t>Transporter</w:t>
      </w:r>
      <w:r w:rsidRPr="00482487">
        <w:rPr>
          <w:rFonts w:ascii="Arial" w:hAnsi="Arial" w:cs="Arial"/>
        </w:rPr>
        <w:t xml:space="preserve"> does not, other than by trivial amounts, enjoy a windfall benefit or suffer an uncompensated loss.  </w:t>
      </w:r>
      <w:bookmarkEnd w:id="225"/>
    </w:p>
    <w:p w14:paraId="10FE178C" w14:textId="77777777" w:rsidR="0048669C" w:rsidRPr="00482487" w:rsidRDefault="00ED5138" w:rsidP="00282B1E">
      <w:pPr>
        <w:pStyle w:val="Heading3"/>
        <w:rPr>
          <w:rFonts w:ascii="Arial" w:hAnsi="Arial" w:cs="Arial"/>
        </w:rPr>
      </w:pPr>
      <w:bookmarkStart w:id="226" w:name="_Ref220474211"/>
      <w:bookmarkEnd w:id="224"/>
      <w:r w:rsidRPr="00482487">
        <w:rPr>
          <w:rFonts w:ascii="Arial" w:hAnsi="Arial" w:cs="Arial"/>
        </w:rPr>
        <w:t>Transporter</w:t>
      </w:r>
      <w:r w:rsidR="0048669C" w:rsidRPr="00482487">
        <w:rPr>
          <w:rFonts w:ascii="Arial" w:hAnsi="Arial" w:cs="Arial"/>
        </w:rPr>
        <w:t xml:space="preserve"> must:</w:t>
      </w:r>
      <w:bookmarkEnd w:id="226"/>
    </w:p>
    <w:p w14:paraId="7EDA0F40" w14:textId="77777777" w:rsidR="0048669C" w:rsidRPr="00482487" w:rsidRDefault="0048669C" w:rsidP="00282B1E">
      <w:pPr>
        <w:pStyle w:val="Heading4"/>
        <w:rPr>
          <w:rFonts w:ascii="Arial" w:hAnsi="Arial" w:cs="Arial"/>
        </w:rPr>
      </w:pPr>
      <w:r w:rsidRPr="00482487">
        <w:rPr>
          <w:rFonts w:ascii="Arial" w:hAnsi="Arial" w:cs="Arial"/>
        </w:rPr>
        <w:t>include in each invoice to Shipper; and</w:t>
      </w:r>
    </w:p>
    <w:p w14:paraId="0E880FB3" w14:textId="77777777" w:rsidR="0048669C" w:rsidRPr="00482487" w:rsidRDefault="0048669C" w:rsidP="00282B1E">
      <w:pPr>
        <w:pStyle w:val="Heading4"/>
        <w:rPr>
          <w:rFonts w:ascii="Arial" w:hAnsi="Arial" w:cs="Arial"/>
        </w:rPr>
      </w:pPr>
      <w:r w:rsidRPr="00482487">
        <w:rPr>
          <w:rFonts w:ascii="Arial" w:hAnsi="Arial" w:cs="Arial"/>
        </w:rPr>
        <w:t>provide to Shipper written information substantiating</w:t>
      </w:r>
      <w:r w:rsidR="00DB04F0" w:rsidRPr="00482487">
        <w:rPr>
          <w:rFonts w:ascii="Arial" w:hAnsi="Arial" w:cs="Arial"/>
        </w:rPr>
        <w:t>,</w:t>
      </w:r>
    </w:p>
    <w:p w14:paraId="14CF0CD6" w14:textId="4DE11786" w:rsidR="00DB04F0" w:rsidRPr="00482487" w:rsidRDefault="00DB04F0" w:rsidP="00DB04F0">
      <w:pPr>
        <w:pStyle w:val="Heading4"/>
        <w:numPr>
          <w:ilvl w:val="0"/>
          <w:numId w:val="0"/>
        </w:numPr>
        <w:ind w:left="1417"/>
        <w:rPr>
          <w:rFonts w:ascii="Arial" w:hAnsi="Arial" w:cs="Arial"/>
        </w:rPr>
      </w:pPr>
      <w:r w:rsidRPr="00482487">
        <w:rPr>
          <w:rFonts w:ascii="Arial" w:hAnsi="Arial" w:cs="Arial"/>
        </w:rPr>
        <w:t xml:space="preserve">the amount of the Carbon Costs determined, and the basis of the apportionment, by </w:t>
      </w:r>
      <w:r w:rsidR="00ED5138" w:rsidRPr="00482487">
        <w:rPr>
          <w:rFonts w:ascii="Arial" w:hAnsi="Arial" w:cs="Arial"/>
        </w:rPr>
        <w:t>Transporter</w:t>
      </w:r>
      <w:r w:rsidRPr="00482487">
        <w:rPr>
          <w:rFonts w:ascii="Arial" w:hAnsi="Arial" w:cs="Arial"/>
        </w:rPr>
        <w:t xml:space="preserve"> under paragraph </w:t>
      </w:r>
      <w:r w:rsidRPr="00482487">
        <w:rPr>
          <w:rFonts w:ascii="Arial" w:hAnsi="Arial" w:cs="Arial"/>
        </w:rPr>
        <w:fldChar w:fldCharType="begin"/>
      </w:r>
      <w:r w:rsidRPr="00482487">
        <w:rPr>
          <w:rFonts w:ascii="Arial" w:hAnsi="Arial" w:cs="Arial"/>
        </w:rPr>
        <w:instrText xml:space="preserve"> REF _Ref303254915 \r \h  \* MERGEFORMAT </w:instrText>
      </w:r>
      <w:r w:rsidRPr="00482487">
        <w:rPr>
          <w:rFonts w:ascii="Arial" w:hAnsi="Arial" w:cs="Arial"/>
        </w:rPr>
      </w:r>
      <w:r w:rsidRPr="00482487">
        <w:rPr>
          <w:rFonts w:ascii="Arial" w:hAnsi="Arial" w:cs="Arial"/>
        </w:rPr>
        <w:fldChar w:fldCharType="separate"/>
      </w:r>
      <w:r w:rsidR="001C57A5" w:rsidRPr="00482487">
        <w:rPr>
          <w:rFonts w:ascii="Arial" w:hAnsi="Arial" w:cs="Arial"/>
        </w:rPr>
        <w:t>(a)</w:t>
      </w:r>
      <w:r w:rsidRPr="00482487">
        <w:rPr>
          <w:rFonts w:ascii="Arial" w:hAnsi="Arial" w:cs="Arial"/>
        </w:rPr>
        <w:fldChar w:fldCharType="end"/>
      </w:r>
      <w:r w:rsidRPr="00482487">
        <w:rPr>
          <w:rFonts w:ascii="Arial" w:hAnsi="Arial" w:cs="Arial"/>
        </w:rPr>
        <w:t xml:space="preserve">.  </w:t>
      </w:r>
    </w:p>
    <w:p w14:paraId="662C3A2B" w14:textId="59B63BBB" w:rsidR="001738CB" w:rsidRPr="00482487" w:rsidRDefault="001738CB" w:rsidP="001738CB">
      <w:pPr>
        <w:pStyle w:val="Heading3"/>
        <w:rPr>
          <w:rFonts w:ascii="Arial" w:hAnsi="Arial" w:cs="Arial"/>
        </w:rPr>
      </w:pPr>
      <w:r w:rsidRPr="00482487">
        <w:rPr>
          <w:rFonts w:ascii="Arial" w:hAnsi="Arial" w:cs="Arial"/>
        </w:rPr>
        <w:t xml:space="preserve">With the prior written consent of </w:t>
      </w:r>
      <w:r w:rsidR="00ED5138" w:rsidRPr="00482487">
        <w:rPr>
          <w:rFonts w:ascii="Arial" w:hAnsi="Arial" w:cs="Arial"/>
        </w:rPr>
        <w:t>Transporter</w:t>
      </w:r>
      <w:r w:rsidRPr="00482487">
        <w:rPr>
          <w:rFonts w:ascii="Arial" w:hAnsi="Arial" w:cs="Arial"/>
        </w:rPr>
        <w:t xml:space="preserve"> (which must not be unreasonably withheld), Shipper may transfer or otherwise make available Substitute Permits to or on account of </w:t>
      </w:r>
      <w:r w:rsidR="00ED5138" w:rsidRPr="00482487">
        <w:rPr>
          <w:rFonts w:ascii="Arial" w:hAnsi="Arial" w:cs="Arial"/>
        </w:rPr>
        <w:t>Transporter</w:t>
      </w:r>
      <w:r w:rsidRPr="00482487">
        <w:rPr>
          <w:rFonts w:ascii="Arial" w:hAnsi="Arial" w:cs="Arial"/>
        </w:rPr>
        <w:t xml:space="preserve"> or a Related Body Corporate of </w:t>
      </w:r>
      <w:r w:rsidR="00ED5138" w:rsidRPr="00482487">
        <w:rPr>
          <w:rFonts w:ascii="Arial" w:hAnsi="Arial" w:cs="Arial"/>
        </w:rPr>
        <w:t>Transporter</w:t>
      </w:r>
      <w:r w:rsidRPr="00482487">
        <w:rPr>
          <w:rFonts w:ascii="Arial" w:hAnsi="Arial" w:cs="Arial"/>
        </w:rPr>
        <w:t xml:space="preserve"> in full or partial discharge of Shipper’s obligations under paragraph </w:t>
      </w:r>
      <w:r w:rsidRPr="00482487">
        <w:rPr>
          <w:rFonts w:ascii="Arial" w:hAnsi="Arial" w:cs="Arial"/>
        </w:rPr>
        <w:fldChar w:fldCharType="begin"/>
      </w:r>
      <w:r w:rsidRPr="00482487">
        <w:rPr>
          <w:rFonts w:ascii="Arial" w:hAnsi="Arial" w:cs="Arial"/>
        </w:rPr>
        <w:instrText xml:space="preserve"> REF _Ref303254915 \r \h  \* MERGEFORMAT </w:instrText>
      </w:r>
      <w:r w:rsidRPr="00482487">
        <w:rPr>
          <w:rFonts w:ascii="Arial" w:hAnsi="Arial" w:cs="Arial"/>
        </w:rPr>
      </w:r>
      <w:r w:rsidRPr="00482487">
        <w:rPr>
          <w:rFonts w:ascii="Arial" w:hAnsi="Arial" w:cs="Arial"/>
        </w:rPr>
        <w:fldChar w:fldCharType="separate"/>
      </w:r>
      <w:r w:rsidR="001C57A5" w:rsidRPr="00482487">
        <w:rPr>
          <w:rFonts w:ascii="Arial" w:hAnsi="Arial" w:cs="Arial"/>
        </w:rPr>
        <w:t>(a)</w:t>
      </w:r>
      <w:r w:rsidRPr="00482487">
        <w:rPr>
          <w:rFonts w:ascii="Arial" w:hAnsi="Arial" w:cs="Arial"/>
        </w:rPr>
        <w:fldChar w:fldCharType="end"/>
      </w:r>
      <w:r w:rsidRPr="00482487">
        <w:rPr>
          <w:rFonts w:ascii="Arial" w:hAnsi="Arial" w:cs="Arial"/>
        </w:rPr>
        <w:t xml:space="preserve">.  </w:t>
      </w:r>
    </w:p>
    <w:p w14:paraId="49C067F3" w14:textId="1CD2A72F" w:rsidR="00D369FA" w:rsidRPr="00482487" w:rsidRDefault="00D369FA" w:rsidP="00282B1E">
      <w:pPr>
        <w:pStyle w:val="Heading3"/>
        <w:rPr>
          <w:rFonts w:ascii="Arial" w:hAnsi="Arial" w:cs="Arial"/>
        </w:rPr>
      </w:pPr>
      <w:r w:rsidRPr="00482487">
        <w:rPr>
          <w:rFonts w:ascii="Arial" w:hAnsi="Arial" w:cs="Arial"/>
        </w:rPr>
        <w:t xml:space="preserve">This clause </w:t>
      </w:r>
      <w:r w:rsidR="00EC069F" w:rsidRPr="00482487">
        <w:rPr>
          <w:rFonts w:ascii="Arial" w:hAnsi="Arial" w:cs="Arial"/>
        </w:rPr>
        <w:fldChar w:fldCharType="begin"/>
      </w:r>
      <w:r w:rsidR="00EC069F" w:rsidRPr="00482487">
        <w:rPr>
          <w:rFonts w:ascii="Arial" w:hAnsi="Arial" w:cs="Arial"/>
        </w:rPr>
        <w:instrText xml:space="preserve"> REF _Ref303937480 \r \h </w:instrText>
      </w:r>
      <w:r w:rsidR="00EC069F" w:rsidRPr="00482487">
        <w:rPr>
          <w:rFonts w:ascii="Arial" w:hAnsi="Arial" w:cs="Arial"/>
        </w:rPr>
      </w:r>
      <w:r w:rsidR="00482487">
        <w:rPr>
          <w:rFonts w:ascii="Arial" w:hAnsi="Arial" w:cs="Arial"/>
        </w:rPr>
        <w:instrText xml:space="preserve"> \* MERGEFORMAT </w:instrText>
      </w:r>
      <w:r w:rsidR="00EC069F" w:rsidRPr="00482487">
        <w:rPr>
          <w:rFonts w:ascii="Arial" w:hAnsi="Arial" w:cs="Arial"/>
        </w:rPr>
        <w:fldChar w:fldCharType="separate"/>
      </w:r>
      <w:r w:rsidR="001C57A5" w:rsidRPr="00482487">
        <w:rPr>
          <w:rFonts w:ascii="Arial" w:hAnsi="Arial" w:cs="Arial"/>
        </w:rPr>
        <w:t>6.</w:t>
      </w:r>
      <w:r w:rsidR="00EC069F" w:rsidRPr="00482487">
        <w:rPr>
          <w:rFonts w:ascii="Arial" w:hAnsi="Arial" w:cs="Arial"/>
        </w:rPr>
        <w:fldChar w:fldCharType="end"/>
      </w:r>
      <w:r w:rsidR="00D63831">
        <w:rPr>
          <w:rFonts w:ascii="Arial" w:hAnsi="Arial" w:cs="Arial"/>
        </w:rPr>
        <w:t>7</w:t>
      </w:r>
      <w:r w:rsidR="00EC069F" w:rsidRPr="00482487">
        <w:rPr>
          <w:rFonts w:ascii="Arial" w:hAnsi="Arial" w:cs="Arial"/>
        </w:rPr>
        <w:t xml:space="preserve"> </w:t>
      </w:r>
      <w:r w:rsidRPr="00482487">
        <w:rPr>
          <w:rFonts w:ascii="Arial" w:hAnsi="Arial" w:cs="Arial"/>
        </w:rPr>
        <w:t xml:space="preserve">survives the expiry or termination </w:t>
      </w:r>
      <w:r w:rsidR="00263A69" w:rsidRPr="00482487">
        <w:rPr>
          <w:rFonts w:ascii="Arial" w:hAnsi="Arial" w:cs="Arial"/>
        </w:rPr>
        <w:t xml:space="preserve">for any reason </w:t>
      </w:r>
      <w:r w:rsidRPr="00482487">
        <w:rPr>
          <w:rFonts w:ascii="Arial" w:hAnsi="Arial" w:cs="Arial"/>
        </w:rPr>
        <w:t xml:space="preserve">of this Agreement.  </w:t>
      </w:r>
    </w:p>
    <w:p w14:paraId="7560B76E" w14:textId="77777777" w:rsidR="00DD2C3C" w:rsidRPr="00482487" w:rsidRDefault="00DD2C3C" w:rsidP="00282B1E">
      <w:pPr>
        <w:pStyle w:val="Heading2"/>
        <w:rPr>
          <w:rFonts w:ascii="Arial" w:hAnsi="Arial" w:cs="Arial"/>
        </w:rPr>
      </w:pPr>
      <w:bookmarkStart w:id="227" w:name="_Ref241028510"/>
      <w:r w:rsidRPr="00482487">
        <w:rPr>
          <w:rFonts w:ascii="Arial" w:hAnsi="Arial" w:cs="Arial"/>
        </w:rPr>
        <w:t>Change in Law</w:t>
      </w:r>
      <w:bookmarkEnd w:id="227"/>
      <w:r w:rsidR="009A4819" w:rsidRPr="00482487">
        <w:rPr>
          <w:rFonts w:ascii="Arial" w:hAnsi="Arial" w:cs="Arial"/>
        </w:rPr>
        <w:t xml:space="preserve"> </w:t>
      </w:r>
    </w:p>
    <w:p w14:paraId="1A69F538" w14:textId="0857CC76" w:rsidR="009A4819" w:rsidRPr="00482487" w:rsidRDefault="009A4819" w:rsidP="007728A7">
      <w:pPr>
        <w:pStyle w:val="Heading3"/>
        <w:numPr>
          <w:ilvl w:val="2"/>
          <w:numId w:val="175"/>
        </w:numPr>
        <w:rPr>
          <w:rFonts w:ascii="Arial" w:hAnsi="Arial" w:cs="Arial"/>
        </w:rPr>
      </w:pPr>
      <w:r w:rsidRPr="00482487">
        <w:rPr>
          <w:rFonts w:ascii="Arial" w:hAnsi="Arial" w:cs="Arial"/>
        </w:rPr>
        <w:t xml:space="preserve">The Parties must, in accordance with this clause </w:t>
      </w:r>
      <w:r w:rsidRPr="00482487">
        <w:rPr>
          <w:rFonts w:ascii="Arial" w:hAnsi="Arial" w:cs="Arial"/>
        </w:rPr>
        <w:fldChar w:fldCharType="begin"/>
      </w:r>
      <w:r w:rsidRPr="00482487">
        <w:rPr>
          <w:rFonts w:ascii="Arial" w:hAnsi="Arial" w:cs="Arial"/>
        </w:rPr>
        <w:instrText xml:space="preserve"> REF _Ref241028510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6.</w:t>
      </w:r>
      <w:r w:rsidRPr="00482487">
        <w:rPr>
          <w:rFonts w:ascii="Arial" w:hAnsi="Arial" w:cs="Arial"/>
        </w:rPr>
        <w:fldChar w:fldCharType="end"/>
      </w:r>
      <w:r w:rsidR="00D63831">
        <w:rPr>
          <w:rFonts w:ascii="Arial" w:hAnsi="Arial" w:cs="Arial"/>
        </w:rPr>
        <w:t>8</w:t>
      </w:r>
      <w:r w:rsidRPr="00482487">
        <w:rPr>
          <w:rFonts w:ascii="Arial" w:hAnsi="Arial" w:cs="Arial"/>
        </w:rPr>
        <w:t xml:space="preserve">, make a Financial Adjustment based on the Net Financial Effect experienced by </w:t>
      </w:r>
      <w:r w:rsidR="00ED5138" w:rsidRPr="00482487">
        <w:rPr>
          <w:rFonts w:ascii="Arial" w:hAnsi="Arial" w:cs="Arial"/>
        </w:rPr>
        <w:t>Transporter</w:t>
      </w:r>
      <w:r w:rsidRPr="00482487">
        <w:rPr>
          <w:rFonts w:ascii="Arial" w:hAnsi="Arial" w:cs="Arial"/>
        </w:rPr>
        <w:t xml:space="preserve"> </w:t>
      </w:r>
      <w:r w:rsidR="005A05B2" w:rsidRPr="00482487">
        <w:rPr>
          <w:rFonts w:ascii="Arial" w:hAnsi="Arial" w:cs="Arial"/>
        </w:rPr>
        <w:t xml:space="preserve">or a </w:t>
      </w:r>
      <w:r w:rsidR="00391D91" w:rsidRPr="00482487">
        <w:rPr>
          <w:rFonts w:ascii="Arial" w:hAnsi="Arial" w:cs="Arial"/>
        </w:rPr>
        <w:t>R</w:t>
      </w:r>
      <w:r w:rsidR="005A05B2" w:rsidRPr="00482487">
        <w:rPr>
          <w:rFonts w:ascii="Arial" w:hAnsi="Arial" w:cs="Arial"/>
        </w:rPr>
        <w:t xml:space="preserve">elated Body Corporate </w:t>
      </w:r>
      <w:proofErr w:type="gramStart"/>
      <w:r w:rsidRPr="00482487">
        <w:rPr>
          <w:rFonts w:ascii="Arial" w:hAnsi="Arial" w:cs="Arial"/>
        </w:rPr>
        <w:t>as a consequence of</w:t>
      </w:r>
      <w:proofErr w:type="gramEnd"/>
      <w:r w:rsidRPr="00482487">
        <w:rPr>
          <w:rFonts w:ascii="Arial" w:hAnsi="Arial" w:cs="Arial"/>
        </w:rPr>
        <w:t xml:space="preserve"> any Change in Law.  </w:t>
      </w:r>
    </w:p>
    <w:p w14:paraId="6DF11B5D" w14:textId="77777777" w:rsidR="009A4819" w:rsidRPr="00482487" w:rsidRDefault="009A4819" w:rsidP="00282B1E">
      <w:pPr>
        <w:pStyle w:val="Heading3"/>
        <w:rPr>
          <w:rFonts w:ascii="Arial" w:hAnsi="Arial" w:cs="Arial"/>
        </w:rPr>
      </w:pPr>
      <w:r w:rsidRPr="00482487">
        <w:rPr>
          <w:rFonts w:ascii="Arial" w:hAnsi="Arial" w:cs="Arial"/>
        </w:rPr>
        <w:lastRenderedPageBreak/>
        <w:t xml:space="preserve">If a Change in Law occurs, </w:t>
      </w:r>
      <w:r w:rsidR="00ED5138" w:rsidRPr="00482487">
        <w:rPr>
          <w:rFonts w:ascii="Arial" w:hAnsi="Arial" w:cs="Arial"/>
        </w:rPr>
        <w:t>Transporter</w:t>
      </w:r>
      <w:r w:rsidRPr="00482487">
        <w:rPr>
          <w:rFonts w:ascii="Arial" w:hAnsi="Arial" w:cs="Arial"/>
        </w:rPr>
        <w:t xml:space="preserve"> </w:t>
      </w:r>
      <w:r w:rsidR="00826934" w:rsidRPr="00482487">
        <w:rPr>
          <w:rFonts w:ascii="Arial" w:hAnsi="Arial" w:cs="Arial"/>
        </w:rPr>
        <w:t>m</w:t>
      </w:r>
      <w:r w:rsidR="000E4615" w:rsidRPr="00482487">
        <w:rPr>
          <w:rFonts w:ascii="Arial" w:hAnsi="Arial" w:cs="Arial"/>
        </w:rPr>
        <w:t>ust</w:t>
      </w:r>
      <w:r w:rsidRPr="00482487">
        <w:rPr>
          <w:rFonts w:ascii="Arial" w:hAnsi="Arial" w:cs="Arial"/>
        </w:rPr>
        <w:t xml:space="preserve"> give written notice (</w:t>
      </w:r>
      <w:r w:rsidRPr="00482487">
        <w:rPr>
          <w:rFonts w:ascii="Arial" w:hAnsi="Arial" w:cs="Arial"/>
          <w:b/>
        </w:rPr>
        <w:t>Change in Law Notice</w:t>
      </w:r>
      <w:r w:rsidRPr="00482487">
        <w:rPr>
          <w:rFonts w:ascii="Arial" w:hAnsi="Arial" w:cs="Arial"/>
        </w:rPr>
        <w:t>) to Shipper of:</w:t>
      </w:r>
    </w:p>
    <w:p w14:paraId="55B3BD90" w14:textId="77777777" w:rsidR="009A4819" w:rsidRPr="00482487" w:rsidRDefault="009A4819" w:rsidP="00282B1E">
      <w:pPr>
        <w:pStyle w:val="Heading4"/>
        <w:rPr>
          <w:rFonts w:ascii="Arial" w:hAnsi="Arial" w:cs="Arial"/>
        </w:rPr>
      </w:pPr>
      <w:r w:rsidRPr="00482487">
        <w:rPr>
          <w:rFonts w:ascii="Arial" w:hAnsi="Arial" w:cs="Arial"/>
        </w:rPr>
        <w:t xml:space="preserve">details of the Change in Law and its effect on </w:t>
      </w:r>
      <w:r w:rsidR="00ED5138" w:rsidRPr="00482487">
        <w:rPr>
          <w:rFonts w:ascii="Arial" w:hAnsi="Arial" w:cs="Arial"/>
        </w:rPr>
        <w:t>Transporter</w:t>
      </w:r>
      <w:r w:rsidRPr="00482487">
        <w:rPr>
          <w:rFonts w:ascii="Arial" w:hAnsi="Arial" w:cs="Arial"/>
        </w:rPr>
        <w:t xml:space="preserve">’s Relevant </w:t>
      </w:r>
      <w:proofErr w:type="gramStart"/>
      <w:r w:rsidRPr="00482487">
        <w:rPr>
          <w:rFonts w:ascii="Arial" w:hAnsi="Arial" w:cs="Arial"/>
        </w:rPr>
        <w:t>Costs;</w:t>
      </w:r>
      <w:proofErr w:type="gramEnd"/>
    </w:p>
    <w:p w14:paraId="6B7C2409" w14:textId="77777777" w:rsidR="009A4819" w:rsidRPr="00482487" w:rsidRDefault="00ED5138" w:rsidP="00282B1E">
      <w:pPr>
        <w:pStyle w:val="Heading4"/>
        <w:rPr>
          <w:rFonts w:ascii="Arial" w:hAnsi="Arial" w:cs="Arial"/>
        </w:rPr>
      </w:pPr>
      <w:r w:rsidRPr="00482487">
        <w:rPr>
          <w:rFonts w:ascii="Arial" w:hAnsi="Arial" w:cs="Arial"/>
        </w:rPr>
        <w:t>Transporter</w:t>
      </w:r>
      <w:r w:rsidR="009A4819" w:rsidRPr="00482487">
        <w:rPr>
          <w:rFonts w:ascii="Arial" w:hAnsi="Arial" w:cs="Arial"/>
        </w:rPr>
        <w:t>’s estimate of the Net Financial Effect of complying with the Change in Law; and</w:t>
      </w:r>
    </w:p>
    <w:p w14:paraId="147F6E99" w14:textId="77777777" w:rsidR="009A4819" w:rsidRPr="00482487" w:rsidRDefault="009A4819" w:rsidP="00282B1E">
      <w:pPr>
        <w:pStyle w:val="Heading4"/>
        <w:rPr>
          <w:rFonts w:ascii="Arial" w:hAnsi="Arial" w:cs="Arial"/>
        </w:rPr>
      </w:pPr>
      <w:bookmarkStart w:id="228" w:name="_Ref241028728"/>
      <w:r w:rsidRPr="00482487">
        <w:rPr>
          <w:rFonts w:ascii="Arial" w:hAnsi="Arial" w:cs="Arial"/>
        </w:rPr>
        <w:t xml:space="preserve">the timing and details of </w:t>
      </w:r>
      <w:r w:rsidR="00ED5138" w:rsidRPr="00482487">
        <w:rPr>
          <w:rFonts w:ascii="Arial" w:hAnsi="Arial" w:cs="Arial"/>
        </w:rPr>
        <w:t>Transporter</w:t>
      </w:r>
      <w:r w:rsidRPr="00482487">
        <w:rPr>
          <w:rFonts w:ascii="Arial" w:hAnsi="Arial" w:cs="Arial"/>
        </w:rPr>
        <w:t>’s proposed Financial Adjustment.</w:t>
      </w:r>
      <w:bookmarkEnd w:id="228"/>
    </w:p>
    <w:p w14:paraId="77C2AAD6" w14:textId="70264107" w:rsidR="005A05B2" w:rsidRPr="00482487" w:rsidRDefault="00ED5138" w:rsidP="00282B1E">
      <w:pPr>
        <w:pStyle w:val="Heading3"/>
        <w:rPr>
          <w:rFonts w:ascii="Arial" w:hAnsi="Arial" w:cs="Arial"/>
        </w:rPr>
      </w:pPr>
      <w:r w:rsidRPr="00482487">
        <w:rPr>
          <w:rFonts w:ascii="Arial" w:hAnsi="Arial" w:cs="Arial"/>
        </w:rPr>
        <w:t>Transporter</w:t>
      </w:r>
      <w:r w:rsidR="009A4819" w:rsidRPr="00482487">
        <w:rPr>
          <w:rFonts w:ascii="Arial" w:hAnsi="Arial" w:cs="Arial"/>
        </w:rPr>
        <w:t xml:space="preserve">’s proposed Financial Adjustment under paragraph </w:t>
      </w:r>
      <w:r w:rsidR="009A4819" w:rsidRPr="00482487">
        <w:rPr>
          <w:rFonts w:ascii="Arial" w:hAnsi="Arial" w:cs="Arial"/>
        </w:rPr>
        <w:fldChar w:fldCharType="begin"/>
      </w:r>
      <w:r w:rsidR="009A4819" w:rsidRPr="00482487">
        <w:rPr>
          <w:rFonts w:ascii="Arial" w:hAnsi="Arial" w:cs="Arial"/>
        </w:rPr>
        <w:instrText xml:space="preserve"> REF _Ref241028728 \r \h </w:instrText>
      </w:r>
      <w:r w:rsidR="009A4819" w:rsidRPr="00482487">
        <w:rPr>
          <w:rFonts w:ascii="Arial" w:hAnsi="Arial" w:cs="Arial"/>
        </w:rPr>
      </w:r>
      <w:r w:rsidR="00482487">
        <w:rPr>
          <w:rFonts w:ascii="Arial" w:hAnsi="Arial" w:cs="Arial"/>
        </w:rPr>
        <w:instrText xml:space="preserve"> \* MERGEFORMAT </w:instrText>
      </w:r>
      <w:r w:rsidR="009A4819" w:rsidRPr="00482487">
        <w:rPr>
          <w:rFonts w:ascii="Arial" w:hAnsi="Arial" w:cs="Arial"/>
        </w:rPr>
        <w:fldChar w:fldCharType="separate"/>
      </w:r>
      <w:r w:rsidR="001C57A5" w:rsidRPr="00482487">
        <w:rPr>
          <w:rFonts w:ascii="Arial" w:hAnsi="Arial" w:cs="Arial"/>
        </w:rPr>
        <w:t>(b)(iii)</w:t>
      </w:r>
      <w:r w:rsidR="009A4819" w:rsidRPr="00482487">
        <w:rPr>
          <w:rFonts w:ascii="Arial" w:hAnsi="Arial" w:cs="Arial"/>
        </w:rPr>
        <w:fldChar w:fldCharType="end"/>
      </w:r>
      <w:r w:rsidR="009A4819" w:rsidRPr="00482487">
        <w:rPr>
          <w:rFonts w:ascii="Arial" w:hAnsi="Arial" w:cs="Arial"/>
        </w:rPr>
        <w:t xml:space="preserve"> applies unless</w:t>
      </w:r>
      <w:r w:rsidR="005A05B2" w:rsidRPr="00482487">
        <w:rPr>
          <w:rFonts w:ascii="Arial" w:hAnsi="Arial" w:cs="Arial"/>
        </w:rPr>
        <w:t>:</w:t>
      </w:r>
    </w:p>
    <w:p w14:paraId="0220C9FC" w14:textId="77777777" w:rsidR="005A05B2" w:rsidRPr="00482487" w:rsidRDefault="00480527" w:rsidP="005A05B2">
      <w:pPr>
        <w:pStyle w:val="Heading4"/>
        <w:rPr>
          <w:rFonts w:ascii="Arial" w:hAnsi="Arial" w:cs="Arial"/>
        </w:rPr>
      </w:pPr>
      <w:r w:rsidRPr="00482487">
        <w:rPr>
          <w:rFonts w:ascii="Arial" w:hAnsi="Arial" w:cs="Arial"/>
        </w:rPr>
        <w:t>t</w:t>
      </w:r>
      <w:r w:rsidR="005A05B2" w:rsidRPr="00482487">
        <w:rPr>
          <w:rFonts w:ascii="Arial" w:hAnsi="Arial" w:cs="Arial"/>
        </w:rPr>
        <w:t>he Parties otherwise agree; or</w:t>
      </w:r>
    </w:p>
    <w:p w14:paraId="3EF16DF0" w14:textId="06999C7D" w:rsidR="009A4819" w:rsidRPr="00482487" w:rsidRDefault="009A4819" w:rsidP="00B55F8E">
      <w:pPr>
        <w:pStyle w:val="Heading4"/>
        <w:rPr>
          <w:rFonts w:ascii="Arial" w:hAnsi="Arial" w:cs="Arial"/>
        </w:rPr>
      </w:pPr>
      <w:r w:rsidRPr="00482487">
        <w:rPr>
          <w:rFonts w:ascii="Arial" w:hAnsi="Arial" w:cs="Arial"/>
        </w:rPr>
        <w:t xml:space="preserve">Shipper objects in writing within 20 Business Days of the date of the Change in Law Notice, in which case the matter is deemed to be a </w:t>
      </w:r>
      <w:r w:rsidR="00B55F8E" w:rsidRPr="00482487">
        <w:rPr>
          <w:rFonts w:ascii="Arial" w:hAnsi="Arial" w:cs="Arial"/>
        </w:rPr>
        <w:t>dispute</w:t>
      </w:r>
      <w:r w:rsidRPr="00482487">
        <w:rPr>
          <w:rFonts w:ascii="Arial" w:hAnsi="Arial" w:cs="Arial"/>
        </w:rPr>
        <w:t xml:space="preserve"> referred by Shipper for </w:t>
      </w:r>
      <w:r w:rsidR="00B55F8E" w:rsidRPr="00482487">
        <w:rPr>
          <w:rFonts w:ascii="Arial" w:hAnsi="Arial" w:cs="Arial"/>
        </w:rPr>
        <w:t xml:space="preserve">resolution in accordance with </w:t>
      </w:r>
      <w:r w:rsidRPr="00482487">
        <w:rPr>
          <w:rFonts w:ascii="Arial" w:hAnsi="Arial" w:cs="Arial"/>
        </w:rPr>
        <w:t xml:space="preserve">clause </w:t>
      </w:r>
      <w:r w:rsidRPr="00482487">
        <w:rPr>
          <w:rFonts w:ascii="Arial" w:hAnsi="Arial" w:cs="Arial"/>
        </w:rPr>
        <w:fldChar w:fldCharType="begin"/>
      </w:r>
      <w:r w:rsidRPr="00482487">
        <w:rPr>
          <w:rFonts w:ascii="Arial" w:hAnsi="Arial" w:cs="Arial"/>
        </w:rPr>
        <w:instrText xml:space="preserve"> REF _Ref241028904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18</w:t>
      </w:r>
      <w:r w:rsidRPr="00482487">
        <w:rPr>
          <w:rFonts w:ascii="Arial" w:hAnsi="Arial" w:cs="Arial"/>
        </w:rPr>
        <w:fldChar w:fldCharType="end"/>
      </w:r>
      <w:r w:rsidRPr="00482487">
        <w:rPr>
          <w:rFonts w:ascii="Arial" w:hAnsi="Arial" w:cs="Arial"/>
        </w:rPr>
        <w:t xml:space="preserve"> </w:t>
      </w:r>
      <w:r w:rsidR="00B55F8E" w:rsidRPr="00482487">
        <w:rPr>
          <w:rFonts w:ascii="Arial" w:hAnsi="Arial" w:cs="Arial"/>
        </w:rPr>
        <w:t>and the date of the objection is deemed to be the date of the Dispute Notice for that purpose</w:t>
      </w:r>
      <w:r w:rsidRPr="00482487">
        <w:rPr>
          <w:rFonts w:ascii="Arial" w:hAnsi="Arial" w:cs="Arial"/>
        </w:rPr>
        <w:t xml:space="preserve">.  </w:t>
      </w:r>
    </w:p>
    <w:p w14:paraId="4F135C2B" w14:textId="77777777" w:rsidR="009A4819" w:rsidRPr="00482487" w:rsidRDefault="00ED5138" w:rsidP="00282B1E">
      <w:pPr>
        <w:pStyle w:val="Heading3"/>
        <w:rPr>
          <w:rFonts w:ascii="Arial" w:hAnsi="Arial" w:cs="Arial"/>
        </w:rPr>
      </w:pPr>
      <w:r w:rsidRPr="00482487">
        <w:rPr>
          <w:rFonts w:ascii="Arial" w:hAnsi="Arial" w:cs="Arial"/>
        </w:rPr>
        <w:t>Transporter</w:t>
      </w:r>
      <w:r w:rsidR="009A4819" w:rsidRPr="00482487">
        <w:rPr>
          <w:rFonts w:ascii="Arial" w:hAnsi="Arial" w:cs="Arial"/>
        </w:rPr>
        <w:t xml:space="preserve"> must use reasonable endeavours to mitigate any increase in </w:t>
      </w:r>
      <w:r w:rsidRPr="00482487">
        <w:rPr>
          <w:rFonts w:ascii="Arial" w:hAnsi="Arial" w:cs="Arial"/>
        </w:rPr>
        <w:t>Transporter</w:t>
      </w:r>
      <w:r w:rsidR="009A4819" w:rsidRPr="00482487">
        <w:rPr>
          <w:rFonts w:ascii="Arial" w:hAnsi="Arial" w:cs="Arial"/>
        </w:rPr>
        <w:t xml:space="preserve">’s Relevant Costs </w:t>
      </w:r>
      <w:r w:rsidR="00826934" w:rsidRPr="00482487">
        <w:rPr>
          <w:rFonts w:ascii="Arial" w:hAnsi="Arial" w:cs="Arial"/>
        </w:rPr>
        <w:t>arising from</w:t>
      </w:r>
      <w:r w:rsidR="009A4819" w:rsidRPr="00482487">
        <w:rPr>
          <w:rFonts w:ascii="Arial" w:hAnsi="Arial" w:cs="Arial"/>
        </w:rPr>
        <w:t xml:space="preserve"> any Change in Law.</w:t>
      </w:r>
    </w:p>
    <w:p w14:paraId="34C3AF25" w14:textId="77777777" w:rsidR="0048669C" w:rsidRPr="00482487" w:rsidRDefault="0048669C" w:rsidP="00282B1E">
      <w:pPr>
        <w:pStyle w:val="Heading2"/>
        <w:rPr>
          <w:rFonts w:ascii="Arial" w:hAnsi="Arial" w:cs="Arial"/>
        </w:rPr>
      </w:pPr>
      <w:bookmarkStart w:id="229" w:name="_Ref224553681"/>
      <w:r w:rsidRPr="00482487">
        <w:rPr>
          <w:rFonts w:ascii="Arial" w:hAnsi="Arial" w:cs="Arial"/>
        </w:rPr>
        <w:t>GST</w:t>
      </w:r>
      <w:bookmarkEnd w:id="221"/>
      <w:bookmarkEnd w:id="222"/>
      <w:bookmarkEnd w:id="229"/>
      <w:r w:rsidRPr="00482487">
        <w:rPr>
          <w:rFonts w:ascii="Arial" w:hAnsi="Arial" w:cs="Arial"/>
        </w:rPr>
        <w:t xml:space="preserve"> </w:t>
      </w:r>
    </w:p>
    <w:p w14:paraId="5222E9E5" w14:textId="77777777" w:rsidR="004B2C6F" w:rsidRPr="00482487" w:rsidRDefault="004B2C6F" w:rsidP="007728A7">
      <w:pPr>
        <w:pStyle w:val="Heading3"/>
        <w:numPr>
          <w:ilvl w:val="2"/>
          <w:numId w:val="176"/>
        </w:numPr>
        <w:rPr>
          <w:rFonts w:ascii="Arial" w:hAnsi="Arial" w:cs="Arial"/>
        </w:rPr>
      </w:pPr>
      <w:r w:rsidRPr="00482487">
        <w:rPr>
          <w:rFonts w:ascii="Arial" w:hAnsi="Arial" w:cs="Arial"/>
        </w:rPr>
        <w:t xml:space="preserve">Unless otherwise specified, the amounts payable for any supplies made under this Agreement have been determined by the </w:t>
      </w:r>
      <w:r w:rsidR="00263A69" w:rsidRPr="00482487">
        <w:rPr>
          <w:rFonts w:ascii="Arial" w:hAnsi="Arial" w:cs="Arial"/>
        </w:rPr>
        <w:t>P</w:t>
      </w:r>
      <w:r w:rsidRPr="00482487">
        <w:rPr>
          <w:rFonts w:ascii="Arial" w:hAnsi="Arial" w:cs="Arial"/>
        </w:rPr>
        <w:t xml:space="preserve">arties without regard to the amount of any liability for GST on those supplies.  </w:t>
      </w:r>
    </w:p>
    <w:p w14:paraId="2073CCA9" w14:textId="77777777" w:rsidR="004B2C6F" w:rsidRPr="00482487" w:rsidRDefault="004B2C6F" w:rsidP="00282B1E">
      <w:pPr>
        <w:pStyle w:val="Heading3"/>
        <w:rPr>
          <w:rFonts w:ascii="Arial" w:hAnsi="Arial" w:cs="Arial"/>
        </w:rPr>
      </w:pPr>
      <w:r w:rsidRPr="00482487">
        <w:rPr>
          <w:rFonts w:ascii="Arial" w:hAnsi="Arial" w:cs="Arial"/>
        </w:rPr>
        <w:t xml:space="preserve">If a payment made by a party under this Agreement constitutes consideration for a taxable supply, the amount to be paid for the supply will be increased so that the net amount retained by the supplier, after payment of GST, is the same as if the supplier was not liable to pay GST in respect of the supply.  </w:t>
      </w:r>
    </w:p>
    <w:p w14:paraId="157F3A67" w14:textId="77777777" w:rsidR="004B2C6F" w:rsidRPr="00482487" w:rsidRDefault="004B2C6F" w:rsidP="00282B1E">
      <w:pPr>
        <w:pStyle w:val="Heading3"/>
        <w:rPr>
          <w:rFonts w:ascii="Arial" w:hAnsi="Arial" w:cs="Arial"/>
        </w:rPr>
      </w:pPr>
      <w:r w:rsidRPr="00482487">
        <w:rPr>
          <w:rFonts w:ascii="Arial" w:hAnsi="Arial" w:cs="Arial"/>
        </w:rPr>
        <w:t xml:space="preserve">Where a party is required to reimburse, </w:t>
      </w:r>
      <w:proofErr w:type="gramStart"/>
      <w:r w:rsidRPr="00482487">
        <w:rPr>
          <w:rFonts w:ascii="Arial" w:hAnsi="Arial" w:cs="Arial"/>
        </w:rPr>
        <w:t>indemnify</w:t>
      </w:r>
      <w:proofErr w:type="gramEnd"/>
      <w:r w:rsidRPr="00482487">
        <w:rPr>
          <w:rFonts w:ascii="Arial" w:hAnsi="Arial" w:cs="Arial"/>
        </w:rPr>
        <w:t xml:space="preserve"> or pay to another party an amount calculated by reference to a cost, expense, outgoing or other amount paid or incurred by that party, then the relevant amount will be reduced by the amount of any input tax credit to which that party is entitled in respect of any acquisition relating to that cost, expense, outgoing or other amount.</w:t>
      </w:r>
      <w:r w:rsidR="00F84F1A" w:rsidRPr="00482487">
        <w:rPr>
          <w:rFonts w:ascii="Arial" w:hAnsi="Arial" w:cs="Arial"/>
        </w:rPr>
        <w:t xml:space="preserve">  </w:t>
      </w:r>
    </w:p>
    <w:p w14:paraId="4CF02E13" w14:textId="4E150D19" w:rsidR="004B2C6F" w:rsidRPr="00482487" w:rsidRDefault="00F84F1A" w:rsidP="00282B1E">
      <w:pPr>
        <w:pStyle w:val="Heading3"/>
        <w:rPr>
          <w:rFonts w:ascii="Arial" w:hAnsi="Arial" w:cs="Arial"/>
        </w:rPr>
      </w:pPr>
      <w:r w:rsidRPr="00482487">
        <w:rPr>
          <w:rFonts w:ascii="Arial" w:hAnsi="Arial" w:cs="Arial"/>
        </w:rPr>
        <w:t xml:space="preserve">Subject to clause </w:t>
      </w:r>
      <w:r w:rsidRPr="00482487">
        <w:rPr>
          <w:rFonts w:ascii="Arial" w:hAnsi="Arial" w:cs="Arial"/>
        </w:rPr>
        <w:fldChar w:fldCharType="begin"/>
      </w:r>
      <w:r w:rsidRPr="00482487">
        <w:rPr>
          <w:rFonts w:ascii="Arial" w:hAnsi="Arial" w:cs="Arial"/>
        </w:rPr>
        <w:instrText xml:space="preserve"> REF _Ref140642678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21.4(b)</w:t>
      </w:r>
      <w:r w:rsidRPr="00482487">
        <w:rPr>
          <w:rFonts w:ascii="Arial" w:hAnsi="Arial" w:cs="Arial"/>
        </w:rPr>
        <w:fldChar w:fldCharType="end"/>
      </w:r>
      <w:r w:rsidRPr="00482487">
        <w:rPr>
          <w:rFonts w:ascii="Arial" w:hAnsi="Arial" w:cs="Arial"/>
        </w:rPr>
        <w:t>, i</w:t>
      </w:r>
      <w:r w:rsidR="004B2C6F" w:rsidRPr="00482487">
        <w:rPr>
          <w:rFonts w:ascii="Arial" w:hAnsi="Arial" w:cs="Arial"/>
        </w:rPr>
        <w:t>f for any reason (including, without limitation, the occurrence of an adjustment event) the amount of GST payable on a taxable supply varies from the GST amount paid to the supplier, the parties will account to each other for the difference.</w:t>
      </w:r>
      <w:r w:rsidRPr="00482487">
        <w:rPr>
          <w:rFonts w:ascii="Arial" w:hAnsi="Arial" w:cs="Arial"/>
        </w:rPr>
        <w:t xml:space="preserve">  </w:t>
      </w:r>
    </w:p>
    <w:p w14:paraId="352472A2" w14:textId="77777777" w:rsidR="004B2C6F" w:rsidRPr="00482487" w:rsidRDefault="004B2C6F" w:rsidP="00282B1E">
      <w:pPr>
        <w:pStyle w:val="Heading3"/>
        <w:rPr>
          <w:rFonts w:ascii="Arial" w:hAnsi="Arial" w:cs="Arial"/>
        </w:rPr>
      </w:pPr>
      <w:r w:rsidRPr="00482487">
        <w:rPr>
          <w:rFonts w:ascii="Arial" w:hAnsi="Arial" w:cs="Arial"/>
        </w:rPr>
        <w:t xml:space="preserve">If a party is a member of a GST group or a GST joint venture, references to that party’s liability for GST and entitlements to input tax credits include GST for which the representative member of the GST group or GST joint venture is liable and input tax credits to which the representative member is entitled (as applicable).  </w:t>
      </w:r>
    </w:p>
    <w:p w14:paraId="524E81A0" w14:textId="7ED2FE09" w:rsidR="0048669C" w:rsidRPr="00482487" w:rsidRDefault="0048669C" w:rsidP="00282B1E">
      <w:pPr>
        <w:pStyle w:val="Heading3"/>
        <w:rPr>
          <w:rFonts w:ascii="Arial" w:hAnsi="Arial" w:cs="Arial"/>
        </w:rPr>
      </w:pPr>
      <w:r w:rsidRPr="00482487">
        <w:rPr>
          <w:rFonts w:ascii="Arial" w:hAnsi="Arial" w:cs="Arial"/>
        </w:rPr>
        <w:t xml:space="preserve">Terms defined in the GST </w:t>
      </w:r>
      <w:r w:rsidR="004B2C6F" w:rsidRPr="00482487">
        <w:rPr>
          <w:rFonts w:ascii="Arial" w:hAnsi="Arial" w:cs="Arial"/>
        </w:rPr>
        <w:t>L</w:t>
      </w:r>
      <w:r w:rsidRPr="00482487">
        <w:rPr>
          <w:rFonts w:ascii="Arial" w:hAnsi="Arial" w:cs="Arial"/>
        </w:rPr>
        <w:t>aw have the same meaning when used in this clause</w:t>
      </w:r>
      <w:r w:rsidR="00193BFA" w:rsidRPr="00482487">
        <w:rPr>
          <w:rFonts w:ascii="Arial" w:hAnsi="Arial" w:cs="Arial"/>
        </w:rPr>
        <w:t xml:space="preserve"> </w:t>
      </w:r>
      <w:r w:rsidR="00193BFA" w:rsidRPr="00482487">
        <w:rPr>
          <w:rFonts w:ascii="Arial" w:hAnsi="Arial" w:cs="Arial"/>
        </w:rPr>
        <w:fldChar w:fldCharType="begin"/>
      </w:r>
      <w:r w:rsidR="00193BFA" w:rsidRPr="00482487">
        <w:rPr>
          <w:rFonts w:ascii="Arial" w:hAnsi="Arial" w:cs="Arial"/>
        </w:rPr>
        <w:instrText xml:space="preserve"> REF _Ref224553681 \r \h </w:instrText>
      </w:r>
      <w:r w:rsidR="004B2C6F" w:rsidRPr="00482487">
        <w:rPr>
          <w:rFonts w:ascii="Arial" w:hAnsi="Arial" w:cs="Arial"/>
        </w:rPr>
        <w:instrText xml:space="preserve"> \* MERGEFORMAT </w:instrText>
      </w:r>
      <w:r w:rsidR="00193BFA" w:rsidRPr="00482487">
        <w:rPr>
          <w:rFonts w:ascii="Arial" w:hAnsi="Arial" w:cs="Arial"/>
        </w:rPr>
      </w:r>
      <w:r w:rsidR="00193BFA" w:rsidRPr="00482487">
        <w:rPr>
          <w:rFonts w:ascii="Arial" w:hAnsi="Arial" w:cs="Arial"/>
        </w:rPr>
        <w:fldChar w:fldCharType="separate"/>
      </w:r>
      <w:r w:rsidR="001C57A5" w:rsidRPr="00482487">
        <w:rPr>
          <w:rFonts w:ascii="Arial" w:hAnsi="Arial" w:cs="Arial"/>
        </w:rPr>
        <w:t>6.20</w:t>
      </w:r>
      <w:r w:rsidR="00193BFA" w:rsidRPr="00482487">
        <w:rPr>
          <w:rFonts w:ascii="Arial" w:hAnsi="Arial" w:cs="Arial"/>
        </w:rPr>
        <w:fldChar w:fldCharType="end"/>
      </w:r>
      <w:r w:rsidRPr="00482487">
        <w:rPr>
          <w:rFonts w:ascii="Arial" w:hAnsi="Arial" w:cs="Arial"/>
        </w:rPr>
        <w:t xml:space="preserve">.  </w:t>
      </w:r>
    </w:p>
    <w:p w14:paraId="28CFA99F" w14:textId="77777777" w:rsidR="0048669C" w:rsidRPr="00482487" w:rsidRDefault="0048669C" w:rsidP="00170CBD">
      <w:pPr>
        <w:pStyle w:val="Heading2"/>
        <w:rPr>
          <w:rFonts w:ascii="Arial" w:hAnsi="Arial" w:cs="Arial"/>
        </w:rPr>
      </w:pPr>
      <w:bookmarkStart w:id="230" w:name="_Hlt460664804"/>
      <w:bookmarkStart w:id="231" w:name="_Toc168899980"/>
      <w:bookmarkStart w:id="232" w:name="_Toc75688657"/>
      <w:bookmarkStart w:id="233" w:name="_Toc483791874"/>
      <w:bookmarkStart w:id="234" w:name="_Ref476481304"/>
      <w:bookmarkStart w:id="235" w:name="_Toc222646846"/>
      <w:bookmarkStart w:id="236" w:name="_Ref178150960"/>
      <w:bookmarkStart w:id="237" w:name="_Ref224978625"/>
      <w:bookmarkStart w:id="238" w:name="_Toc228875829"/>
      <w:bookmarkStart w:id="239" w:name="_Ref320627327"/>
      <w:bookmarkStart w:id="240" w:name="_Ref323713187"/>
      <w:bookmarkEnd w:id="230"/>
      <w:r w:rsidRPr="00482487">
        <w:rPr>
          <w:rFonts w:ascii="Arial" w:hAnsi="Arial" w:cs="Arial"/>
        </w:rPr>
        <w:lastRenderedPageBreak/>
        <w:t>Adjustment of Rates</w:t>
      </w:r>
      <w:bookmarkEnd w:id="231"/>
      <w:bookmarkEnd w:id="232"/>
      <w:bookmarkEnd w:id="233"/>
      <w:bookmarkEnd w:id="234"/>
      <w:bookmarkEnd w:id="235"/>
      <w:bookmarkEnd w:id="236"/>
      <w:bookmarkEnd w:id="237"/>
      <w:bookmarkEnd w:id="238"/>
      <w:bookmarkEnd w:id="239"/>
      <w:bookmarkEnd w:id="240"/>
      <w:r w:rsidR="0063167C" w:rsidRPr="00482487">
        <w:rPr>
          <w:rFonts w:ascii="Arial" w:hAnsi="Arial" w:cs="Arial"/>
        </w:rPr>
        <w:t xml:space="preserve"> and Minimum Bill</w:t>
      </w:r>
    </w:p>
    <w:p w14:paraId="41AB1214" w14:textId="18A45FEF" w:rsidR="00EA1D2C" w:rsidRPr="00482487" w:rsidRDefault="00B93F48" w:rsidP="007728A7">
      <w:pPr>
        <w:pStyle w:val="Heading3"/>
        <w:numPr>
          <w:ilvl w:val="2"/>
          <w:numId w:val="177"/>
        </w:numPr>
        <w:rPr>
          <w:rFonts w:ascii="Arial" w:hAnsi="Arial" w:cs="Arial"/>
        </w:rPr>
      </w:pPr>
      <w:bookmarkStart w:id="241" w:name="_Toc483791875"/>
      <w:bookmarkStart w:id="242" w:name="_Ref476538471"/>
      <w:bookmarkStart w:id="243" w:name="_Ref83437594"/>
      <w:r w:rsidRPr="00482487">
        <w:rPr>
          <w:rFonts w:ascii="Arial" w:hAnsi="Arial" w:cs="Arial"/>
        </w:rPr>
        <w:t xml:space="preserve">Subject to paragraph </w:t>
      </w:r>
      <w:r w:rsidRPr="00482487">
        <w:rPr>
          <w:rFonts w:ascii="Arial" w:hAnsi="Arial" w:cs="Arial"/>
        </w:rPr>
        <w:fldChar w:fldCharType="begin"/>
      </w:r>
      <w:r w:rsidRPr="00482487">
        <w:rPr>
          <w:rFonts w:ascii="Arial" w:hAnsi="Arial" w:cs="Arial"/>
        </w:rPr>
        <w:instrText xml:space="preserve"> REF _Ref389039292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(b)</w:t>
      </w:r>
      <w:r w:rsidRPr="00482487">
        <w:rPr>
          <w:rFonts w:ascii="Arial" w:hAnsi="Arial" w:cs="Arial"/>
        </w:rPr>
        <w:fldChar w:fldCharType="end"/>
      </w:r>
      <w:r w:rsidRPr="00482487">
        <w:rPr>
          <w:rFonts w:ascii="Arial" w:hAnsi="Arial" w:cs="Arial"/>
        </w:rPr>
        <w:t>, e</w:t>
      </w:r>
      <w:r w:rsidR="00C673F0" w:rsidRPr="00482487">
        <w:rPr>
          <w:rFonts w:ascii="Arial" w:hAnsi="Arial" w:cs="Arial"/>
        </w:rPr>
        <w:t>ach</w:t>
      </w:r>
      <w:r w:rsidR="006159D8" w:rsidRPr="00482487">
        <w:rPr>
          <w:rFonts w:ascii="Arial" w:hAnsi="Arial" w:cs="Arial"/>
        </w:rPr>
        <w:t xml:space="preserve"> Rate</w:t>
      </w:r>
      <w:r w:rsidR="0063167C" w:rsidRPr="00482487">
        <w:rPr>
          <w:rFonts w:ascii="Arial" w:hAnsi="Arial" w:cs="Arial"/>
        </w:rPr>
        <w:t>, and the Minimum Bill (if any),</w:t>
      </w:r>
      <w:r w:rsidR="006159D8" w:rsidRPr="00482487">
        <w:rPr>
          <w:rFonts w:ascii="Arial" w:hAnsi="Arial" w:cs="Arial"/>
        </w:rPr>
        <w:t xml:space="preserve"> is </w:t>
      </w:r>
      <w:r w:rsidRPr="00482487">
        <w:rPr>
          <w:rFonts w:ascii="Arial" w:hAnsi="Arial" w:cs="Arial"/>
        </w:rPr>
        <w:t xml:space="preserve">adjusted, </w:t>
      </w:r>
      <w:r w:rsidR="00EA1D2C" w:rsidRPr="00482487">
        <w:rPr>
          <w:rFonts w:ascii="Arial" w:hAnsi="Arial" w:cs="Arial"/>
        </w:rPr>
        <w:t xml:space="preserve">on </w:t>
      </w:r>
      <w:r w:rsidR="0032091B" w:rsidRPr="00482487">
        <w:rPr>
          <w:rFonts w:ascii="Arial" w:hAnsi="Arial" w:cs="Arial"/>
        </w:rPr>
        <w:t xml:space="preserve">1 January, 1 April, 1 July and 1 </w:t>
      </w:r>
      <w:r w:rsidR="00E540E9" w:rsidRPr="00482487">
        <w:rPr>
          <w:rFonts w:ascii="Arial" w:hAnsi="Arial" w:cs="Arial"/>
        </w:rPr>
        <w:t>October</w:t>
      </w:r>
      <w:r w:rsidR="00EA1D2C" w:rsidRPr="00482487">
        <w:rPr>
          <w:rFonts w:ascii="Arial" w:hAnsi="Arial" w:cs="Arial"/>
        </w:rPr>
        <w:t xml:space="preserve"> in each </w:t>
      </w:r>
      <w:r w:rsidR="0032091B" w:rsidRPr="00482487">
        <w:rPr>
          <w:rFonts w:ascii="Arial" w:hAnsi="Arial" w:cs="Arial"/>
        </w:rPr>
        <w:t xml:space="preserve">Calendar </w:t>
      </w:r>
      <w:r w:rsidR="00EA1D2C" w:rsidRPr="00482487">
        <w:rPr>
          <w:rFonts w:ascii="Arial" w:hAnsi="Arial" w:cs="Arial"/>
        </w:rPr>
        <w:t>Year</w:t>
      </w:r>
      <w:r w:rsidR="00C673F0" w:rsidRPr="00482487">
        <w:rPr>
          <w:rFonts w:ascii="Arial" w:hAnsi="Arial" w:cs="Arial"/>
        </w:rPr>
        <w:t xml:space="preserve"> commencing on the first such date to occur after the Rate Set Date</w:t>
      </w:r>
      <w:r w:rsidRPr="00482487">
        <w:rPr>
          <w:rFonts w:ascii="Arial" w:hAnsi="Arial" w:cs="Arial"/>
        </w:rPr>
        <w:t xml:space="preserve"> (each an </w:t>
      </w:r>
      <w:r w:rsidRPr="00482487">
        <w:rPr>
          <w:rFonts w:ascii="Arial" w:hAnsi="Arial" w:cs="Arial"/>
          <w:b/>
        </w:rPr>
        <w:t>Adjustment Date</w:t>
      </w:r>
      <w:r w:rsidRPr="00482487">
        <w:rPr>
          <w:rFonts w:ascii="Arial" w:hAnsi="Arial" w:cs="Arial"/>
        </w:rPr>
        <w:t>), by multiplying it by the Escalation Factor.  The adjusted Rates and Minimum Bill apply until further adjusted on the next Adjustment Date</w:t>
      </w:r>
      <w:r w:rsidR="00907AD1" w:rsidRPr="00482487">
        <w:rPr>
          <w:rFonts w:ascii="Arial" w:hAnsi="Arial" w:cs="Arial"/>
        </w:rPr>
        <w:t xml:space="preserve">.  </w:t>
      </w:r>
    </w:p>
    <w:p w14:paraId="5AE15085" w14:textId="77777777" w:rsidR="00B93F48" w:rsidRPr="00482487" w:rsidRDefault="00B93F48" w:rsidP="001E6D55">
      <w:pPr>
        <w:pStyle w:val="Heading3"/>
        <w:rPr>
          <w:rFonts w:ascii="Arial" w:hAnsi="Arial" w:cs="Arial"/>
        </w:rPr>
      </w:pPr>
      <w:bookmarkStart w:id="244" w:name="_Ref389039292"/>
      <w:r w:rsidRPr="00482487">
        <w:rPr>
          <w:rFonts w:ascii="Arial" w:hAnsi="Arial" w:cs="Arial"/>
        </w:rPr>
        <w:t>If the Rate is a regulated tariff under an Access Arrangement, the new Rate is the applicable regulated tariff at the relevant date.</w:t>
      </w:r>
      <w:bookmarkEnd w:id="244"/>
      <w:r w:rsidRPr="00482487">
        <w:rPr>
          <w:rFonts w:ascii="Arial" w:hAnsi="Arial" w:cs="Arial"/>
        </w:rPr>
        <w:t xml:space="preserve">  </w:t>
      </w:r>
    </w:p>
    <w:p w14:paraId="10DAF48E" w14:textId="77777777" w:rsidR="009E33EB" w:rsidRPr="00482487" w:rsidRDefault="009E33EB" w:rsidP="000F7DCF">
      <w:pPr>
        <w:pStyle w:val="Heading2"/>
        <w:rPr>
          <w:rFonts w:ascii="Arial" w:hAnsi="Arial" w:cs="Arial"/>
        </w:rPr>
      </w:pPr>
      <w:bookmarkStart w:id="245" w:name="_Ref361749823"/>
      <w:r w:rsidRPr="00482487">
        <w:rPr>
          <w:rFonts w:ascii="Arial" w:hAnsi="Arial" w:cs="Arial"/>
        </w:rPr>
        <w:t>Specific Imposts</w:t>
      </w:r>
      <w:bookmarkEnd w:id="245"/>
    </w:p>
    <w:p w14:paraId="3AE4B730" w14:textId="77777777" w:rsidR="009E33EB" w:rsidRPr="00482487" w:rsidRDefault="009E33EB" w:rsidP="007728A7">
      <w:pPr>
        <w:pStyle w:val="Heading3"/>
        <w:numPr>
          <w:ilvl w:val="2"/>
          <w:numId w:val="178"/>
        </w:numPr>
        <w:rPr>
          <w:rFonts w:ascii="Arial" w:hAnsi="Arial" w:cs="Arial"/>
        </w:rPr>
      </w:pPr>
      <w:bookmarkStart w:id="246" w:name="_Ref361749608"/>
      <w:r w:rsidRPr="00482487">
        <w:rPr>
          <w:rFonts w:ascii="Arial" w:hAnsi="Arial" w:cs="Arial"/>
        </w:rPr>
        <w:t xml:space="preserve">If the Details specifies any Specific Imposts, Shipper must pay to </w:t>
      </w:r>
      <w:r w:rsidR="00ED5138" w:rsidRPr="00482487">
        <w:rPr>
          <w:rFonts w:ascii="Arial" w:hAnsi="Arial" w:cs="Arial"/>
        </w:rPr>
        <w:t>Transporter</w:t>
      </w:r>
      <w:r w:rsidRPr="00482487">
        <w:rPr>
          <w:rFonts w:ascii="Arial" w:hAnsi="Arial" w:cs="Arial"/>
        </w:rPr>
        <w:t xml:space="preserve"> a proportion, as reasonably </w:t>
      </w:r>
      <w:proofErr w:type="gramStart"/>
      <w:r w:rsidRPr="00482487">
        <w:rPr>
          <w:rFonts w:ascii="Arial" w:hAnsi="Arial" w:cs="Arial"/>
        </w:rPr>
        <w:t>determined</w:t>
      </w:r>
      <w:proofErr w:type="gramEnd"/>
      <w:r w:rsidRPr="00482487">
        <w:rPr>
          <w:rFonts w:ascii="Arial" w:hAnsi="Arial" w:cs="Arial"/>
        </w:rPr>
        <w:t xml:space="preserve"> and apportioned to Shipper by </w:t>
      </w:r>
      <w:r w:rsidR="00ED5138" w:rsidRPr="00482487">
        <w:rPr>
          <w:rFonts w:ascii="Arial" w:hAnsi="Arial" w:cs="Arial"/>
        </w:rPr>
        <w:t>Transporter</w:t>
      </w:r>
      <w:r w:rsidRPr="00482487">
        <w:rPr>
          <w:rFonts w:ascii="Arial" w:hAnsi="Arial" w:cs="Arial"/>
        </w:rPr>
        <w:t xml:space="preserve"> from time to time, of the costs of the Specific Imposts incurred by </w:t>
      </w:r>
      <w:r w:rsidR="00ED5138" w:rsidRPr="00482487">
        <w:rPr>
          <w:rFonts w:ascii="Arial" w:hAnsi="Arial" w:cs="Arial"/>
        </w:rPr>
        <w:t>Transporter</w:t>
      </w:r>
      <w:r w:rsidRPr="00482487">
        <w:rPr>
          <w:rFonts w:ascii="Arial" w:hAnsi="Arial" w:cs="Arial"/>
        </w:rPr>
        <w:t xml:space="preserve"> or a Related Body Corporate of </w:t>
      </w:r>
      <w:r w:rsidR="00ED5138" w:rsidRPr="00482487">
        <w:rPr>
          <w:rFonts w:ascii="Arial" w:hAnsi="Arial" w:cs="Arial"/>
        </w:rPr>
        <w:t>Transporter</w:t>
      </w:r>
      <w:r w:rsidRPr="00482487">
        <w:rPr>
          <w:rFonts w:ascii="Arial" w:hAnsi="Arial" w:cs="Arial"/>
        </w:rPr>
        <w:t xml:space="preserve"> for each Month in the Term.</w:t>
      </w:r>
      <w:bookmarkEnd w:id="246"/>
      <w:r w:rsidRPr="00482487">
        <w:rPr>
          <w:rFonts w:ascii="Arial" w:hAnsi="Arial" w:cs="Arial"/>
        </w:rPr>
        <w:t xml:space="preserve">  </w:t>
      </w:r>
    </w:p>
    <w:p w14:paraId="735490D7" w14:textId="75012438" w:rsidR="009E33EB" w:rsidRPr="00482487" w:rsidRDefault="009E33EB" w:rsidP="000F7DCF">
      <w:pPr>
        <w:pStyle w:val="Heading3"/>
        <w:rPr>
          <w:rFonts w:ascii="Arial" w:hAnsi="Arial" w:cs="Arial"/>
        </w:rPr>
      </w:pPr>
      <w:r w:rsidRPr="00482487">
        <w:rPr>
          <w:rFonts w:ascii="Arial" w:hAnsi="Arial" w:cs="Arial"/>
        </w:rPr>
        <w:t xml:space="preserve">Without limiting paragraph </w:t>
      </w:r>
      <w:r w:rsidRPr="00482487">
        <w:rPr>
          <w:rFonts w:ascii="Arial" w:hAnsi="Arial" w:cs="Arial"/>
        </w:rPr>
        <w:fldChar w:fldCharType="begin"/>
      </w:r>
      <w:r w:rsidRPr="00482487">
        <w:rPr>
          <w:rFonts w:ascii="Arial" w:hAnsi="Arial" w:cs="Arial"/>
        </w:rPr>
        <w:instrText xml:space="preserve"> REF _Ref361749608 \r \h </w:instrText>
      </w:r>
      <w:r w:rsidRPr="00482487">
        <w:rPr>
          <w:rFonts w:ascii="Arial" w:hAnsi="Arial" w:cs="Arial"/>
        </w:rPr>
      </w:r>
      <w:r w:rsidR="00482487">
        <w:rPr>
          <w:rFonts w:ascii="Arial" w:hAnsi="Arial" w:cs="Arial"/>
        </w:rPr>
        <w:instrText xml:space="preserve"> \* MERGEFORMAT </w:instrText>
      </w:r>
      <w:r w:rsidRPr="00482487">
        <w:rPr>
          <w:rFonts w:ascii="Arial" w:hAnsi="Arial" w:cs="Arial"/>
        </w:rPr>
        <w:fldChar w:fldCharType="separate"/>
      </w:r>
      <w:r w:rsidR="001C57A5" w:rsidRPr="00482487">
        <w:rPr>
          <w:rFonts w:ascii="Arial" w:hAnsi="Arial" w:cs="Arial"/>
        </w:rPr>
        <w:t>(a)</w:t>
      </w:r>
      <w:r w:rsidRPr="00482487">
        <w:rPr>
          <w:rFonts w:ascii="Arial" w:hAnsi="Arial" w:cs="Arial"/>
        </w:rPr>
        <w:fldChar w:fldCharType="end"/>
      </w:r>
      <w:r w:rsidRPr="00482487">
        <w:rPr>
          <w:rFonts w:ascii="Arial" w:hAnsi="Arial" w:cs="Arial"/>
        </w:rPr>
        <w:t xml:space="preserve">, the Parties acknowledge that </w:t>
      </w:r>
      <w:r w:rsidR="00ED5138" w:rsidRPr="00482487">
        <w:rPr>
          <w:rFonts w:ascii="Arial" w:hAnsi="Arial" w:cs="Arial"/>
        </w:rPr>
        <w:t>Transporter</w:t>
      </w:r>
      <w:r w:rsidRPr="00482487">
        <w:rPr>
          <w:rFonts w:ascii="Arial" w:hAnsi="Arial" w:cs="Arial"/>
        </w:rPr>
        <w:t xml:space="preserve"> may recover in full from Users the costs of Specific Imposts and agree that an apportionment by </w:t>
      </w:r>
      <w:r w:rsidR="00ED5138" w:rsidRPr="00482487">
        <w:rPr>
          <w:rFonts w:ascii="Arial" w:hAnsi="Arial" w:cs="Arial"/>
        </w:rPr>
        <w:t>Transporter</w:t>
      </w:r>
      <w:r w:rsidRPr="00482487">
        <w:rPr>
          <w:rFonts w:ascii="Arial" w:hAnsi="Arial" w:cs="Arial"/>
        </w:rPr>
        <w:t xml:space="preserve"> of Specific Imposts between Users (including Shipper) based on </w:t>
      </w:r>
      <w:r w:rsidR="00BD2A8C" w:rsidRPr="00482487">
        <w:rPr>
          <w:rFonts w:ascii="Arial" w:hAnsi="Arial" w:cs="Arial"/>
        </w:rPr>
        <w:t xml:space="preserve">MDQ or </w:t>
      </w:r>
      <w:r w:rsidRPr="00482487">
        <w:rPr>
          <w:rFonts w:ascii="Arial" w:hAnsi="Arial" w:cs="Arial"/>
        </w:rPr>
        <w:t xml:space="preserve">throughput of Gas for the relevant period is reasonable.  </w:t>
      </w:r>
    </w:p>
    <w:p w14:paraId="0E45713C" w14:textId="77777777" w:rsidR="0048669C" w:rsidRPr="0043463C" w:rsidRDefault="0048669C" w:rsidP="00282B1E">
      <w:pPr>
        <w:pStyle w:val="Heading1"/>
        <w:rPr>
          <w:rFonts w:ascii="Arial" w:hAnsi="Arial" w:cs="Arial"/>
        </w:rPr>
      </w:pPr>
      <w:bookmarkStart w:id="247" w:name="_Toc222646848"/>
      <w:bookmarkStart w:id="248" w:name="_Toc168899982"/>
      <w:bookmarkStart w:id="249" w:name="_Toc75688659"/>
      <w:bookmarkStart w:id="250" w:name="_Toc483791877"/>
      <w:bookmarkStart w:id="251" w:name="_Ref476538554"/>
      <w:bookmarkStart w:id="252" w:name="_Toc435339782"/>
      <w:bookmarkStart w:id="253" w:name="_Toc228875830"/>
      <w:bookmarkStart w:id="254" w:name="_Toc504633355"/>
      <w:bookmarkStart w:id="255" w:name="_Toc126681874"/>
      <w:bookmarkEnd w:id="241"/>
      <w:bookmarkEnd w:id="242"/>
      <w:bookmarkEnd w:id="243"/>
      <w:r w:rsidRPr="0043463C">
        <w:rPr>
          <w:rFonts w:ascii="Arial" w:hAnsi="Arial" w:cs="Arial"/>
        </w:rPr>
        <w:t>Operational obligations</w:t>
      </w:r>
      <w:bookmarkEnd w:id="247"/>
      <w:bookmarkEnd w:id="248"/>
      <w:bookmarkEnd w:id="249"/>
      <w:bookmarkEnd w:id="250"/>
      <w:bookmarkEnd w:id="251"/>
      <w:bookmarkEnd w:id="252"/>
      <w:bookmarkEnd w:id="253"/>
      <w:bookmarkEnd w:id="254"/>
      <w:bookmarkEnd w:id="255"/>
    </w:p>
    <w:p w14:paraId="1915B848" w14:textId="77777777" w:rsidR="0048669C" w:rsidRPr="0043463C" w:rsidRDefault="0048669C" w:rsidP="00282B1E">
      <w:pPr>
        <w:pStyle w:val="Heading2"/>
        <w:rPr>
          <w:rFonts w:ascii="Arial" w:hAnsi="Arial" w:cs="Arial"/>
        </w:rPr>
      </w:pPr>
      <w:bookmarkStart w:id="256" w:name="_Hlt508428258"/>
      <w:bookmarkStart w:id="257" w:name="_Toc435339783"/>
      <w:bookmarkStart w:id="258" w:name="_Ref465041348"/>
      <w:bookmarkStart w:id="259" w:name="_Ref465046164"/>
      <w:bookmarkStart w:id="260" w:name="_Ref476481224"/>
      <w:bookmarkStart w:id="261" w:name="_Ref476481270"/>
      <w:bookmarkStart w:id="262" w:name="_Ref476483690"/>
      <w:bookmarkStart w:id="263" w:name="_Ref476484614"/>
      <w:bookmarkStart w:id="264" w:name="_Ref476484636"/>
      <w:bookmarkStart w:id="265" w:name="_Toc483791878"/>
      <w:bookmarkStart w:id="266" w:name="_Ref483892113"/>
      <w:bookmarkStart w:id="267" w:name="_Ref483892237"/>
      <w:bookmarkStart w:id="268" w:name="_Ref483982651"/>
      <w:bookmarkStart w:id="269" w:name="_Ref484079092"/>
      <w:bookmarkStart w:id="270" w:name="_Ref484267674"/>
      <w:bookmarkStart w:id="271" w:name="_Ref508188942"/>
      <w:bookmarkStart w:id="272" w:name="_Ref508189073"/>
      <w:bookmarkStart w:id="273" w:name="_Ref514830415"/>
      <w:bookmarkStart w:id="274" w:name="_Ref517254268"/>
      <w:bookmarkStart w:id="275" w:name="_Ref94427237"/>
      <w:bookmarkStart w:id="276" w:name="_Ref123112963"/>
      <w:bookmarkStart w:id="277" w:name="_Ref225575356"/>
      <w:bookmarkStart w:id="278" w:name="_Ref254783845"/>
      <w:bookmarkStart w:id="279" w:name="_Ref253566839"/>
      <w:bookmarkEnd w:id="256"/>
      <w:r w:rsidRPr="0043463C">
        <w:rPr>
          <w:rFonts w:ascii="Arial" w:hAnsi="Arial" w:cs="Arial"/>
        </w:rPr>
        <w:t>System Use Gas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00831D9D" w:rsidRPr="0043463C">
        <w:rPr>
          <w:rFonts w:ascii="Arial" w:hAnsi="Arial" w:cs="Arial"/>
        </w:rPr>
        <w:t xml:space="preserve"> </w:t>
      </w:r>
      <w:bookmarkEnd w:id="279"/>
    </w:p>
    <w:p w14:paraId="714B5F72" w14:textId="77777777" w:rsidR="00127831" w:rsidRPr="0043463C" w:rsidRDefault="00127831" w:rsidP="007728A7">
      <w:pPr>
        <w:pStyle w:val="Heading3"/>
        <w:numPr>
          <w:ilvl w:val="2"/>
          <w:numId w:val="179"/>
        </w:numPr>
        <w:rPr>
          <w:rFonts w:ascii="Arial" w:hAnsi="Arial" w:cs="Arial"/>
        </w:rPr>
      </w:pPr>
      <w:bookmarkStart w:id="280" w:name="_Ref259606454"/>
      <w:bookmarkStart w:id="281" w:name="_Ref225581320"/>
      <w:r w:rsidRPr="0043463C">
        <w:rPr>
          <w:rFonts w:ascii="Arial" w:hAnsi="Arial" w:cs="Arial"/>
        </w:rPr>
        <w:t>Shipper must supply</w:t>
      </w:r>
      <w:r w:rsidR="00D22A14" w:rsidRPr="0043463C">
        <w:rPr>
          <w:rFonts w:ascii="Arial" w:hAnsi="Arial" w:cs="Arial"/>
        </w:rPr>
        <w:t xml:space="preserve">, at no cost to </w:t>
      </w:r>
      <w:r w:rsidR="00ED5138" w:rsidRPr="0043463C">
        <w:rPr>
          <w:rFonts w:ascii="Arial" w:hAnsi="Arial" w:cs="Arial"/>
        </w:rPr>
        <w:t>Transporter</w:t>
      </w:r>
      <w:r w:rsidR="00D22A14" w:rsidRPr="0043463C">
        <w:rPr>
          <w:rFonts w:ascii="Arial" w:hAnsi="Arial" w:cs="Arial"/>
        </w:rPr>
        <w:t>, Shipper’s SUG Share</w:t>
      </w:r>
      <w:r w:rsidRPr="0043463C">
        <w:rPr>
          <w:rFonts w:ascii="Arial" w:hAnsi="Arial" w:cs="Arial"/>
        </w:rPr>
        <w:t xml:space="preserve"> at the times and in the manner notified by </w:t>
      </w:r>
      <w:r w:rsidR="00ED5138" w:rsidRPr="0043463C">
        <w:rPr>
          <w:rFonts w:ascii="Arial" w:hAnsi="Arial" w:cs="Arial"/>
        </w:rPr>
        <w:t>Transporter</w:t>
      </w:r>
      <w:r w:rsidRPr="0043463C">
        <w:rPr>
          <w:rFonts w:ascii="Arial" w:hAnsi="Arial" w:cs="Arial"/>
        </w:rPr>
        <w:t xml:space="preserve"> from time to time.</w:t>
      </w:r>
      <w:bookmarkEnd w:id="280"/>
      <w:r w:rsidRPr="0043463C">
        <w:rPr>
          <w:rFonts w:ascii="Arial" w:hAnsi="Arial" w:cs="Arial"/>
        </w:rPr>
        <w:t xml:space="preserve">  </w:t>
      </w:r>
    </w:p>
    <w:p w14:paraId="73998894" w14:textId="77777777" w:rsidR="00D22A14" w:rsidRPr="0043463C" w:rsidRDefault="00D22A14" w:rsidP="00D22A14">
      <w:pPr>
        <w:pStyle w:val="Heading3"/>
        <w:rPr>
          <w:rFonts w:ascii="Arial" w:hAnsi="Arial" w:cs="Arial"/>
        </w:rPr>
      </w:pPr>
      <w:bookmarkStart w:id="282" w:name="_Ref350764728"/>
      <w:r w:rsidRPr="0043463C">
        <w:rPr>
          <w:rFonts w:ascii="Arial" w:hAnsi="Arial" w:cs="Arial"/>
        </w:rPr>
        <w:t xml:space="preserve">The quantity of Shipper’s SUG Share is the quantity determined by </w:t>
      </w:r>
      <w:r w:rsidR="00ED5138" w:rsidRPr="0043463C">
        <w:rPr>
          <w:rFonts w:ascii="Arial" w:hAnsi="Arial" w:cs="Arial"/>
        </w:rPr>
        <w:t>Transporter</w:t>
      </w:r>
      <w:r w:rsidRPr="0043463C">
        <w:rPr>
          <w:rFonts w:ascii="Arial" w:hAnsi="Arial" w:cs="Arial"/>
        </w:rPr>
        <w:t xml:space="preserve"> from time to time acting reasonably but at its discretion.  In making its determination, </w:t>
      </w:r>
      <w:r w:rsidR="00ED5138" w:rsidRPr="0043463C">
        <w:rPr>
          <w:rFonts w:ascii="Arial" w:hAnsi="Arial" w:cs="Arial"/>
        </w:rPr>
        <w:t>Transporter</w:t>
      </w:r>
      <w:r w:rsidRPr="0043463C">
        <w:rPr>
          <w:rFonts w:ascii="Arial" w:hAnsi="Arial" w:cs="Arial"/>
        </w:rPr>
        <w:t xml:space="preserve"> may have regard to:</w:t>
      </w:r>
      <w:bookmarkEnd w:id="282"/>
    </w:p>
    <w:p w14:paraId="641992D2" w14:textId="77777777" w:rsidR="00D22A14" w:rsidRPr="0043463C" w:rsidRDefault="00D22A14" w:rsidP="00AA052A">
      <w:pPr>
        <w:pStyle w:val="Heading4"/>
        <w:rPr>
          <w:rFonts w:ascii="Arial" w:hAnsi="Arial" w:cs="Arial"/>
        </w:rPr>
      </w:pPr>
      <w:r w:rsidRPr="0043463C">
        <w:rPr>
          <w:rFonts w:ascii="Arial" w:hAnsi="Arial" w:cs="Arial"/>
        </w:rPr>
        <w:t xml:space="preserve">the total quantity of System Use Gas that is required by </w:t>
      </w:r>
      <w:r w:rsidR="00C57A4C" w:rsidRPr="0043463C">
        <w:rPr>
          <w:rFonts w:ascii="Arial" w:hAnsi="Arial" w:cs="Arial"/>
        </w:rPr>
        <w:t xml:space="preserve">the relevant </w:t>
      </w:r>
      <w:r w:rsidR="00ED5138" w:rsidRPr="0043463C">
        <w:rPr>
          <w:rFonts w:ascii="Arial" w:hAnsi="Arial" w:cs="Arial"/>
        </w:rPr>
        <w:t>Transporter</w:t>
      </w:r>
      <w:r w:rsidRPr="0043463C">
        <w:rPr>
          <w:rFonts w:ascii="Arial" w:hAnsi="Arial" w:cs="Arial"/>
        </w:rPr>
        <w:t xml:space="preserve"> </w:t>
      </w:r>
      <w:r w:rsidR="00C57A4C" w:rsidRPr="0043463C">
        <w:rPr>
          <w:rFonts w:ascii="Arial" w:hAnsi="Arial" w:cs="Arial"/>
        </w:rPr>
        <w:t xml:space="preserve">Entity </w:t>
      </w:r>
      <w:r w:rsidRPr="0043463C">
        <w:rPr>
          <w:rFonts w:ascii="Arial" w:hAnsi="Arial" w:cs="Arial"/>
        </w:rPr>
        <w:t xml:space="preserve">from time to time in order to operate the </w:t>
      </w:r>
      <w:r w:rsidR="001551C7" w:rsidRPr="0043463C">
        <w:rPr>
          <w:rFonts w:ascii="Arial" w:hAnsi="Arial" w:cs="Arial"/>
        </w:rPr>
        <w:t xml:space="preserve">relevant </w:t>
      </w:r>
      <w:proofErr w:type="gramStart"/>
      <w:r w:rsidR="001551C7" w:rsidRPr="0043463C">
        <w:rPr>
          <w:rFonts w:ascii="Arial" w:hAnsi="Arial" w:cs="Arial"/>
        </w:rPr>
        <w:t>Pipeline</w:t>
      </w:r>
      <w:r w:rsidRPr="0043463C">
        <w:rPr>
          <w:rFonts w:ascii="Arial" w:hAnsi="Arial" w:cs="Arial"/>
        </w:rPr>
        <w:t>;</w:t>
      </w:r>
      <w:proofErr w:type="gramEnd"/>
    </w:p>
    <w:p w14:paraId="44226246" w14:textId="77777777" w:rsidR="00D22A14" w:rsidRPr="0043463C" w:rsidRDefault="00D22A14" w:rsidP="00AA052A">
      <w:pPr>
        <w:pStyle w:val="Heading4"/>
        <w:rPr>
          <w:rFonts w:ascii="Arial" w:hAnsi="Arial" w:cs="Arial"/>
        </w:rPr>
      </w:pPr>
      <w:r w:rsidRPr="0043463C">
        <w:rPr>
          <w:rFonts w:ascii="Arial" w:hAnsi="Arial" w:cs="Arial"/>
        </w:rPr>
        <w:t xml:space="preserve">the total quantities of Gas to be received or delivered on the </w:t>
      </w:r>
      <w:r w:rsidR="001551C7" w:rsidRPr="0043463C">
        <w:rPr>
          <w:rFonts w:ascii="Arial" w:hAnsi="Arial" w:cs="Arial"/>
        </w:rPr>
        <w:t>relevant Pipeline</w:t>
      </w:r>
      <w:r w:rsidRPr="0043463C">
        <w:rPr>
          <w:rFonts w:ascii="Arial" w:hAnsi="Arial" w:cs="Arial"/>
        </w:rPr>
        <w:t xml:space="preserve"> on account of all Users during the relevant period; and</w:t>
      </w:r>
    </w:p>
    <w:p w14:paraId="7620E50D" w14:textId="77777777" w:rsidR="00D22A14" w:rsidRPr="0043463C" w:rsidRDefault="00D22A14" w:rsidP="00AA052A">
      <w:pPr>
        <w:pStyle w:val="Heading4"/>
        <w:rPr>
          <w:rFonts w:ascii="Arial" w:hAnsi="Arial" w:cs="Arial"/>
        </w:rPr>
      </w:pPr>
      <w:r w:rsidRPr="0043463C">
        <w:rPr>
          <w:rFonts w:ascii="Arial" w:hAnsi="Arial" w:cs="Arial"/>
        </w:rPr>
        <w:t xml:space="preserve">compressor fuel, necessary for the management, </w:t>
      </w:r>
      <w:proofErr w:type="gramStart"/>
      <w:r w:rsidRPr="0043463C">
        <w:rPr>
          <w:rFonts w:ascii="Arial" w:hAnsi="Arial" w:cs="Arial"/>
        </w:rPr>
        <w:t>operation</w:t>
      </w:r>
      <w:proofErr w:type="gramEnd"/>
      <w:r w:rsidRPr="0043463C">
        <w:rPr>
          <w:rFonts w:ascii="Arial" w:hAnsi="Arial" w:cs="Arial"/>
        </w:rPr>
        <w:t xml:space="preserve"> and maintenance of the </w:t>
      </w:r>
      <w:r w:rsidR="001551C7" w:rsidRPr="0043463C">
        <w:rPr>
          <w:rFonts w:ascii="Arial" w:hAnsi="Arial" w:cs="Arial"/>
        </w:rPr>
        <w:t>relevant Pipeline</w:t>
      </w:r>
      <w:r w:rsidRPr="0043463C">
        <w:rPr>
          <w:rFonts w:ascii="Arial" w:hAnsi="Arial" w:cs="Arial"/>
        </w:rPr>
        <w:t>, which is reasonably attributable to the Services,</w:t>
      </w:r>
    </w:p>
    <w:p w14:paraId="67002AD1" w14:textId="77777777" w:rsidR="00D22A14" w:rsidRPr="0043463C" w:rsidRDefault="00983C99" w:rsidP="00983C99">
      <w:pPr>
        <w:ind w:left="1417"/>
        <w:rPr>
          <w:rFonts w:ascii="Arial" w:hAnsi="Arial"/>
        </w:rPr>
      </w:pPr>
      <w:r w:rsidRPr="0043463C">
        <w:rPr>
          <w:rFonts w:ascii="Arial" w:hAnsi="Arial"/>
        </w:rPr>
        <w:t xml:space="preserve">but </w:t>
      </w:r>
      <w:r w:rsidR="00ED5138" w:rsidRPr="0043463C">
        <w:rPr>
          <w:rFonts w:ascii="Arial" w:hAnsi="Arial"/>
        </w:rPr>
        <w:t>Transporter</w:t>
      </w:r>
      <w:r w:rsidRPr="0043463C">
        <w:rPr>
          <w:rFonts w:ascii="Arial" w:hAnsi="Arial"/>
        </w:rPr>
        <w:t xml:space="preserve"> must allocate System Use Gas equitably (that is, on a user pays basis, a total share basis or such other basis as </w:t>
      </w:r>
      <w:r w:rsidR="00ED5138" w:rsidRPr="0043463C">
        <w:rPr>
          <w:rFonts w:ascii="Arial" w:hAnsi="Arial"/>
        </w:rPr>
        <w:t>Transporter</w:t>
      </w:r>
      <w:r w:rsidRPr="0043463C">
        <w:rPr>
          <w:rFonts w:ascii="Arial" w:hAnsi="Arial"/>
        </w:rPr>
        <w:t xml:space="preserve"> reasonably determines) between all Users on the part of the </w:t>
      </w:r>
      <w:r w:rsidR="001551C7" w:rsidRPr="0043463C">
        <w:rPr>
          <w:rFonts w:ascii="Arial" w:hAnsi="Arial"/>
        </w:rPr>
        <w:t>relevant Pipeline</w:t>
      </w:r>
      <w:r w:rsidRPr="0043463C">
        <w:rPr>
          <w:rFonts w:ascii="Arial" w:hAnsi="Arial"/>
        </w:rPr>
        <w:t xml:space="preserve"> to which its determination relates</w:t>
      </w:r>
      <w:r w:rsidR="00D22A14" w:rsidRPr="0043463C">
        <w:rPr>
          <w:rFonts w:ascii="Arial" w:hAnsi="Arial"/>
        </w:rPr>
        <w:t xml:space="preserve">.  </w:t>
      </w:r>
    </w:p>
    <w:p w14:paraId="0C7780F3" w14:textId="08AFAAEC" w:rsidR="00127831" w:rsidRPr="0043463C" w:rsidRDefault="00C57A4C" w:rsidP="00127831">
      <w:pPr>
        <w:pStyle w:val="Heading3"/>
        <w:rPr>
          <w:rFonts w:ascii="Arial" w:hAnsi="Arial" w:cs="Arial"/>
        </w:rPr>
      </w:pPr>
      <w:r w:rsidRPr="0043463C">
        <w:rPr>
          <w:rFonts w:ascii="Arial" w:hAnsi="Arial" w:cs="Arial"/>
        </w:rPr>
        <w:t xml:space="preserve">The </w:t>
      </w:r>
      <w:r w:rsidR="00ED5138" w:rsidRPr="0043463C">
        <w:rPr>
          <w:rFonts w:ascii="Arial" w:hAnsi="Arial" w:cs="Arial"/>
        </w:rPr>
        <w:t>Transporter</w:t>
      </w:r>
      <w:r w:rsidRPr="0043463C">
        <w:rPr>
          <w:rFonts w:ascii="Arial" w:hAnsi="Arial" w:cs="Arial"/>
        </w:rPr>
        <w:t xml:space="preserve"> Entity</w:t>
      </w:r>
      <w:r w:rsidR="00127831" w:rsidRPr="0043463C">
        <w:rPr>
          <w:rFonts w:ascii="Arial" w:hAnsi="Arial" w:cs="Arial"/>
        </w:rPr>
        <w:t xml:space="preserve"> </w:t>
      </w:r>
      <w:r w:rsidRPr="0043463C">
        <w:rPr>
          <w:rFonts w:ascii="Arial" w:hAnsi="Arial" w:cs="Arial"/>
        </w:rPr>
        <w:t xml:space="preserve">which owns the </w:t>
      </w:r>
      <w:r w:rsidR="001551C7" w:rsidRPr="0043463C">
        <w:rPr>
          <w:rFonts w:ascii="Arial" w:hAnsi="Arial" w:cs="Arial"/>
        </w:rPr>
        <w:t>relevant Pipeline</w:t>
      </w:r>
      <w:r w:rsidRPr="0043463C">
        <w:rPr>
          <w:rFonts w:ascii="Arial" w:hAnsi="Arial" w:cs="Arial"/>
        </w:rPr>
        <w:t xml:space="preserve"> </w:t>
      </w:r>
      <w:r w:rsidR="00127831" w:rsidRPr="0043463C">
        <w:rPr>
          <w:rFonts w:ascii="Arial" w:hAnsi="Arial" w:cs="Arial"/>
        </w:rPr>
        <w:t xml:space="preserve">owns System Use Gas supplied under paragraph </w:t>
      </w:r>
      <w:r w:rsidR="00127831" w:rsidRPr="0043463C">
        <w:rPr>
          <w:rFonts w:ascii="Arial" w:hAnsi="Arial" w:cs="Arial"/>
        </w:rPr>
        <w:fldChar w:fldCharType="begin"/>
      </w:r>
      <w:r w:rsidR="00127831" w:rsidRPr="0043463C">
        <w:rPr>
          <w:rFonts w:ascii="Arial" w:hAnsi="Arial" w:cs="Arial"/>
        </w:rPr>
        <w:instrText xml:space="preserve"> REF _Ref225581320 \r \h  \* MERGEFORMAT </w:instrText>
      </w:r>
      <w:r w:rsidR="00127831" w:rsidRPr="0043463C">
        <w:rPr>
          <w:rFonts w:ascii="Arial" w:hAnsi="Arial" w:cs="Arial"/>
        </w:rPr>
      </w:r>
      <w:r w:rsidR="00127831" w:rsidRPr="0043463C">
        <w:rPr>
          <w:rFonts w:ascii="Arial" w:hAnsi="Arial" w:cs="Arial"/>
        </w:rPr>
        <w:fldChar w:fldCharType="separate"/>
      </w:r>
      <w:r w:rsidR="001C57A5" w:rsidRPr="0043463C">
        <w:rPr>
          <w:rFonts w:ascii="Arial" w:hAnsi="Arial" w:cs="Arial"/>
        </w:rPr>
        <w:t>(a)</w:t>
      </w:r>
      <w:r w:rsidR="00127831" w:rsidRPr="0043463C">
        <w:rPr>
          <w:rFonts w:ascii="Arial" w:hAnsi="Arial" w:cs="Arial"/>
        </w:rPr>
        <w:fldChar w:fldCharType="end"/>
      </w:r>
      <w:r w:rsidR="00127831" w:rsidRPr="0043463C">
        <w:rPr>
          <w:rFonts w:ascii="Arial" w:hAnsi="Arial" w:cs="Arial"/>
        </w:rPr>
        <w:t xml:space="preserve">.  </w:t>
      </w:r>
    </w:p>
    <w:p w14:paraId="5F9AA8C4" w14:textId="77777777" w:rsidR="0048669C" w:rsidRPr="0043463C" w:rsidRDefault="0048669C" w:rsidP="00282B1E">
      <w:pPr>
        <w:pStyle w:val="Heading2"/>
        <w:rPr>
          <w:rFonts w:ascii="Arial" w:hAnsi="Arial" w:cs="Arial"/>
        </w:rPr>
      </w:pPr>
      <w:bookmarkStart w:id="283" w:name="_Ref75835780"/>
      <w:bookmarkStart w:id="284" w:name="_Toc483791879"/>
      <w:bookmarkEnd w:id="281"/>
      <w:r w:rsidRPr="0043463C">
        <w:rPr>
          <w:rFonts w:ascii="Arial" w:hAnsi="Arial" w:cs="Arial"/>
        </w:rPr>
        <w:lastRenderedPageBreak/>
        <w:t>Line Pack</w:t>
      </w:r>
      <w:bookmarkEnd w:id="283"/>
      <w:bookmarkEnd w:id="284"/>
    </w:p>
    <w:p w14:paraId="4B4953C6" w14:textId="77777777" w:rsidR="0048669C" w:rsidRPr="0043463C" w:rsidRDefault="00C57A4C" w:rsidP="007728A7">
      <w:pPr>
        <w:pStyle w:val="Heading3"/>
        <w:numPr>
          <w:ilvl w:val="2"/>
          <w:numId w:val="180"/>
        </w:numPr>
        <w:rPr>
          <w:rFonts w:ascii="Arial" w:hAnsi="Arial" w:cs="Arial"/>
        </w:rPr>
      </w:pPr>
      <w:r w:rsidRPr="0043463C">
        <w:rPr>
          <w:rFonts w:ascii="Arial" w:hAnsi="Arial" w:cs="Arial"/>
        </w:rPr>
        <w:t xml:space="preserve">The </w:t>
      </w:r>
      <w:r w:rsidR="00ED5138" w:rsidRPr="0043463C">
        <w:rPr>
          <w:rFonts w:ascii="Arial" w:hAnsi="Arial" w:cs="Arial"/>
        </w:rPr>
        <w:t>Transporter</w:t>
      </w:r>
      <w:r w:rsidRPr="0043463C">
        <w:rPr>
          <w:rFonts w:ascii="Arial" w:hAnsi="Arial" w:cs="Arial"/>
        </w:rPr>
        <w:t xml:space="preserve"> Entity which owns the </w:t>
      </w:r>
      <w:r w:rsidR="001551C7" w:rsidRPr="0043463C">
        <w:rPr>
          <w:rFonts w:ascii="Arial" w:hAnsi="Arial" w:cs="Arial"/>
        </w:rPr>
        <w:t>relevant Pipeline</w:t>
      </w:r>
      <w:r w:rsidR="0048669C" w:rsidRPr="0043463C">
        <w:rPr>
          <w:rFonts w:ascii="Arial" w:hAnsi="Arial" w:cs="Arial"/>
        </w:rPr>
        <w:t xml:space="preserve"> must provide</w:t>
      </w:r>
      <w:r w:rsidR="000E598B" w:rsidRPr="0043463C">
        <w:rPr>
          <w:rFonts w:ascii="Arial" w:hAnsi="Arial" w:cs="Arial"/>
        </w:rPr>
        <w:t>, and retains ownership of,</w:t>
      </w:r>
      <w:r w:rsidR="0048669C" w:rsidRPr="0043463C">
        <w:rPr>
          <w:rFonts w:ascii="Arial" w:hAnsi="Arial" w:cs="Arial"/>
        </w:rPr>
        <w:t xml:space="preserve"> </w:t>
      </w:r>
      <w:r w:rsidR="00F31D24" w:rsidRPr="0043463C">
        <w:rPr>
          <w:rFonts w:ascii="Arial" w:hAnsi="Arial" w:cs="Arial"/>
        </w:rPr>
        <w:t xml:space="preserve">the Base Line Pack.  </w:t>
      </w:r>
    </w:p>
    <w:p w14:paraId="571FB456" w14:textId="77777777" w:rsidR="000E598B" w:rsidRPr="0043463C" w:rsidRDefault="0048669C" w:rsidP="00282B1E">
      <w:pPr>
        <w:pStyle w:val="Heading3"/>
        <w:rPr>
          <w:rFonts w:ascii="Arial" w:hAnsi="Arial" w:cs="Arial"/>
        </w:rPr>
      </w:pPr>
      <w:bookmarkStart w:id="285" w:name="_Ref225678623"/>
      <w:r w:rsidRPr="0043463C">
        <w:rPr>
          <w:rFonts w:ascii="Arial" w:hAnsi="Arial" w:cs="Arial"/>
        </w:rPr>
        <w:t xml:space="preserve">Shipper must provide </w:t>
      </w:r>
      <w:r w:rsidR="000A0483" w:rsidRPr="0043463C">
        <w:rPr>
          <w:rFonts w:ascii="Arial" w:hAnsi="Arial" w:cs="Arial"/>
        </w:rPr>
        <w:t>Shipper’s Line Pack Share</w:t>
      </w:r>
      <w:r w:rsidR="000E598B" w:rsidRPr="0043463C">
        <w:rPr>
          <w:rFonts w:ascii="Arial" w:hAnsi="Arial" w:cs="Arial"/>
        </w:rPr>
        <w:t>:</w:t>
      </w:r>
      <w:bookmarkEnd w:id="285"/>
    </w:p>
    <w:p w14:paraId="7656262C" w14:textId="77777777" w:rsidR="000E598B" w:rsidRPr="0043463C" w:rsidRDefault="000E598B" w:rsidP="00282B1E">
      <w:pPr>
        <w:pStyle w:val="Heading4"/>
        <w:rPr>
          <w:rFonts w:ascii="Arial" w:hAnsi="Arial" w:cs="Arial"/>
        </w:rPr>
      </w:pPr>
      <w:r w:rsidRPr="0043463C">
        <w:rPr>
          <w:rFonts w:ascii="Arial" w:hAnsi="Arial" w:cs="Arial"/>
        </w:rPr>
        <w:t>on the first Day on which it utilises the Firm Service</w:t>
      </w:r>
      <w:r w:rsidR="00EC6660" w:rsidRPr="0043463C">
        <w:rPr>
          <w:rFonts w:ascii="Arial" w:hAnsi="Arial" w:cs="Arial"/>
        </w:rPr>
        <w:t>; and</w:t>
      </w:r>
    </w:p>
    <w:p w14:paraId="62036B81" w14:textId="77777777" w:rsidR="000E598B" w:rsidRPr="0043463C" w:rsidRDefault="000E598B" w:rsidP="00282B1E">
      <w:pPr>
        <w:pStyle w:val="Heading4"/>
        <w:rPr>
          <w:rFonts w:ascii="Arial" w:hAnsi="Arial" w:cs="Arial"/>
        </w:rPr>
      </w:pPr>
      <w:r w:rsidRPr="0043463C">
        <w:rPr>
          <w:rFonts w:ascii="Arial" w:hAnsi="Arial" w:cs="Arial"/>
        </w:rPr>
        <w:t xml:space="preserve">otherwise as </w:t>
      </w:r>
      <w:r w:rsidR="00EC6660" w:rsidRPr="0043463C">
        <w:rPr>
          <w:rFonts w:ascii="Arial" w:hAnsi="Arial" w:cs="Arial"/>
        </w:rPr>
        <w:t>advised</w:t>
      </w:r>
      <w:r w:rsidRPr="0043463C">
        <w:rPr>
          <w:rFonts w:ascii="Arial" w:hAnsi="Arial" w:cs="Arial"/>
        </w:rPr>
        <w:t xml:space="preserve"> by </w:t>
      </w:r>
      <w:r w:rsidR="00ED5138" w:rsidRPr="0043463C">
        <w:rPr>
          <w:rFonts w:ascii="Arial" w:hAnsi="Arial" w:cs="Arial"/>
        </w:rPr>
        <w:t>Transporter</w:t>
      </w:r>
      <w:r w:rsidRPr="0043463C">
        <w:rPr>
          <w:rFonts w:ascii="Arial" w:hAnsi="Arial" w:cs="Arial"/>
        </w:rPr>
        <w:t xml:space="preserve"> from time to time</w:t>
      </w:r>
      <w:r w:rsidR="00EC6660" w:rsidRPr="0043463C">
        <w:rPr>
          <w:rFonts w:ascii="Arial" w:hAnsi="Arial" w:cs="Arial"/>
        </w:rPr>
        <w:t>,</w:t>
      </w:r>
    </w:p>
    <w:p w14:paraId="38402814" w14:textId="2600CD2E" w:rsidR="00004E58" w:rsidRPr="0043463C" w:rsidRDefault="00EC6660" w:rsidP="0050189F">
      <w:pPr>
        <w:pStyle w:val="Heading4"/>
        <w:numPr>
          <w:ilvl w:val="0"/>
          <w:numId w:val="0"/>
        </w:numPr>
        <w:ind w:left="1417"/>
        <w:rPr>
          <w:rFonts w:ascii="Arial" w:hAnsi="Arial" w:cs="Arial"/>
        </w:rPr>
      </w:pPr>
      <w:r w:rsidRPr="0043463C">
        <w:rPr>
          <w:rFonts w:ascii="Arial" w:hAnsi="Arial" w:cs="Arial"/>
        </w:rPr>
        <w:t xml:space="preserve">by Nominating the requisite quantities of Gas for receipt at a Receipt Point.  If Shipper fails to Nominate in accordance with this paragraph </w:t>
      </w:r>
      <w:r w:rsidRPr="0043463C">
        <w:rPr>
          <w:rFonts w:ascii="Arial" w:hAnsi="Arial" w:cs="Arial"/>
        </w:rPr>
        <w:fldChar w:fldCharType="begin"/>
      </w:r>
      <w:r w:rsidRPr="0043463C">
        <w:rPr>
          <w:rFonts w:ascii="Arial" w:hAnsi="Arial" w:cs="Arial"/>
        </w:rPr>
        <w:instrText xml:space="preserve"> REF _Ref225678623 \r \h </w:instrText>
      </w:r>
      <w:r w:rsidRPr="0043463C">
        <w:rPr>
          <w:rFonts w:ascii="Arial" w:hAnsi="Arial" w:cs="Arial"/>
        </w:rPr>
      </w:r>
      <w:r w:rsidR="0043463C">
        <w:rPr>
          <w:rFonts w:ascii="Arial" w:hAnsi="Arial" w:cs="Arial"/>
        </w:rPr>
        <w:instrText xml:space="preserve"> \* MERGEFORMAT </w:instrText>
      </w:r>
      <w:r w:rsidRPr="0043463C">
        <w:rPr>
          <w:rFonts w:ascii="Arial" w:hAnsi="Arial" w:cs="Arial"/>
        </w:rPr>
        <w:fldChar w:fldCharType="separate"/>
      </w:r>
      <w:r w:rsidR="001C57A5" w:rsidRPr="0043463C">
        <w:rPr>
          <w:rFonts w:ascii="Arial" w:hAnsi="Arial" w:cs="Arial"/>
        </w:rPr>
        <w:t>(b)</w:t>
      </w:r>
      <w:r w:rsidRPr="0043463C">
        <w:rPr>
          <w:rFonts w:ascii="Arial" w:hAnsi="Arial" w:cs="Arial"/>
        </w:rPr>
        <w:fldChar w:fldCharType="end"/>
      </w:r>
      <w:r w:rsidRPr="0043463C">
        <w:rPr>
          <w:rFonts w:ascii="Arial" w:hAnsi="Arial" w:cs="Arial"/>
        </w:rPr>
        <w:t xml:space="preserve">, the first quantities of Gas received by </w:t>
      </w:r>
      <w:r w:rsidR="00ED5138" w:rsidRPr="0043463C">
        <w:rPr>
          <w:rFonts w:ascii="Arial" w:hAnsi="Arial" w:cs="Arial"/>
        </w:rPr>
        <w:t>Transporter</w:t>
      </w:r>
      <w:r w:rsidRPr="0043463C">
        <w:rPr>
          <w:rFonts w:ascii="Arial" w:hAnsi="Arial" w:cs="Arial"/>
        </w:rPr>
        <w:t xml:space="preserve"> on account of Shipper on or after the relevant Day constitute, to the extent necessary, Shipper’s Line Pack.  </w:t>
      </w:r>
    </w:p>
    <w:p w14:paraId="104E568B" w14:textId="77777777" w:rsidR="00A212F5" w:rsidRPr="0043463C" w:rsidRDefault="00A212F5" w:rsidP="00CD7815">
      <w:pPr>
        <w:pStyle w:val="Heading3"/>
        <w:rPr>
          <w:rFonts w:ascii="Arial" w:hAnsi="Arial" w:cs="Arial"/>
        </w:rPr>
      </w:pPr>
      <w:r w:rsidRPr="0043463C">
        <w:rPr>
          <w:rFonts w:ascii="Arial" w:hAnsi="Arial" w:cs="Arial"/>
        </w:rPr>
        <w:t xml:space="preserve">If </w:t>
      </w:r>
      <w:r w:rsidR="00ED5138" w:rsidRPr="0043463C">
        <w:rPr>
          <w:rFonts w:ascii="Arial" w:hAnsi="Arial" w:cs="Arial"/>
        </w:rPr>
        <w:t>Transporter</w:t>
      </w:r>
      <w:r w:rsidRPr="0043463C">
        <w:rPr>
          <w:rFonts w:ascii="Arial" w:hAnsi="Arial" w:cs="Arial"/>
        </w:rPr>
        <w:t xml:space="preserve"> requests, Shipper must reduce Shipper’s Line Pack Share, as directed by </w:t>
      </w:r>
      <w:r w:rsidR="00ED5138" w:rsidRPr="0043463C">
        <w:rPr>
          <w:rFonts w:ascii="Arial" w:hAnsi="Arial" w:cs="Arial"/>
        </w:rPr>
        <w:t>Transporter</w:t>
      </w:r>
      <w:r w:rsidRPr="0043463C">
        <w:rPr>
          <w:rFonts w:ascii="Arial" w:hAnsi="Arial" w:cs="Arial"/>
        </w:rPr>
        <w:t xml:space="preserve">, by accepting quantities of Gas </w:t>
      </w:r>
      <w:proofErr w:type="gramStart"/>
      <w:r w:rsidRPr="0043463C">
        <w:rPr>
          <w:rFonts w:ascii="Arial" w:hAnsi="Arial" w:cs="Arial"/>
        </w:rPr>
        <w:t>in excess of</w:t>
      </w:r>
      <w:proofErr w:type="gramEnd"/>
      <w:r w:rsidRPr="0043463C">
        <w:rPr>
          <w:rFonts w:ascii="Arial" w:hAnsi="Arial" w:cs="Arial"/>
        </w:rPr>
        <w:t xml:space="preserve"> Scheduled quantities at Delivery Points or by providing lower quantities of Gas than those Scheduled for receipt at Receipt Points on the relevant Day.  </w:t>
      </w:r>
    </w:p>
    <w:p w14:paraId="285ACCB8" w14:textId="77777777" w:rsidR="0048669C" w:rsidRPr="0043463C" w:rsidRDefault="00ED5138" w:rsidP="00282B1E">
      <w:pPr>
        <w:pStyle w:val="Heading3"/>
        <w:rPr>
          <w:rFonts w:ascii="Arial" w:hAnsi="Arial" w:cs="Arial"/>
        </w:rPr>
      </w:pPr>
      <w:bookmarkStart w:id="286" w:name="_Ref483922176"/>
      <w:r w:rsidRPr="0043463C">
        <w:rPr>
          <w:rFonts w:ascii="Arial" w:hAnsi="Arial" w:cs="Arial"/>
        </w:rPr>
        <w:t>Transporter</w:t>
      </w:r>
      <w:r w:rsidR="0048669C" w:rsidRPr="0043463C">
        <w:rPr>
          <w:rFonts w:ascii="Arial" w:hAnsi="Arial" w:cs="Arial"/>
        </w:rPr>
        <w:t xml:space="preserve"> </w:t>
      </w:r>
      <w:r w:rsidR="000E598B" w:rsidRPr="0043463C">
        <w:rPr>
          <w:rFonts w:ascii="Arial" w:hAnsi="Arial" w:cs="Arial"/>
        </w:rPr>
        <w:t>must</w:t>
      </w:r>
      <w:r w:rsidR="0048669C" w:rsidRPr="0043463C">
        <w:rPr>
          <w:rFonts w:ascii="Arial" w:hAnsi="Arial" w:cs="Arial"/>
        </w:rPr>
        <w:t>, in accordance with the requirements of Shipper, include Shipper’s Line Pack in the final deliveries of Gas made under this Agreement.</w:t>
      </w:r>
      <w:bookmarkEnd w:id="286"/>
      <w:r w:rsidR="0048669C" w:rsidRPr="0043463C">
        <w:rPr>
          <w:rFonts w:ascii="Arial" w:hAnsi="Arial" w:cs="Arial"/>
        </w:rPr>
        <w:t xml:space="preserve"> </w:t>
      </w:r>
      <w:r w:rsidR="00B4103E" w:rsidRPr="0043463C">
        <w:rPr>
          <w:rFonts w:ascii="Arial" w:hAnsi="Arial" w:cs="Arial"/>
        </w:rPr>
        <w:t xml:space="preserve"> </w:t>
      </w:r>
      <w:r w:rsidR="00046BDA" w:rsidRPr="0043463C">
        <w:rPr>
          <w:rFonts w:ascii="Arial" w:hAnsi="Arial" w:cs="Arial"/>
        </w:rPr>
        <w:t xml:space="preserve">If Shipper does not </w:t>
      </w:r>
      <w:r w:rsidR="00DC5D57" w:rsidRPr="0043463C">
        <w:rPr>
          <w:rFonts w:ascii="Arial" w:hAnsi="Arial" w:cs="Arial"/>
        </w:rPr>
        <w:t xml:space="preserve">give </w:t>
      </w:r>
      <w:r w:rsidRPr="0043463C">
        <w:rPr>
          <w:rFonts w:ascii="Arial" w:hAnsi="Arial" w:cs="Arial"/>
        </w:rPr>
        <w:t>Transporter</w:t>
      </w:r>
      <w:r w:rsidR="00DC5D57" w:rsidRPr="0043463C">
        <w:rPr>
          <w:rFonts w:ascii="Arial" w:hAnsi="Arial" w:cs="Arial"/>
        </w:rPr>
        <w:t xml:space="preserve"> directions about the delivery of Shipper’s Line Pack</w:t>
      </w:r>
      <w:r w:rsidR="00046BDA" w:rsidRPr="0043463C">
        <w:rPr>
          <w:rFonts w:ascii="Arial" w:hAnsi="Arial" w:cs="Arial"/>
        </w:rPr>
        <w:t xml:space="preserve"> </w:t>
      </w:r>
      <w:r w:rsidR="00263A69" w:rsidRPr="0043463C">
        <w:rPr>
          <w:rFonts w:ascii="Arial" w:hAnsi="Arial" w:cs="Arial"/>
        </w:rPr>
        <w:t xml:space="preserve">on or before </w:t>
      </w:r>
      <w:r w:rsidR="00046BDA" w:rsidRPr="0043463C">
        <w:rPr>
          <w:rFonts w:ascii="Arial" w:hAnsi="Arial" w:cs="Arial"/>
        </w:rPr>
        <w:t>the end of the Term</w:t>
      </w:r>
      <w:r w:rsidR="00DC5D57" w:rsidRPr="0043463C">
        <w:rPr>
          <w:rFonts w:ascii="Arial" w:hAnsi="Arial" w:cs="Arial"/>
        </w:rPr>
        <w:t xml:space="preserve">, </w:t>
      </w:r>
      <w:r w:rsidR="00B4103E" w:rsidRPr="0043463C">
        <w:rPr>
          <w:rFonts w:ascii="Arial" w:hAnsi="Arial" w:cs="Arial"/>
        </w:rPr>
        <w:t>title to</w:t>
      </w:r>
      <w:r w:rsidR="00C64B7C" w:rsidRPr="0043463C">
        <w:rPr>
          <w:rFonts w:ascii="Arial" w:hAnsi="Arial" w:cs="Arial"/>
        </w:rPr>
        <w:t xml:space="preserve"> the Shipper’s </w:t>
      </w:r>
      <w:r w:rsidR="009D688C" w:rsidRPr="0043463C">
        <w:rPr>
          <w:rFonts w:ascii="Arial" w:hAnsi="Arial" w:cs="Arial"/>
        </w:rPr>
        <w:t>Line Pack</w:t>
      </w:r>
      <w:r w:rsidR="00B4103E" w:rsidRPr="0043463C">
        <w:rPr>
          <w:rFonts w:ascii="Arial" w:hAnsi="Arial" w:cs="Arial"/>
        </w:rPr>
        <w:t xml:space="preserve"> transfers to </w:t>
      </w:r>
      <w:r w:rsidR="00ED46AF" w:rsidRPr="0043463C">
        <w:rPr>
          <w:rFonts w:ascii="Arial" w:hAnsi="Arial" w:cs="Arial"/>
        </w:rPr>
        <w:t xml:space="preserve">the </w:t>
      </w:r>
      <w:r w:rsidRPr="0043463C">
        <w:rPr>
          <w:rFonts w:ascii="Arial" w:hAnsi="Arial" w:cs="Arial"/>
        </w:rPr>
        <w:t>Transporter</w:t>
      </w:r>
      <w:r w:rsidR="00ED46AF" w:rsidRPr="0043463C">
        <w:rPr>
          <w:rFonts w:ascii="Arial" w:hAnsi="Arial" w:cs="Arial"/>
        </w:rPr>
        <w:t xml:space="preserve"> Entity which owns the </w:t>
      </w:r>
      <w:r w:rsidR="001551C7" w:rsidRPr="0043463C">
        <w:rPr>
          <w:rFonts w:ascii="Arial" w:hAnsi="Arial" w:cs="Arial"/>
        </w:rPr>
        <w:t>relevant Pipeline</w:t>
      </w:r>
      <w:r w:rsidR="00DC5D57" w:rsidRPr="0043463C">
        <w:rPr>
          <w:rFonts w:ascii="Arial" w:hAnsi="Arial" w:cs="Arial"/>
        </w:rPr>
        <w:t xml:space="preserve">.  </w:t>
      </w:r>
    </w:p>
    <w:p w14:paraId="3E6C677D" w14:textId="77777777" w:rsidR="00ED4CF7" w:rsidRPr="0043463C" w:rsidRDefault="00ED4CF7" w:rsidP="00ED4CF7">
      <w:pPr>
        <w:pStyle w:val="Heading3"/>
        <w:rPr>
          <w:rFonts w:ascii="Arial" w:hAnsi="Arial" w:cs="Arial"/>
        </w:rPr>
      </w:pPr>
      <w:r w:rsidRPr="0043463C">
        <w:rPr>
          <w:rFonts w:ascii="Arial" w:hAnsi="Arial" w:cs="Arial"/>
        </w:rPr>
        <w:t xml:space="preserve">Shipper acknowledges that </w:t>
      </w:r>
      <w:r w:rsidR="00ED5138" w:rsidRPr="0043463C">
        <w:rPr>
          <w:rFonts w:ascii="Arial" w:hAnsi="Arial" w:cs="Arial"/>
        </w:rPr>
        <w:t>Transporter</w:t>
      </w:r>
      <w:r w:rsidRPr="0043463C">
        <w:rPr>
          <w:rFonts w:ascii="Arial" w:hAnsi="Arial" w:cs="Arial"/>
        </w:rPr>
        <w:t xml:space="preserve"> </w:t>
      </w:r>
      <w:r w:rsidR="00ED46AF" w:rsidRPr="0043463C">
        <w:rPr>
          <w:rFonts w:ascii="Arial" w:hAnsi="Arial" w:cs="Arial"/>
        </w:rPr>
        <w:t xml:space="preserve">Entities </w:t>
      </w:r>
      <w:r w:rsidRPr="0043463C">
        <w:rPr>
          <w:rFonts w:ascii="Arial" w:hAnsi="Arial" w:cs="Arial"/>
        </w:rPr>
        <w:t>provide Loan Services (if any) under this Agreement and equivalent services under other Transportation Agreements from Base Line Pack.</w:t>
      </w:r>
    </w:p>
    <w:p w14:paraId="5FCB0C89" w14:textId="07CC2CB0" w:rsidR="00A212F5" w:rsidRPr="0043463C" w:rsidRDefault="00ED5138" w:rsidP="00A212F5">
      <w:pPr>
        <w:pStyle w:val="Heading3"/>
        <w:rPr>
          <w:rFonts w:ascii="Arial" w:hAnsi="Arial" w:cs="Arial"/>
        </w:rPr>
      </w:pPr>
      <w:r w:rsidRPr="0043463C">
        <w:rPr>
          <w:rFonts w:ascii="Arial" w:hAnsi="Arial" w:cs="Arial"/>
        </w:rPr>
        <w:t>Transporter</w:t>
      </w:r>
      <w:r w:rsidR="00A212F5" w:rsidRPr="0043463C">
        <w:rPr>
          <w:rFonts w:ascii="Arial" w:hAnsi="Arial" w:cs="Arial"/>
        </w:rPr>
        <w:t xml:space="preserve"> will (in good faith but otherwise without liability to Shipper) provide information to Shipper from time to time about ongoing Line Pack requirements for the </w:t>
      </w:r>
      <w:r w:rsidR="001551C7" w:rsidRPr="0043463C">
        <w:rPr>
          <w:rFonts w:ascii="Arial" w:hAnsi="Arial" w:cs="Arial"/>
        </w:rPr>
        <w:t>relevant Pipeline</w:t>
      </w:r>
      <w:r w:rsidR="00A212F5" w:rsidRPr="0043463C">
        <w:rPr>
          <w:rFonts w:ascii="Arial" w:hAnsi="Arial" w:cs="Arial"/>
        </w:rPr>
        <w:t xml:space="preserve">, as is reasonably possible in the circumstances, to facilitate the management by Shipper of </w:t>
      </w:r>
      <w:r w:rsidRPr="0043463C">
        <w:rPr>
          <w:rFonts w:ascii="Arial" w:hAnsi="Arial" w:cs="Arial"/>
        </w:rPr>
        <w:t>Transporter</w:t>
      </w:r>
      <w:r w:rsidR="00A212F5" w:rsidRPr="0043463C">
        <w:rPr>
          <w:rFonts w:ascii="Arial" w:hAnsi="Arial" w:cs="Arial"/>
        </w:rPr>
        <w:t xml:space="preserve">’s likely requirements under this clause </w:t>
      </w:r>
      <w:r w:rsidR="00A212F5" w:rsidRPr="0043463C">
        <w:rPr>
          <w:rFonts w:ascii="Arial" w:hAnsi="Arial" w:cs="Arial"/>
        </w:rPr>
        <w:fldChar w:fldCharType="begin"/>
      </w:r>
      <w:r w:rsidR="00A212F5" w:rsidRPr="0043463C">
        <w:rPr>
          <w:rFonts w:ascii="Arial" w:hAnsi="Arial" w:cs="Arial"/>
        </w:rPr>
        <w:instrText xml:space="preserve"> REF _Ref75835780 \r \h </w:instrText>
      </w:r>
      <w:r w:rsidR="00A212F5" w:rsidRPr="0043463C">
        <w:rPr>
          <w:rFonts w:ascii="Arial" w:hAnsi="Arial" w:cs="Arial"/>
        </w:rPr>
      </w:r>
      <w:r w:rsidR="0043463C">
        <w:rPr>
          <w:rFonts w:ascii="Arial" w:hAnsi="Arial" w:cs="Arial"/>
        </w:rPr>
        <w:instrText xml:space="preserve"> \* MERGEFORMAT </w:instrText>
      </w:r>
      <w:r w:rsidR="00A212F5" w:rsidRPr="0043463C">
        <w:rPr>
          <w:rFonts w:ascii="Arial" w:hAnsi="Arial" w:cs="Arial"/>
        </w:rPr>
        <w:fldChar w:fldCharType="separate"/>
      </w:r>
      <w:r w:rsidR="001C57A5" w:rsidRPr="0043463C">
        <w:rPr>
          <w:rFonts w:ascii="Arial" w:hAnsi="Arial" w:cs="Arial"/>
        </w:rPr>
        <w:t>7.2</w:t>
      </w:r>
      <w:r w:rsidR="00A212F5" w:rsidRPr="0043463C">
        <w:rPr>
          <w:rFonts w:ascii="Arial" w:hAnsi="Arial" w:cs="Arial"/>
        </w:rPr>
        <w:fldChar w:fldCharType="end"/>
      </w:r>
      <w:r w:rsidR="00A212F5" w:rsidRPr="0043463C">
        <w:rPr>
          <w:rFonts w:ascii="Arial" w:hAnsi="Arial" w:cs="Arial"/>
        </w:rPr>
        <w:t xml:space="preserve"> for increased or decreased Line Pack from time to time.  </w:t>
      </w:r>
    </w:p>
    <w:p w14:paraId="0BACD3B7" w14:textId="77777777" w:rsidR="0048669C" w:rsidRPr="0043463C" w:rsidRDefault="0048669C" w:rsidP="00282B1E">
      <w:pPr>
        <w:pStyle w:val="Heading2"/>
        <w:rPr>
          <w:rFonts w:ascii="Arial" w:hAnsi="Arial" w:cs="Arial"/>
        </w:rPr>
      </w:pPr>
      <w:bookmarkStart w:id="287" w:name="_Toc483791882"/>
      <w:bookmarkStart w:id="288" w:name="_Toc435339789"/>
      <w:r w:rsidRPr="0043463C">
        <w:rPr>
          <w:rFonts w:ascii="Arial" w:hAnsi="Arial" w:cs="Arial"/>
        </w:rPr>
        <w:t>Obligation to operate and maintain</w:t>
      </w:r>
      <w:bookmarkEnd w:id="287"/>
      <w:bookmarkEnd w:id="288"/>
    </w:p>
    <w:p w14:paraId="0042D532" w14:textId="77777777" w:rsidR="0048669C" w:rsidRPr="0043463C" w:rsidRDefault="00ED5138" w:rsidP="00CD7815">
      <w:pPr>
        <w:pStyle w:val="Indent1"/>
        <w:rPr>
          <w:rFonts w:ascii="Arial" w:hAnsi="Arial" w:cs="Arial"/>
          <w:b/>
        </w:rPr>
      </w:pPr>
      <w:r w:rsidRPr="0043463C">
        <w:rPr>
          <w:rFonts w:ascii="Arial" w:hAnsi="Arial" w:cs="Arial"/>
        </w:rPr>
        <w:t>Transporter</w:t>
      </w:r>
      <w:r w:rsidR="0048669C" w:rsidRPr="0043463C">
        <w:rPr>
          <w:rFonts w:ascii="Arial" w:hAnsi="Arial" w:cs="Arial"/>
        </w:rPr>
        <w:t xml:space="preserve"> must operate</w:t>
      </w:r>
      <w:r w:rsidR="00C50F0A" w:rsidRPr="0043463C">
        <w:rPr>
          <w:rFonts w:ascii="Arial" w:hAnsi="Arial" w:cs="Arial"/>
        </w:rPr>
        <w:t xml:space="preserve"> and</w:t>
      </w:r>
      <w:r w:rsidR="0048669C" w:rsidRPr="0043463C">
        <w:rPr>
          <w:rFonts w:ascii="Arial" w:hAnsi="Arial" w:cs="Arial"/>
        </w:rPr>
        <w:t xml:space="preserve"> maintain the Pipeline in accordance with Good Engineering and Operating Practice.</w:t>
      </w:r>
      <w:bookmarkStart w:id="289" w:name="_Toc435339867"/>
      <w:r w:rsidR="0048669C" w:rsidRPr="0043463C">
        <w:rPr>
          <w:rFonts w:ascii="Arial" w:hAnsi="Arial" w:cs="Arial"/>
        </w:rPr>
        <w:t xml:space="preserve"> </w:t>
      </w:r>
      <w:r w:rsidR="00791D74" w:rsidRPr="0043463C">
        <w:rPr>
          <w:rFonts w:ascii="Arial" w:hAnsi="Arial" w:cs="Arial"/>
        </w:rPr>
        <w:t xml:space="preserve"> </w:t>
      </w:r>
    </w:p>
    <w:p w14:paraId="1EF99E1B" w14:textId="77777777" w:rsidR="0048669C" w:rsidRPr="0043463C" w:rsidRDefault="0048669C" w:rsidP="00282B1E">
      <w:pPr>
        <w:pStyle w:val="Heading2"/>
        <w:rPr>
          <w:rFonts w:ascii="Arial" w:hAnsi="Arial" w:cs="Arial"/>
        </w:rPr>
      </w:pPr>
      <w:bookmarkStart w:id="290" w:name="_Toc483791883"/>
      <w:r w:rsidRPr="0043463C">
        <w:rPr>
          <w:rFonts w:ascii="Arial" w:hAnsi="Arial" w:cs="Arial"/>
        </w:rPr>
        <w:t>Compliance</w:t>
      </w:r>
      <w:bookmarkEnd w:id="289"/>
      <w:bookmarkEnd w:id="290"/>
    </w:p>
    <w:p w14:paraId="69333B76" w14:textId="77777777" w:rsidR="0048669C" w:rsidRPr="0043463C" w:rsidRDefault="0048669C" w:rsidP="00CD7815">
      <w:pPr>
        <w:pStyle w:val="Indent1"/>
        <w:rPr>
          <w:rFonts w:ascii="Arial" w:hAnsi="Arial" w:cs="Arial"/>
        </w:rPr>
      </w:pPr>
      <w:r w:rsidRPr="0043463C">
        <w:rPr>
          <w:rFonts w:ascii="Arial" w:hAnsi="Arial" w:cs="Arial"/>
        </w:rPr>
        <w:t>The provision of the Service</w:t>
      </w:r>
      <w:r w:rsidR="00791D74" w:rsidRPr="0043463C">
        <w:rPr>
          <w:rFonts w:ascii="Arial" w:hAnsi="Arial" w:cs="Arial"/>
        </w:rPr>
        <w:t>s</w:t>
      </w:r>
      <w:r w:rsidRPr="0043463C">
        <w:rPr>
          <w:rFonts w:ascii="Arial" w:hAnsi="Arial" w:cs="Arial"/>
        </w:rPr>
        <w:t xml:space="preserve"> under this Agreement </w:t>
      </w:r>
      <w:r w:rsidR="002D3FA0" w:rsidRPr="0043463C">
        <w:rPr>
          <w:rFonts w:ascii="Arial" w:hAnsi="Arial" w:cs="Arial"/>
        </w:rPr>
        <w:t>is</w:t>
      </w:r>
      <w:r w:rsidRPr="0043463C">
        <w:rPr>
          <w:rFonts w:ascii="Arial" w:hAnsi="Arial" w:cs="Arial"/>
        </w:rPr>
        <w:t xml:space="preserve"> subject to compliance with all </w:t>
      </w:r>
      <w:r w:rsidR="000D4F89" w:rsidRPr="0043463C">
        <w:rPr>
          <w:rFonts w:ascii="Arial" w:hAnsi="Arial" w:cs="Arial"/>
        </w:rPr>
        <w:t xml:space="preserve">Laws </w:t>
      </w:r>
      <w:r w:rsidRPr="0043463C">
        <w:rPr>
          <w:rFonts w:ascii="Arial" w:hAnsi="Arial" w:cs="Arial"/>
        </w:rPr>
        <w:t xml:space="preserve">and </w:t>
      </w:r>
      <w:r w:rsidR="00791D74" w:rsidRPr="0043463C">
        <w:rPr>
          <w:rFonts w:ascii="Arial" w:hAnsi="Arial" w:cs="Arial"/>
        </w:rPr>
        <w:t>Approvals</w:t>
      </w:r>
      <w:r w:rsidRPr="0043463C">
        <w:rPr>
          <w:rFonts w:ascii="Arial" w:hAnsi="Arial" w:cs="Arial"/>
        </w:rPr>
        <w:t xml:space="preserve">.  The Parties must co-operate on a reasonable basis to ensure compliance with all </w:t>
      </w:r>
      <w:r w:rsidR="000D4F89" w:rsidRPr="0043463C">
        <w:rPr>
          <w:rFonts w:ascii="Arial" w:hAnsi="Arial" w:cs="Arial"/>
        </w:rPr>
        <w:t xml:space="preserve">Laws </w:t>
      </w:r>
      <w:r w:rsidRPr="0043463C">
        <w:rPr>
          <w:rFonts w:ascii="Arial" w:hAnsi="Arial" w:cs="Arial"/>
        </w:rPr>
        <w:t xml:space="preserve">and Approvals, including </w:t>
      </w:r>
      <w:r w:rsidR="00791D74" w:rsidRPr="0043463C">
        <w:rPr>
          <w:rFonts w:ascii="Arial" w:hAnsi="Arial" w:cs="Arial"/>
        </w:rPr>
        <w:t xml:space="preserve">obtaining and </w:t>
      </w:r>
      <w:r w:rsidRPr="0043463C">
        <w:rPr>
          <w:rFonts w:ascii="Arial" w:hAnsi="Arial" w:cs="Arial"/>
        </w:rPr>
        <w:t xml:space="preserve">maintaining all necessary Approvals to perform their respective obligations under this Agreement.  </w:t>
      </w:r>
    </w:p>
    <w:p w14:paraId="6D7D1B4B" w14:textId="77777777" w:rsidR="0048669C" w:rsidRPr="0043463C" w:rsidRDefault="0048669C" w:rsidP="00282B1E">
      <w:pPr>
        <w:pStyle w:val="Heading2"/>
        <w:rPr>
          <w:rFonts w:ascii="Arial" w:hAnsi="Arial" w:cs="Arial"/>
        </w:rPr>
      </w:pPr>
      <w:bookmarkStart w:id="291" w:name="_Toc483791885"/>
      <w:bookmarkStart w:id="292" w:name="_Toc435339795"/>
      <w:r w:rsidRPr="0043463C">
        <w:rPr>
          <w:rFonts w:ascii="Arial" w:hAnsi="Arial" w:cs="Arial"/>
        </w:rPr>
        <w:t>Co-ordination of operations</w:t>
      </w:r>
      <w:bookmarkEnd w:id="291"/>
      <w:bookmarkEnd w:id="292"/>
    </w:p>
    <w:p w14:paraId="738D0EFE" w14:textId="77777777" w:rsidR="006D6373" w:rsidRPr="0043463C" w:rsidRDefault="006D6373" w:rsidP="007728A7">
      <w:pPr>
        <w:pStyle w:val="Heading3"/>
        <w:numPr>
          <w:ilvl w:val="2"/>
          <w:numId w:val="181"/>
        </w:numPr>
        <w:rPr>
          <w:rFonts w:ascii="Arial" w:hAnsi="Arial" w:cs="Arial"/>
        </w:rPr>
      </w:pPr>
      <w:r w:rsidRPr="0043463C">
        <w:rPr>
          <w:rFonts w:ascii="Arial" w:hAnsi="Arial" w:cs="Arial"/>
        </w:rPr>
        <w:t xml:space="preserve">The Parties must consult and co-operate in relation to the operation of the Pipeline and Interconnection Facilities with a view to facilitating safe and efficient operations in </w:t>
      </w:r>
      <w:r w:rsidRPr="0043463C">
        <w:rPr>
          <w:rFonts w:ascii="Arial" w:hAnsi="Arial" w:cs="Arial"/>
        </w:rPr>
        <w:lastRenderedPageBreak/>
        <w:t xml:space="preserve">accordance with applicable </w:t>
      </w:r>
      <w:r w:rsidR="000D4F89" w:rsidRPr="0043463C">
        <w:rPr>
          <w:rFonts w:ascii="Arial" w:hAnsi="Arial" w:cs="Arial"/>
        </w:rPr>
        <w:t>Laws</w:t>
      </w:r>
      <w:r w:rsidRPr="0043463C">
        <w:rPr>
          <w:rFonts w:ascii="Arial" w:hAnsi="Arial" w:cs="Arial"/>
        </w:rPr>
        <w:t xml:space="preserve">, Approvals, relevant standards and in accordance with Good Engineering and Operating Practice.  </w:t>
      </w:r>
    </w:p>
    <w:p w14:paraId="05852522" w14:textId="77777777" w:rsidR="00791D74" w:rsidRPr="0043463C" w:rsidRDefault="0048669C" w:rsidP="00282B1E">
      <w:pPr>
        <w:pStyle w:val="Heading3"/>
        <w:rPr>
          <w:rFonts w:ascii="Arial" w:hAnsi="Arial" w:cs="Arial"/>
        </w:rPr>
      </w:pPr>
      <w:r w:rsidRPr="0043463C">
        <w:rPr>
          <w:rFonts w:ascii="Arial" w:hAnsi="Arial" w:cs="Arial"/>
        </w:rPr>
        <w:t>Shipper must</w:t>
      </w:r>
      <w:r w:rsidR="00791D74" w:rsidRPr="0043463C">
        <w:rPr>
          <w:rFonts w:ascii="Arial" w:hAnsi="Arial" w:cs="Arial"/>
        </w:rPr>
        <w:t>:</w:t>
      </w:r>
    </w:p>
    <w:p w14:paraId="5FEE2A65" w14:textId="77777777" w:rsidR="00791D74" w:rsidRPr="0043463C" w:rsidRDefault="00791D74" w:rsidP="00282B1E">
      <w:pPr>
        <w:pStyle w:val="Heading4"/>
        <w:rPr>
          <w:rFonts w:ascii="Arial" w:hAnsi="Arial" w:cs="Arial"/>
        </w:rPr>
      </w:pPr>
      <w:r w:rsidRPr="0043463C">
        <w:rPr>
          <w:rFonts w:ascii="Arial" w:hAnsi="Arial" w:cs="Arial"/>
        </w:rPr>
        <w:t xml:space="preserve">ensure that arrangements for the supply of Gas to the Receipt Points and acceptance of Gas at the Delivery Points are compatible with </w:t>
      </w:r>
      <w:r w:rsidR="00ED5138" w:rsidRPr="0043463C">
        <w:rPr>
          <w:rFonts w:ascii="Arial" w:hAnsi="Arial" w:cs="Arial"/>
        </w:rPr>
        <w:t>Transporter</w:t>
      </w:r>
      <w:r w:rsidRPr="0043463C">
        <w:rPr>
          <w:rFonts w:ascii="Arial" w:hAnsi="Arial" w:cs="Arial"/>
        </w:rPr>
        <w:t xml:space="preserve">’s Pipeline </w:t>
      </w:r>
      <w:proofErr w:type="gramStart"/>
      <w:r w:rsidRPr="0043463C">
        <w:rPr>
          <w:rFonts w:ascii="Arial" w:hAnsi="Arial" w:cs="Arial"/>
        </w:rPr>
        <w:t>operations;</w:t>
      </w:r>
      <w:proofErr w:type="gramEnd"/>
    </w:p>
    <w:p w14:paraId="4EDD4280" w14:textId="77777777" w:rsidR="00791D74" w:rsidRPr="0043463C" w:rsidRDefault="0048669C" w:rsidP="00282B1E">
      <w:pPr>
        <w:pStyle w:val="Heading4"/>
        <w:rPr>
          <w:rFonts w:ascii="Arial" w:hAnsi="Arial" w:cs="Arial"/>
        </w:rPr>
      </w:pPr>
      <w:r w:rsidRPr="0043463C">
        <w:rPr>
          <w:rFonts w:ascii="Arial" w:hAnsi="Arial" w:cs="Arial"/>
        </w:rPr>
        <w:t xml:space="preserve">use all reasonable endeavours to co-ordinate Gas dispatching </w:t>
      </w:r>
      <w:r w:rsidR="00791D74" w:rsidRPr="0043463C">
        <w:rPr>
          <w:rFonts w:ascii="Arial" w:hAnsi="Arial" w:cs="Arial"/>
        </w:rPr>
        <w:t>and</w:t>
      </w:r>
      <w:r w:rsidRPr="0043463C">
        <w:rPr>
          <w:rFonts w:ascii="Arial" w:hAnsi="Arial" w:cs="Arial"/>
        </w:rPr>
        <w:t xml:space="preserve"> operational matters with </w:t>
      </w:r>
      <w:r w:rsidR="00ED5138" w:rsidRPr="0043463C">
        <w:rPr>
          <w:rFonts w:ascii="Arial" w:hAnsi="Arial" w:cs="Arial"/>
        </w:rPr>
        <w:t>Transporter</w:t>
      </w:r>
      <w:r w:rsidRPr="0043463C">
        <w:rPr>
          <w:rFonts w:ascii="Arial" w:hAnsi="Arial" w:cs="Arial"/>
        </w:rPr>
        <w:t xml:space="preserve"> and </w:t>
      </w:r>
      <w:r w:rsidR="00791D74" w:rsidRPr="0043463C">
        <w:rPr>
          <w:rFonts w:ascii="Arial" w:hAnsi="Arial" w:cs="Arial"/>
        </w:rPr>
        <w:t>with relevant</w:t>
      </w:r>
      <w:r w:rsidRPr="0043463C">
        <w:rPr>
          <w:rFonts w:ascii="Arial" w:hAnsi="Arial" w:cs="Arial"/>
        </w:rPr>
        <w:t xml:space="preserve"> Interconnect Part</w:t>
      </w:r>
      <w:r w:rsidR="00791D74" w:rsidRPr="0043463C">
        <w:rPr>
          <w:rFonts w:ascii="Arial" w:hAnsi="Arial" w:cs="Arial"/>
        </w:rPr>
        <w:t>ies; and</w:t>
      </w:r>
    </w:p>
    <w:p w14:paraId="194D123A" w14:textId="77777777" w:rsidR="0048669C" w:rsidRPr="0043463C" w:rsidRDefault="00791D74" w:rsidP="00282B1E">
      <w:pPr>
        <w:pStyle w:val="Heading4"/>
        <w:rPr>
          <w:rFonts w:ascii="Arial" w:hAnsi="Arial" w:cs="Arial"/>
        </w:rPr>
      </w:pPr>
      <w:r w:rsidRPr="0043463C">
        <w:rPr>
          <w:rFonts w:ascii="Arial" w:hAnsi="Arial" w:cs="Arial"/>
        </w:rPr>
        <w:t xml:space="preserve">facilitate </w:t>
      </w:r>
      <w:r w:rsidR="00ED5138" w:rsidRPr="0043463C">
        <w:rPr>
          <w:rFonts w:ascii="Arial" w:hAnsi="Arial" w:cs="Arial"/>
        </w:rPr>
        <w:t>Transporter</w:t>
      </w:r>
      <w:r w:rsidRPr="0043463C">
        <w:rPr>
          <w:rFonts w:ascii="Arial" w:hAnsi="Arial" w:cs="Arial"/>
        </w:rPr>
        <w:t xml:space="preserve">’s </w:t>
      </w:r>
      <w:r w:rsidR="0048669C" w:rsidRPr="0043463C">
        <w:rPr>
          <w:rFonts w:ascii="Arial" w:hAnsi="Arial" w:cs="Arial"/>
        </w:rPr>
        <w:t xml:space="preserve">access to </w:t>
      </w:r>
      <w:r w:rsidRPr="0043463C">
        <w:rPr>
          <w:rFonts w:ascii="Arial" w:hAnsi="Arial" w:cs="Arial"/>
        </w:rPr>
        <w:t>relevant</w:t>
      </w:r>
      <w:r w:rsidR="0048669C" w:rsidRPr="0043463C">
        <w:rPr>
          <w:rFonts w:ascii="Arial" w:hAnsi="Arial" w:cs="Arial"/>
        </w:rPr>
        <w:t xml:space="preserve"> charts, </w:t>
      </w:r>
      <w:r w:rsidR="00A60FF0" w:rsidRPr="0043463C">
        <w:rPr>
          <w:rFonts w:ascii="Arial" w:hAnsi="Arial" w:cs="Arial"/>
        </w:rPr>
        <w:t>digital</w:t>
      </w:r>
      <w:r w:rsidR="0048669C" w:rsidRPr="0043463C">
        <w:rPr>
          <w:rFonts w:ascii="Arial" w:hAnsi="Arial" w:cs="Arial"/>
        </w:rPr>
        <w:t xml:space="preserve"> </w:t>
      </w:r>
      <w:r w:rsidRPr="0043463C">
        <w:rPr>
          <w:rFonts w:ascii="Arial" w:hAnsi="Arial" w:cs="Arial"/>
        </w:rPr>
        <w:t>and</w:t>
      </w:r>
      <w:r w:rsidR="0048669C" w:rsidRPr="0043463C">
        <w:rPr>
          <w:rFonts w:ascii="Arial" w:hAnsi="Arial" w:cs="Arial"/>
        </w:rPr>
        <w:t xml:space="preserve"> other </w:t>
      </w:r>
      <w:proofErr w:type="gramStart"/>
      <w:r w:rsidR="0048669C" w:rsidRPr="0043463C">
        <w:rPr>
          <w:rFonts w:ascii="Arial" w:hAnsi="Arial" w:cs="Arial"/>
        </w:rPr>
        <w:t>data</w:t>
      </w:r>
      <w:proofErr w:type="gramEnd"/>
      <w:r w:rsidR="0048669C" w:rsidRPr="0043463C">
        <w:rPr>
          <w:rFonts w:ascii="Arial" w:hAnsi="Arial" w:cs="Arial"/>
        </w:rPr>
        <w:t xml:space="preserve"> and records</w:t>
      </w:r>
      <w:r w:rsidRPr="0043463C">
        <w:rPr>
          <w:rFonts w:ascii="Arial" w:hAnsi="Arial" w:cs="Arial"/>
        </w:rPr>
        <w:t>, including (without limitation) access</w:t>
      </w:r>
      <w:r w:rsidR="0048669C" w:rsidRPr="0043463C">
        <w:rPr>
          <w:rFonts w:ascii="Arial" w:hAnsi="Arial" w:cs="Arial"/>
        </w:rPr>
        <w:t xml:space="preserve"> to </w:t>
      </w:r>
      <w:r w:rsidRPr="0043463C">
        <w:rPr>
          <w:rFonts w:ascii="Arial" w:hAnsi="Arial" w:cs="Arial"/>
        </w:rPr>
        <w:t xml:space="preserve">relevant </w:t>
      </w:r>
      <w:r w:rsidR="0048669C" w:rsidRPr="0043463C">
        <w:rPr>
          <w:rFonts w:ascii="Arial" w:hAnsi="Arial" w:cs="Arial"/>
        </w:rPr>
        <w:t>measurement and SCADA information</w:t>
      </w:r>
      <w:r w:rsidRPr="0043463C">
        <w:rPr>
          <w:rFonts w:ascii="Arial" w:hAnsi="Arial" w:cs="Arial"/>
        </w:rPr>
        <w:t xml:space="preserve">, at no cost to </w:t>
      </w:r>
      <w:r w:rsidR="00ED5138" w:rsidRPr="0043463C">
        <w:rPr>
          <w:rFonts w:ascii="Arial" w:hAnsi="Arial" w:cs="Arial"/>
        </w:rPr>
        <w:t>Transporter</w:t>
      </w:r>
      <w:r w:rsidR="0048669C" w:rsidRPr="0043463C">
        <w:rPr>
          <w:rFonts w:ascii="Arial" w:hAnsi="Arial" w:cs="Arial"/>
        </w:rPr>
        <w:t xml:space="preserve">.  </w:t>
      </w:r>
    </w:p>
    <w:p w14:paraId="3CC0F9DC" w14:textId="77777777" w:rsidR="0048669C" w:rsidRPr="0043463C" w:rsidRDefault="0048669C" w:rsidP="00282B1E">
      <w:pPr>
        <w:pStyle w:val="Heading3"/>
        <w:rPr>
          <w:rFonts w:ascii="Arial" w:hAnsi="Arial" w:cs="Arial"/>
        </w:rPr>
      </w:pPr>
      <w:r w:rsidRPr="0043463C">
        <w:rPr>
          <w:rFonts w:ascii="Arial" w:hAnsi="Arial" w:cs="Arial"/>
        </w:rPr>
        <w:t xml:space="preserve">If </w:t>
      </w:r>
      <w:r w:rsidR="006D6373" w:rsidRPr="0043463C">
        <w:rPr>
          <w:rFonts w:ascii="Arial" w:hAnsi="Arial" w:cs="Arial"/>
        </w:rPr>
        <w:t>a Party</w:t>
      </w:r>
      <w:r w:rsidRPr="0043463C">
        <w:rPr>
          <w:rFonts w:ascii="Arial" w:hAnsi="Arial" w:cs="Arial"/>
        </w:rPr>
        <w:t xml:space="preserve"> </w:t>
      </w:r>
      <w:r w:rsidR="006D6373" w:rsidRPr="0043463C">
        <w:rPr>
          <w:rFonts w:ascii="Arial" w:hAnsi="Arial" w:cs="Arial"/>
        </w:rPr>
        <w:t>is</w:t>
      </w:r>
      <w:r w:rsidRPr="0043463C">
        <w:rPr>
          <w:rFonts w:ascii="Arial" w:hAnsi="Arial" w:cs="Arial"/>
        </w:rPr>
        <w:t xml:space="preserve"> aware of circumstances which, in its reasonable opinion based on Good Engineering and Operating Practice:</w:t>
      </w:r>
    </w:p>
    <w:p w14:paraId="523E4F01" w14:textId="77777777" w:rsidR="0048669C" w:rsidRPr="0043463C" w:rsidRDefault="0048669C" w:rsidP="00282B1E">
      <w:pPr>
        <w:pStyle w:val="Heading4"/>
        <w:rPr>
          <w:rFonts w:ascii="Arial" w:hAnsi="Arial" w:cs="Arial"/>
        </w:rPr>
      </w:pPr>
      <w:r w:rsidRPr="0043463C">
        <w:rPr>
          <w:rFonts w:ascii="Arial" w:hAnsi="Arial" w:cs="Arial"/>
        </w:rPr>
        <w:t xml:space="preserve">threaten the operational integrity of the Pipeline or any facilities upstream or downstream of the </w:t>
      </w:r>
      <w:proofErr w:type="gramStart"/>
      <w:r w:rsidRPr="0043463C">
        <w:rPr>
          <w:rFonts w:ascii="Arial" w:hAnsi="Arial" w:cs="Arial"/>
        </w:rPr>
        <w:t>Pipeline;</w:t>
      </w:r>
      <w:proofErr w:type="gramEnd"/>
    </w:p>
    <w:p w14:paraId="3B69AA49" w14:textId="77777777" w:rsidR="0048669C" w:rsidRPr="0043463C" w:rsidRDefault="0048669C" w:rsidP="00282B1E">
      <w:pPr>
        <w:pStyle w:val="Heading4"/>
        <w:rPr>
          <w:rFonts w:ascii="Arial" w:hAnsi="Arial" w:cs="Arial"/>
        </w:rPr>
      </w:pPr>
      <w:r w:rsidRPr="0043463C">
        <w:rPr>
          <w:rFonts w:ascii="Arial" w:hAnsi="Arial" w:cs="Arial"/>
        </w:rPr>
        <w:t xml:space="preserve">adversely affect the ability of </w:t>
      </w:r>
      <w:r w:rsidR="00ED5138" w:rsidRPr="0043463C">
        <w:rPr>
          <w:rFonts w:ascii="Arial" w:hAnsi="Arial" w:cs="Arial"/>
        </w:rPr>
        <w:t>Transporter</w:t>
      </w:r>
      <w:r w:rsidR="00ED46AF" w:rsidRPr="0043463C">
        <w:rPr>
          <w:rFonts w:ascii="Arial" w:hAnsi="Arial" w:cs="Arial"/>
        </w:rPr>
        <w:t xml:space="preserve"> Entities</w:t>
      </w:r>
      <w:r w:rsidRPr="0043463C">
        <w:rPr>
          <w:rFonts w:ascii="Arial" w:hAnsi="Arial" w:cs="Arial"/>
        </w:rPr>
        <w:t xml:space="preserve"> to provide service</w:t>
      </w:r>
      <w:r w:rsidR="006D6373" w:rsidRPr="0043463C">
        <w:rPr>
          <w:rFonts w:ascii="Arial" w:hAnsi="Arial" w:cs="Arial"/>
        </w:rPr>
        <w:t>s</w:t>
      </w:r>
      <w:r w:rsidRPr="0043463C">
        <w:rPr>
          <w:rFonts w:ascii="Arial" w:hAnsi="Arial" w:cs="Arial"/>
        </w:rPr>
        <w:t xml:space="preserve"> to Users under Transportation Agreements; or</w:t>
      </w:r>
    </w:p>
    <w:p w14:paraId="5FB692F3" w14:textId="77777777" w:rsidR="0048669C" w:rsidRPr="0043463C" w:rsidRDefault="0048669C" w:rsidP="00282B1E">
      <w:pPr>
        <w:pStyle w:val="Heading4"/>
        <w:rPr>
          <w:rFonts w:ascii="Arial" w:hAnsi="Arial" w:cs="Arial"/>
        </w:rPr>
      </w:pPr>
      <w:r w:rsidRPr="0043463C">
        <w:rPr>
          <w:rFonts w:ascii="Arial" w:hAnsi="Arial" w:cs="Arial"/>
        </w:rPr>
        <w:t>adversely affect the ability of Shipper to supply Gas to the Receipt Points or take delivery of Gas at the Delivery Point</w:t>
      </w:r>
      <w:r w:rsidR="006D6373" w:rsidRPr="0043463C">
        <w:rPr>
          <w:rFonts w:ascii="Arial" w:hAnsi="Arial" w:cs="Arial"/>
        </w:rPr>
        <w:t>s</w:t>
      </w:r>
      <w:r w:rsidRPr="0043463C">
        <w:rPr>
          <w:rFonts w:ascii="Arial" w:hAnsi="Arial" w:cs="Arial"/>
        </w:rPr>
        <w:t>,</w:t>
      </w:r>
    </w:p>
    <w:p w14:paraId="7A306BB6" w14:textId="77777777" w:rsidR="0048669C" w:rsidRPr="0043463C" w:rsidRDefault="0048669C" w:rsidP="0048669C">
      <w:pPr>
        <w:pStyle w:val="BodyTextIndenta"/>
        <w:rPr>
          <w:rFonts w:ascii="Arial" w:hAnsi="Arial"/>
        </w:rPr>
      </w:pPr>
      <w:r w:rsidRPr="0043463C">
        <w:rPr>
          <w:rFonts w:ascii="Arial" w:hAnsi="Arial"/>
        </w:rPr>
        <w:t xml:space="preserve">then it must immediately </w:t>
      </w:r>
      <w:r w:rsidR="006D6373" w:rsidRPr="0043463C">
        <w:rPr>
          <w:rFonts w:ascii="Arial" w:hAnsi="Arial"/>
        </w:rPr>
        <w:t>advise</w:t>
      </w:r>
      <w:r w:rsidRPr="0043463C">
        <w:rPr>
          <w:rFonts w:ascii="Arial" w:hAnsi="Arial"/>
        </w:rPr>
        <w:t xml:space="preserve"> the other </w:t>
      </w:r>
      <w:r w:rsidR="006D6373" w:rsidRPr="0043463C">
        <w:rPr>
          <w:rFonts w:ascii="Arial" w:hAnsi="Arial"/>
        </w:rPr>
        <w:t>Party</w:t>
      </w:r>
      <w:r w:rsidRPr="0043463C">
        <w:rPr>
          <w:rFonts w:ascii="Arial" w:hAnsi="Arial"/>
        </w:rPr>
        <w:t>, and (if appropriate) an</w:t>
      </w:r>
      <w:r w:rsidR="00263A69" w:rsidRPr="0043463C">
        <w:rPr>
          <w:rFonts w:ascii="Arial" w:hAnsi="Arial"/>
        </w:rPr>
        <w:t>y</w:t>
      </w:r>
      <w:r w:rsidR="006D6373" w:rsidRPr="0043463C">
        <w:rPr>
          <w:rFonts w:ascii="Arial" w:hAnsi="Arial"/>
        </w:rPr>
        <w:t xml:space="preserve"> affected</w:t>
      </w:r>
      <w:r w:rsidRPr="0043463C">
        <w:rPr>
          <w:rFonts w:ascii="Arial" w:hAnsi="Arial"/>
        </w:rPr>
        <w:t xml:space="preserve"> Interconnect Part</w:t>
      </w:r>
      <w:r w:rsidR="006D6373" w:rsidRPr="0043463C">
        <w:rPr>
          <w:rFonts w:ascii="Arial" w:hAnsi="Arial"/>
        </w:rPr>
        <w:t>ies.  The Parties</w:t>
      </w:r>
      <w:r w:rsidRPr="0043463C">
        <w:rPr>
          <w:rFonts w:ascii="Arial" w:hAnsi="Arial"/>
        </w:rPr>
        <w:t xml:space="preserve"> must consult and co-operate with each other</w:t>
      </w:r>
      <w:r w:rsidR="006D6373" w:rsidRPr="0043463C">
        <w:rPr>
          <w:rFonts w:ascii="Arial" w:hAnsi="Arial"/>
        </w:rPr>
        <w:t>,</w:t>
      </w:r>
      <w:r w:rsidRPr="0043463C">
        <w:rPr>
          <w:rFonts w:ascii="Arial" w:hAnsi="Arial"/>
        </w:rPr>
        <w:t xml:space="preserve"> and with </w:t>
      </w:r>
      <w:r w:rsidR="006D6373" w:rsidRPr="0043463C">
        <w:rPr>
          <w:rFonts w:ascii="Arial" w:hAnsi="Arial"/>
        </w:rPr>
        <w:t>affected</w:t>
      </w:r>
      <w:r w:rsidRPr="0043463C">
        <w:rPr>
          <w:rFonts w:ascii="Arial" w:hAnsi="Arial"/>
        </w:rPr>
        <w:t xml:space="preserve"> Interconnect Part</w:t>
      </w:r>
      <w:r w:rsidR="006D6373" w:rsidRPr="0043463C">
        <w:rPr>
          <w:rFonts w:ascii="Arial" w:hAnsi="Arial"/>
        </w:rPr>
        <w:t>ies,</w:t>
      </w:r>
      <w:r w:rsidRPr="0043463C">
        <w:rPr>
          <w:rFonts w:ascii="Arial" w:hAnsi="Arial"/>
        </w:rPr>
        <w:t xml:space="preserve"> to take all </w:t>
      </w:r>
      <w:r w:rsidR="00505891" w:rsidRPr="0043463C">
        <w:rPr>
          <w:rFonts w:ascii="Arial" w:hAnsi="Arial"/>
        </w:rPr>
        <w:t>reasonable</w:t>
      </w:r>
      <w:r w:rsidRPr="0043463C">
        <w:rPr>
          <w:rFonts w:ascii="Arial" w:hAnsi="Arial"/>
        </w:rPr>
        <w:t xml:space="preserve"> actions, including </w:t>
      </w:r>
      <w:r w:rsidR="006D6373" w:rsidRPr="0043463C">
        <w:rPr>
          <w:rFonts w:ascii="Arial" w:hAnsi="Arial"/>
        </w:rPr>
        <w:t>changes to</w:t>
      </w:r>
      <w:r w:rsidRPr="0043463C">
        <w:rPr>
          <w:rFonts w:ascii="Arial" w:hAnsi="Arial"/>
        </w:rPr>
        <w:t xml:space="preserve"> receipts and deliveries of Gas, to alleviate </w:t>
      </w:r>
      <w:r w:rsidR="006D6373" w:rsidRPr="0043463C">
        <w:rPr>
          <w:rFonts w:ascii="Arial" w:hAnsi="Arial"/>
        </w:rPr>
        <w:t>the</w:t>
      </w:r>
      <w:r w:rsidR="001F4460" w:rsidRPr="0043463C">
        <w:rPr>
          <w:rFonts w:ascii="Arial" w:hAnsi="Arial"/>
        </w:rPr>
        <w:t>se</w:t>
      </w:r>
      <w:r w:rsidR="006D6373" w:rsidRPr="0043463C">
        <w:rPr>
          <w:rFonts w:ascii="Arial" w:hAnsi="Arial"/>
        </w:rPr>
        <w:t xml:space="preserve"> adverse </w:t>
      </w:r>
      <w:r w:rsidRPr="0043463C">
        <w:rPr>
          <w:rFonts w:ascii="Arial" w:hAnsi="Arial"/>
        </w:rPr>
        <w:t>conditions</w:t>
      </w:r>
      <w:r w:rsidR="006D6373" w:rsidRPr="0043463C">
        <w:rPr>
          <w:rFonts w:ascii="Arial" w:hAnsi="Arial"/>
        </w:rPr>
        <w:t xml:space="preserve"> promptly</w:t>
      </w:r>
      <w:r w:rsidRPr="0043463C">
        <w:rPr>
          <w:rFonts w:ascii="Arial" w:hAnsi="Arial"/>
        </w:rPr>
        <w:t xml:space="preserve">.  </w:t>
      </w:r>
    </w:p>
    <w:p w14:paraId="2EA1137D" w14:textId="77777777" w:rsidR="0048669C" w:rsidRPr="00011C41" w:rsidRDefault="0048669C" w:rsidP="00282B1E">
      <w:pPr>
        <w:pStyle w:val="Heading1"/>
        <w:rPr>
          <w:rFonts w:ascii="Arial" w:hAnsi="Arial" w:cs="Arial"/>
        </w:rPr>
      </w:pPr>
      <w:bookmarkStart w:id="293" w:name="_Toc222646849"/>
      <w:bookmarkStart w:id="294" w:name="_Toc168899983"/>
      <w:bookmarkStart w:id="295" w:name="_Ref75862621"/>
      <w:bookmarkStart w:id="296" w:name="_Toc75688661"/>
      <w:bookmarkStart w:id="297" w:name="_Ref515352233"/>
      <w:bookmarkStart w:id="298" w:name="_Ref514834645"/>
      <w:bookmarkStart w:id="299" w:name="_Ref510262341"/>
      <w:bookmarkStart w:id="300" w:name="_Toc483791886"/>
      <w:bookmarkStart w:id="301" w:name="_Toc228875831"/>
      <w:bookmarkStart w:id="302" w:name="_Ref273626116"/>
      <w:bookmarkStart w:id="303" w:name="_Toc504633356"/>
      <w:bookmarkStart w:id="304" w:name="_Toc126681875"/>
      <w:r w:rsidRPr="00011C41">
        <w:rPr>
          <w:rFonts w:ascii="Arial" w:hAnsi="Arial" w:cs="Arial"/>
        </w:rPr>
        <w:t>Pipeline repairs</w:t>
      </w:r>
      <w:bookmarkEnd w:id="293"/>
      <w:bookmarkEnd w:id="294"/>
      <w:bookmarkEnd w:id="295"/>
      <w:bookmarkEnd w:id="296"/>
      <w:bookmarkEnd w:id="297"/>
      <w:bookmarkEnd w:id="298"/>
      <w:bookmarkEnd w:id="299"/>
      <w:bookmarkEnd w:id="300"/>
      <w:r w:rsidR="000B3E5F" w:rsidRPr="00011C41">
        <w:rPr>
          <w:rFonts w:ascii="Arial" w:hAnsi="Arial" w:cs="Arial"/>
        </w:rPr>
        <w:t xml:space="preserve"> and maintenance</w:t>
      </w:r>
      <w:bookmarkEnd w:id="301"/>
      <w:bookmarkEnd w:id="302"/>
      <w:bookmarkEnd w:id="303"/>
      <w:bookmarkEnd w:id="304"/>
    </w:p>
    <w:p w14:paraId="74756B50" w14:textId="77777777" w:rsidR="0048669C" w:rsidRPr="00011C41" w:rsidRDefault="00C83C9B" w:rsidP="00282B1E">
      <w:pPr>
        <w:pStyle w:val="Heading2"/>
        <w:rPr>
          <w:rFonts w:ascii="Arial" w:hAnsi="Arial" w:cs="Arial"/>
        </w:rPr>
      </w:pPr>
      <w:bookmarkStart w:id="305" w:name="_Ref225827061"/>
      <w:r w:rsidRPr="00011C41">
        <w:rPr>
          <w:rFonts w:ascii="Arial" w:hAnsi="Arial" w:cs="Arial"/>
        </w:rPr>
        <w:t xml:space="preserve">Planned </w:t>
      </w:r>
      <w:r w:rsidR="000B3E5F" w:rsidRPr="00011C41">
        <w:rPr>
          <w:rFonts w:ascii="Arial" w:hAnsi="Arial" w:cs="Arial"/>
        </w:rPr>
        <w:t>works</w:t>
      </w:r>
      <w:bookmarkEnd w:id="305"/>
    </w:p>
    <w:p w14:paraId="57A2D226" w14:textId="77777777" w:rsidR="00402E16" w:rsidRPr="00011C41" w:rsidRDefault="00402E16" w:rsidP="00CD7815">
      <w:pPr>
        <w:pStyle w:val="Indent1"/>
        <w:rPr>
          <w:rFonts w:ascii="Arial" w:hAnsi="Arial" w:cs="Arial"/>
        </w:rPr>
      </w:pPr>
      <w:r w:rsidRPr="00011C41">
        <w:rPr>
          <w:rFonts w:ascii="Arial" w:hAnsi="Arial" w:cs="Arial"/>
        </w:rPr>
        <w:t>I</w:t>
      </w:r>
      <w:r w:rsidR="00C83C9B" w:rsidRPr="00011C41">
        <w:rPr>
          <w:rFonts w:ascii="Arial" w:hAnsi="Arial" w:cs="Arial"/>
        </w:rPr>
        <w:t xml:space="preserve">f </w:t>
      </w:r>
      <w:r w:rsidR="00ED5138" w:rsidRPr="00011C41">
        <w:rPr>
          <w:rFonts w:ascii="Arial" w:hAnsi="Arial" w:cs="Arial"/>
        </w:rPr>
        <w:t>Transporter</w:t>
      </w:r>
      <w:r w:rsidR="0048669C" w:rsidRPr="00011C41">
        <w:rPr>
          <w:rFonts w:ascii="Arial" w:hAnsi="Arial" w:cs="Arial"/>
        </w:rPr>
        <w:t xml:space="preserve"> gives Shipper </w:t>
      </w:r>
      <w:r w:rsidR="00C83C9B" w:rsidRPr="00011C41">
        <w:rPr>
          <w:rFonts w:ascii="Arial" w:hAnsi="Arial" w:cs="Arial"/>
        </w:rPr>
        <w:t>at least 1</w:t>
      </w:r>
      <w:r w:rsidR="0048669C" w:rsidRPr="00011C41">
        <w:rPr>
          <w:rFonts w:ascii="Arial" w:hAnsi="Arial" w:cs="Arial"/>
        </w:rPr>
        <w:t xml:space="preserve"> Months</w:t>
      </w:r>
      <w:r w:rsidR="00EE6773" w:rsidRPr="00011C41">
        <w:rPr>
          <w:rFonts w:ascii="Arial" w:hAnsi="Arial" w:cs="Arial"/>
        </w:rPr>
        <w:t>’</w:t>
      </w:r>
      <w:r w:rsidR="0048669C" w:rsidRPr="00011C41">
        <w:rPr>
          <w:rFonts w:ascii="Arial" w:hAnsi="Arial" w:cs="Arial"/>
        </w:rPr>
        <w:t xml:space="preserve"> notice of </w:t>
      </w:r>
      <w:r w:rsidR="00C83C9B" w:rsidRPr="00011C41">
        <w:rPr>
          <w:rFonts w:ascii="Arial" w:hAnsi="Arial" w:cs="Arial"/>
        </w:rPr>
        <w:t>proposed Pipeline works, repairs or maintenance</w:t>
      </w:r>
      <w:r w:rsidR="0048669C" w:rsidRPr="00011C41">
        <w:rPr>
          <w:rFonts w:ascii="Arial" w:hAnsi="Arial" w:cs="Arial"/>
        </w:rPr>
        <w:t xml:space="preserve"> and</w:t>
      </w:r>
      <w:r w:rsidR="00C83C9B" w:rsidRPr="00011C41">
        <w:rPr>
          <w:rFonts w:ascii="Arial" w:hAnsi="Arial" w:cs="Arial"/>
        </w:rPr>
        <w:t>,</w:t>
      </w:r>
      <w:r w:rsidR="0048669C" w:rsidRPr="00011C41">
        <w:rPr>
          <w:rFonts w:ascii="Arial" w:hAnsi="Arial" w:cs="Arial"/>
        </w:rPr>
        <w:t xml:space="preserve"> after consultation with Shipper, uses reasonable endeavours to carry out </w:t>
      </w:r>
      <w:r w:rsidRPr="00011C41">
        <w:rPr>
          <w:rFonts w:ascii="Arial" w:hAnsi="Arial" w:cs="Arial"/>
        </w:rPr>
        <w:t xml:space="preserve">the works, </w:t>
      </w:r>
      <w:proofErr w:type="gramStart"/>
      <w:r w:rsidRPr="00011C41">
        <w:rPr>
          <w:rFonts w:ascii="Arial" w:hAnsi="Arial" w:cs="Arial"/>
        </w:rPr>
        <w:t>repairs</w:t>
      </w:r>
      <w:proofErr w:type="gramEnd"/>
      <w:r w:rsidRPr="00011C41">
        <w:rPr>
          <w:rFonts w:ascii="Arial" w:hAnsi="Arial" w:cs="Arial"/>
        </w:rPr>
        <w:t xml:space="preserve"> or maintenance:</w:t>
      </w:r>
    </w:p>
    <w:p w14:paraId="1C64DFD6" w14:textId="77777777" w:rsidR="0048669C" w:rsidRPr="00011C41" w:rsidRDefault="0048669C" w:rsidP="007728A7">
      <w:pPr>
        <w:pStyle w:val="Heading3"/>
        <w:numPr>
          <w:ilvl w:val="2"/>
          <w:numId w:val="182"/>
        </w:numPr>
        <w:rPr>
          <w:rFonts w:ascii="Arial" w:hAnsi="Arial" w:cs="Arial"/>
        </w:rPr>
      </w:pPr>
      <w:proofErr w:type="gramStart"/>
      <w:r w:rsidRPr="00011C41">
        <w:rPr>
          <w:rFonts w:ascii="Arial" w:hAnsi="Arial" w:cs="Arial"/>
        </w:rPr>
        <w:t>so as to</w:t>
      </w:r>
      <w:proofErr w:type="gramEnd"/>
      <w:r w:rsidRPr="00011C41">
        <w:rPr>
          <w:rFonts w:ascii="Arial" w:hAnsi="Arial" w:cs="Arial"/>
        </w:rPr>
        <w:t xml:space="preserve"> avoid or minimise</w:t>
      </w:r>
      <w:r w:rsidR="00402E16" w:rsidRPr="00011C41">
        <w:rPr>
          <w:rFonts w:ascii="Arial" w:hAnsi="Arial" w:cs="Arial"/>
        </w:rPr>
        <w:t>,</w:t>
      </w:r>
      <w:r w:rsidRPr="00011C41">
        <w:rPr>
          <w:rFonts w:ascii="Arial" w:hAnsi="Arial" w:cs="Arial"/>
        </w:rPr>
        <w:t xml:space="preserve"> so far as is reasonably practicable, </w:t>
      </w:r>
      <w:r w:rsidR="00402E16" w:rsidRPr="00011C41">
        <w:rPr>
          <w:rFonts w:ascii="Arial" w:hAnsi="Arial" w:cs="Arial"/>
        </w:rPr>
        <w:t>disruption to</w:t>
      </w:r>
      <w:r w:rsidRPr="00011C41">
        <w:rPr>
          <w:rFonts w:ascii="Arial" w:hAnsi="Arial" w:cs="Arial"/>
        </w:rPr>
        <w:t xml:space="preserve"> the Service</w:t>
      </w:r>
      <w:r w:rsidR="00402E16" w:rsidRPr="00011C41">
        <w:rPr>
          <w:rFonts w:ascii="Arial" w:hAnsi="Arial" w:cs="Arial"/>
        </w:rPr>
        <w:t>s</w:t>
      </w:r>
      <w:r w:rsidRPr="00011C41">
        <w:rPr>
          <w:rFonts w:ascii="Arial" w:hAnsi="Arial" w:cs="Arial"/>
        </w:rPr>
        <w:t xml:space="preserve"> to Shipper;</w:t>
      </w:r>
      <w:r w:rsidR="00402E16" w:rsidRPr="00011C41">
        <w:rPr>
          <w:rFonts w:ascii="Arial" w:hAnsi="Arial" w:cs="Arial"/>
        </w:rPr>
        <w:t xml:space="preserve"> and</w:t>
      </w:r>
    </w:p>
    <w:p w14:paraId="64EBDB06" w14:textId="77777777" w:rsidR="00402E16" w:rsidRPr="00011C41" w:rsidRDefault="0048669C" w:rsidP="00282B1E">
      <w:pPr>
        <w:pStyle w:val="Heading3"/>
        <w:rPr>
          <w:rFonts w:ascii="Arial" w:hAnsi="Arial" w:cs="Arial"/>
        </w:rPr>
      </w:pPr>
      <w:r w:rsidRPr="00011C41">
        <w:rPr>
          <w:rFonts w:ascii="Arial" w:hAnsi="Arial" w:cs="Arial"/>
        </w:rPr>
        <w:t xml:space="preserve">during a period </w:t>
      </w:r>
      <w:r w:rsidR="00515CBC" w:rsidRPr="00011C41">
        <w:rPr>
          <w:rFonts w:ascii="Arial" w:hAnsi="Arial" w:cs="Arial"/>
        </w:rPr>
        <w:t xml:space="preserve">in </w:t>
      </w:r>
      <w:r w:rsidRPr="00011C41">
        <w:rPr>
          <w:rFonts w:ascii="Arial" w:hAnsi="Arial" w:cs="Arial"/>
        </w:rPr>
        <w:t xml:space="preserve">which </w:t>
      </w:r>
      <w:r w:rsidR="00ED5138" w:rsidRPr="00011C41">
        <w:rPr>
          <w:rFonts w:ascii="Arial" w:hAnsi="Arial" w:cs="Arial"/>
        </w:rPr>
        <w:t>Transporter</w:t>
      </w:r>
      <w:r w:rsidRPr="00011C41">
        <w:rPr>
          <w:rFonts w:ascii="Arial" w:hAnsi="Arial" w:cs="Arial"/>
        </w:rPr>
        <w:t xml:space="preserve"> </w:t>
      </w:r>
      <w:r w:rsidR="00515CBC" w:rsidRPr="00011C41">
        <w:rPr>
          <w:rFonts w:ascii="Arial" w:hAnsi="Arial" w:cs="Arial"/>
        </w:rPr>
        <w:t>reasonably</w:t>
      </w:r>
      <w:r w:rsidRPr="00011C41">
        <w:rPr>
          <w:rFonts w:ascii="Arial" w:hAnsi="Arial" w:cs="Arial"/>
        </w:rPr>
        <w:t xml:space="preserve"> forecast</w:t>
      </w:r>
      <w:r w:rsidR="00515CBC" w:rsidRPr="00011C41">
        <w:rPr>
          <w:rFonts w:ascii="Arial" w:hAnsi="Arial" w:cs="Arial"/>
        </w:rPr>
        <w:t xml:space="preserve">s </w:t>
      </w:r>
      <w:r w:rsidR="00C853C2" w:rsidRPr="00011C41">
        <w:rPr>
          <w:rFonts w:ascii="Arial" w:hAnsi="Arial" w:cs="Arial"/>
        </w:rPr>
        <w:t xml:space="preserve">there </w:t>
      </w:r>
      <w:r w:rsidR="00515CBC" w:rsidRPr="00011C41">
        <w:rPr>
          <w:rFonts w:ascii="Arial" w:hAnsi="Arial" w:cs="Arial"/>
        </w:rPr>
        <w:t>will</w:t>
      </w:r>
      <w:r w:rsidRPr="00011C41">
        <w:rPr>
          <w:rFonts w:ascii="Arial" w:hAnsi="Arial" w:cs="Arial"/>
        </w:rPr>
        <w:t xml:space="preserve"> </w:t>
      </w:r>
      <w:r w:rsidR="00C853C2" w:rsidRPr="00011C41">
        <w:rPr>
          <w:rFonts w:ascii="Arial" w:hAnsi="Arial" w:cs="Arial"/>
        </w:rPr>
        <w:t xml:space="preserve">be </w:t>
      </w:r>
      <w:r w:rsidR="00515CBC" w:rsidRPr="00011C41">
        <w:rPr>
          <w:rFonts w:ascii="Arial" w:hAnsi="Arial" w:cs="Arial"/>
        </w:rPr>
        <w:t>relatively</w:t>
      </w:r>
      <w:r w:rsidRPr="00011C41">
        <w:rPr>
          <w:rFonts w:ascii="Arial" w:hAnsi="Arial" w:cs="Arial"/>
        </w:rPr>
        <w:t xml:space="preserve"> low aggregate demand for </w:t>
      </w:r>
      <w:r w:rsidR="00C853C2" w:rsidRPr="00011C41">
        <w:rPr>
          <w:rFonts w:ascii="Arial" w:hAnsi="Arial" w:cs="Arial"/>
        </w:rPr>
        <w:t xml:space="preserve">transportation of </w:t>
      </w:r>
      <w:r w:rsidRPr="00011C41">
        <w:rPr>
          <w:rFonts w:ascii="Arial" w:hAnsi="Arial" w:cs="Arial"/>
        </w:rPr>
        <w:t>Gas</w:t>
      </w:r>
      <w:r w:rsidR="00402E16" w:rsidRPr="00011C41">
        <w:rPr>
          <w:rFonts w:ascii="Arial" w:hAnsi="Arial" w:cs="Arial"/>
        </w:rPr>
        <w:t xml:space="preserve">, </w:t>
      </w:r>
    </w:p>
    <w:p w14:paraId="473E5D8E" w14:textId="77777777" w:rsidR="00402E16" w:rsidRPr="00011C41" w:rsidRDefault="00ED5138" w:rsidP="00CD7815">
      <w:pPr>
        <w:pStyle w:val="Indent1"/>
        <w:rPr>
          <w:rFonts w:ascii="Arial" w:hAnsi="Arial" w:cs="Arial"/>
        </w:rPr>
      </w:pPr>
      <w:r w:rsidRPr="00011C41">
        <w:rPr>
          <w:rFonts w:ascii="Arial" w:hAnsi="Arial" w:cs="Arial"/>
        </w:rPr>
        <w:t>Transporter</w:t>
      </w:r>
      <w:r w:rsidR="00402E16" w:rsidRPr="00011C41">
        <w:rPr>
          <w:rFonts w:ascii="Arial" w:hAnsi="Arial" w:cs="Arial"/>
        </w:rPr>
        <w:t xml:space="preserve"> may, without liability to Shipper, curtail Services to Shipper to the extent necessary to carry out the Pipeline works, repairs or maintenance.  </w:t>
      </w:r>
    </w:p>
    <w:p w14:paraId="3E97EB66" w14:textId="77777777" w:rsidR="0048669C" w:rsidRPr="00011C41" w:rsidRDefault="0048669C" w:rsidP="00282B1E">
      <w:pPr>
        <w:pStyle w:val="Heading2"/>
        <w:rPr>
          <w:rFonts w:ascii="Arial" w:hAnsi="Arial" w:cs="Arial"/>
        </w:rPr>
      </w:pPr>
      <w:bookmarkStart w:id="306" w:name="_Toc483791889"/>
      <w:bookmarkStart w:id="307" w:name="_Toc460036704"/>
      <w:r w:rsidRPr="00011C41">
        <w:rPr>
          <w:rFonts w:ascii="Arial" w:hAnsi="Arial" w:cs="Arial"/>
        </w:rPr>
        <w:t xml:space="preserve">Emergency </w:t>
      </w:r>
      <w:bookmarkEnd w:id="306"/>
      <w:bookmarkEnd w:id="307"/>
      <w:r w:rsidR="000B3E5F" w:rsidRPr="00011C41">
        <w:rPr>
          <w:rFonts w:ascii="Arial" w:hAnsi="Arial" w:cs="Arial"/>
        </w:rPr>
        <w:t>works</w:t>
      </w:r>
    </w:p>
    <w:p w14:paraId="652E8796" w14:textId="72E2B206" w:rsidR="000B3E5F" w:rsidRPr="00011C41" w:rsidRDefault="000B3E5F" w:rsidP="00CD7815">
      <w:pPr>
        <w:pStyle w:val="Indent1"/>
        <w:rPr>
          <w:rFonts w:ascii="Arial" w:hAnsi="Arial" w:cs="Arial"/>
        </w:rPr>
      </w:pPr>
      <w:r w:rsidRPr="00011C41">
        <w:rPr>
          <w:rFonts w:ascii="Arial" w:hAnsi="Arial" w:cs="Arial"/>
        </w:rPr>
        <w:t xml:space="preserve">If </w:t>
      </w:r>
      <w:r w:rsidR="00ED5138" w:rsidRPr="00011C41">
        <w:rPr>
          <w:rFonts w:ascii="Arial" w:hAnsi="Arial" w:cs="Arial"/>
        </w:rPr>
        <w:t>Transporter</w:t>
      </w:r>
      <w:r w:rsidRPr="00011C41">
        <w:rPr>
          <w:rFonts w:ascii="Arial" w:hAnsi="Arial" w:cs="Arial"/>
        </w:rPr>
        <w:t xml:space="preserve"> believes that it is</w:t>
      </w:r>
      <w:r w:rsidR="0048669C" w:rsidRPr="00011C41">
        <w:rPr>
          <w:rFonts w:ascii="Arial" w:hAnsi="Arial" w:cs="Arial"/>
        </w:rPr>
        <w:t xml:space="preserve"> necessary</w:t>
      </w:r>
      <w:r w:rsidRPr="00011C41">
        <w:rPr>
          <w:rFonts w:ascii="Arial" w:hAnsi="Arial" w:cs="Arial"/>
        </w:rPr>
        <w:t xml:space="preserve"> </w:t>
      </w:r>
      <w:r w:rsidR="00E82700" w:rsidRPr="00011C41">
        <w:rPr>
          <w:rFonts w:ascii="Arial" w:hAnsi="Arial" w:cs="Arial"/>
        </w:rPr>
        <w:t xml:space="preserve">to carry out Pipeline works, repairs or maintenance (other than works, repairs or maintenance set out in clause </w:t>
      </w:r>
      <w:r w:rsidR="00E82700" w:rsidRPr="00011C41">
        <w:rPr>
          <w:rFonts w:ascii="Arial" w:hAnsi="Arial" w:cs="Arial"/>
        </w:rPr>
        <w:fldChar w:fldCharType="begin"/>
      </w:r>
      <w:r w:rsidR="00E82700" w:rsidRPr="00011C41">
        <w:rPr>
          <w:rFonts w:ascii="Arial" w:hAnsi="Arial" w:cs="Arial"/>
        </w:rPr>
        <w:instrText xml:space="preserve"> REF _Ref225827061 \r \h </w:instrText>
      </w:r>
      <w:r w:rsidR="00E82700" w:rsidRPr="00011C41">
        <w:rPr>
          <w:rFonts w:ascii="Arial" w:hAnsi="Arial" w:cs="Arial"/>
        </w:rPr>
      </w:r>
      <w:r w:rsidR="00011C41">
        <w:rPr>
          <w:rFonts w:ascii="Arial" w:hAnsi="Arial" w:cs="Arial"/>
        </w:rPr>
        <w:instrText xml:space="preserve"> \* MERGEFORMAT </w:instrText>
      </w:r>
      <w:r w:rsidR="00E82700" w:rsidRPr="00011C41">
        <w:rPr>
          <w:rFonts w:ascii="Arial" w:hAnsi="Arial" w:cs="Arial"/>
        </w:rPr>
        <w:fldChar w:fldCharType="separate"/>
      </w:r>
      <w:r w:rsidR="001C57A5" w:rsidRPr="00011C41">
        <w:rPr>
          <w:rFonts w:ascii="Arial" w:hAnsi="Arial" w:cs="Arial"/>
        </w:rPr>
        <w:t>8.1</w:t>
      </w:r>
      <w:r w:rsidR="00E82700" w:rsidRPr="00011C41">
        <w:rPr>
          <w:rFonts w:ascii="Arial" w:hAnsi="Arial" w:cs="Arial"/>
        </w:rPr>
        <w:fldChar w:fldCharType="end"/>
      </w:r>
      <w:r w:rsidR="00E82700" w:rsidRPr="00011C41">
        <w:rPr>
          <w:rFonts w:ascii="Arial" w:hAnsi="Arial" w:cs="Arial"/>
        </w:rPr>
        <w:t xml:space="preserve">) </w:t>
      </w:r>
      <w:proofErr w:type="gramStart"/>
      <w:r w:rsidRPr="00011C41">
        <w:rPr>
          <w:rFonts w:ascii="Arial" w:hAnsi="Arial" w:cs="Arial"/>
        </w:rPr>
        <w:t>in order</w:t>
      </w:r>
      <w:r w:rsidR="0048669C" w:rsidRPr="00011C41">
        <w:rPr>
          <w:rFonts w:ascii="Arial" w:hAnsi="Arial" w:cs="Arial"/>
        </w:rPr>
        <w:t xml:space="preserve"> to</w:t>
      </w:r>
      <w:proofErr w:type="gramEnd"/>
      <w:r w:rsidRPr="00011C41">
        <w:rPr>
          <w:rFonts w:ascii="Arial" w:hAnsi="Arial" w:cs="Arial"/>
        </w:rPr>
        <w:t>:</w:t>
      </w:r>
    </w:p>
    <w:p w14:paraId="45147609" w14:textId="77777777" w:rsidR="000B3E5F" w:rsidRPr="00011C41" w:rsidRDefault="0048669C" w:rsidP="007728A7">
      <w:pPr>
        <w:pStyle w:val="Heading3"/>
        <w:numPr>
          <w:ilvl w:val="2"/>
          <w:numId w:val="183"/>
        </w:numPr>
        <w:rPr>
          <w:rFonts w:ascii="Arial" w:hAnsi="Arial" w:cs="Arial"/>
        </w:rPr>
      </w:pPr>
      <w:r w:rsidRPr="00011C41">
        <w:rPr>
          <w:rFonts w:ascii="Arial" w:hAnsi="Arial" w:cs="Arial"/>
        </w:rPr>
        <w:lastRenderedPageBreak/>
        <w:t xml:space="preserve">protect the operational integrity </w:t>
      </w:r>
      <w:r w:rsidR="000B3E5F" w:rsidRPr="00011C41">
        <w:rPr>
          <w:rFonts w:ascii="Arial" w:hAnsi="Arial" w:cs="Arial"/>
        </w:rPr>
        <w:t>or</w:t>
      </w:r>
      <w:r w:rsidRPr="00011C41">
        <w:rPr>
          <w:rFonts w:ascii="Arial" w:hAnsi="Arial" w:cs="Arial"/>
        </w:rPr>
        <w:t xml:space="preserve"> safe operation of the </w:t>
      </w:r>
      <w:r w:rsidR="001551C7" w:rsidRPr="00011C41">
        <w:rPr>
          <w:rFonts w:ascii="Arial" w:hAnsi="Arial" w:cs="Arial"/>
        </w:rPr>
        <w:t>relevant Pipeline</w:t>
      </w:r>
      <w:r w:rsidR="000B3E5F" w:rsidRPr="00011C41">
        <w:rPr>
          <w:rFonts w:ascii="Arial" w:hAnsi="Arial" w:cs="Arial"/>
        </w:rPr>
        <w:t>;</w:t>
      </w:r>
      <w:r w:rsidRPr="00011C41">
        <w:rPr>
          <w:rFonts w:ascii="Arial" w:hAnsi="Arial" w:cs="Arial"/>
        </w:rPr>
        <w:t xml:space="preserve"> or</w:t>
      </w:r>
    </w:p>
    <w:p w14:paraId="3D010A5E" w14:textId="77777777" w:rsidR="000B3E5F" w:rsidRPr="00011C41" w:rsidRDefault="0048669C" w:rsidP="00282B1E">
      <w:pPr>
        <w:pStyle w:val="Heading3"/>
        <w:rPr>
          <w:rFonts w:ascii="Arial" w:hAnsi="Arial" w:cs="Arial"/>
        </w:rPr>
      </w:pPr>
      <w:r w:rsidRPr="00011C41">
        <w:rPr>
          <w:rFonts w:ascii="Arial" w:hAnsi="Arial" w:cs="Arial"/>
        </w:rPr>
        <w:t xml:space="preserve">comply with any applicable </w:t>
      </w:r>
      <w:r w:rsidR="000D4F89" w:rsidRPr="00011C41">
        <w:rPr>
          <w:rFonts w:ascii="Arial" w:hAnsi="Arial" w:cs="Arial"/>
        </w:rPr>
        <w:t xml:space="preserve">Laws </w:t>
      </w:r>
      <w:r w:rsidRPr="00011C41">
        <w:rPr>
          <w:rFonts w:ascii="Arial" w:hAnsi="Arial" w:cs="Arial"/>
        </w:rPr>
        <w:t>or Approvals,</w:t>
      </w:r>
    </w:p>
    <w:p w14:paraId="6BF77C7B" w14:textId="77777777" w:rsidR="00E82700" w:rsidRPr="00011C41" w:rsidRDefault="00ED5138" w:rsidP="00CD7815">
      <w:pPr>
        <w:pStyle w:val="Indent1"/>
        <w:rPr>
          <w:rFonts w:ascii="Arial" w:hAnsi="Arial" w:cs="Arial"/>
        </w:rPr>
      </w:pPr>
      <w:r w:rsidRPr="00011C41">
        <w:rPr>
          <w:rFonts w:ascii="Arial" w:hAnsi="Arial" w:cs="Arial"/>
        </w:rPr>
        <w:t>Transporter</w:t>
      </w:r>
      <w:r w:rsidR="00E82700" w:rsidRPr="00011C41">
        <w:rPr>
          <w:rFonts w:ascii="Arial" w:hAnsi="Arial" w:cs="Arial"/>
        </w:rPr>
        <w:t xml:space="preserve"> may, without liability to Shipper, curtail Services to Shipper to the extent necessary to carry out the Pipeline works, repairs or maintenance</w:t>
      </w:r>
      <w:r w:rsidR="00F55637" w:rsidRPr="00011C41">
        <w:rPr>
          <w:rFonts w:ascii="Arial" w:hAnsi="Arial" w:cs="Arial"/>
        </w:rPr>
        <w:t>, provided that:</w:t>
      </w:r>
    </w:p>
    <w:p w14:paraId="106F6DB4" w14:textId="77777777" w:rsidR="00F55637" w:rsidRPr="00011C41" w:rsidRDefault="00ED5138" w:rsidP="004159CD">
      <w:pPr>
        <w:pStyle w:val="Heading3"/>
        <w:rPr>
          <w:rFonts w:ascii="Arial" w:hAnsi="Arial" w:cs="Arial"/>
        </w:rPr>
      </w:pPr>
      <w:r w:rsidRPr="00011C41">
        <w:rPr>
          <w:rFonts w:ascii="Arial" w:hAnsi="Arial" w:cs="Arial"/>
        </w:rPr>
        <w:t>Transporter</w:t>
      </w:r>
      <w:r w:rsidR="0048669C" w:rsidRPr="00011C41">
        <w:rPr>
          <w:rFonts w:ascii="Arial" w:hAnsi="Arial" w:cs="Arial"/>
        </w:rPr>
        <w:t xml:space="preserve"> </w:t>
      </w:r>
      <w:r w:rsidR="00F55637" w:rsidRPr="00011C41">
        <w:rPr>
          <w:rFonts w:ascii="Arial" w:hAnsi="Arial" w:cs="Arial"/>
        </w:rPr>
        <w:t>gives Shipper</w:t>
      </w:r>
      <w:r w:rsidR="0048669C" w:rsidRPr="00011C41">
        <w:rPr>
          <w:rFonts w:ascii="Arial" w:hAnsi="Arial" w:cs="Arial"/>
        </w:rPr>
        <w:t xml:space="preserve"> as much notice </w:t>
      </w:r>
      <w:r w:rsidR="00F55637" w:rsidRPr="00011C41">
        <w:rPr>
          <w:rFonts w:ascii="Arial" w:hAnsi="Arial" w:cs="Arial"/>
        </w:rPr>
        <w:t xml:space="preserve">of the proposed curtailment </w:t>
      </w:r>
      <w:r w:rsidR="0048669C" w:rsidRPr="00011C41">
        <w:rPr>
          <w:rFonts w:ascii="Arial" w:hAnsi="Arial" w:cs="Arial"/>
        </w:rPr>
        <w:t>as is reasonably practicable</w:t>
      </w:r>
      <w:r w:rsidR="00F55637" w:rsidRPr="00011C41">
        <w:rPr>
          <w:rFonts w:ascii="Arial" w:hAnsi="Arial" w:cs="Arial"/>
        </w:rPr>
        <w:t>; and</w:t>
      </w:r>
    </w:p>
    <w:p w14:paraId="1DD03EFA" w14:textId="77777777" w:rsidR="0048669C" w:rsidRPr="00011C41" w:rsidRDefault="00F55637" w:rsidP="00282B1E">
      <w:pPr>
        <w:pStyle w:val="Heading3"/>
        <w:rPr>
          <w:rFonts w:ascii="Arial" w:hAnsi="Arial" w:cs="Arial"/>
        </w:rPr>
      </w:pPr>
      <w:r w:rsidRPr="00011C41">
        <w:rPr>
          <w:rFonts w:ascii="Arial" w:hAnsi="Arial" w:cs="Arial"/>
        </w:rPr>
        <w:t xml:space="preserve">the curtailment is not predominantly caused by </w:t>
      </w:r>
      <w:r w:rsidR="00ED5138" w:rsidRPr="00011C41">
        <w:rPr>
          <w:rFonts w:ascii="Arial" w:hAnsi="Arial" w:cs="Arial"/>
        </w:rPr>
        <w:t>Transporter</w:t>
      </w:r>
      <w:r w:rsidR="0048669C" w:rsidRPr="00011C41">
        <w:rPr>
          <w:rFonts w:ascii="Arial" w:hAnsi="Arial" w:cs="Arial"/>
        </w:rPr>
        <w:t xml:space="preserve">’s negligence, failure to comply with Good Engineering and Operating Practice or breach of this Agreement.  </w:t>
      </w:r>
    </w:p>
    <w:p w14:paraId="590CB338" w14:textId="77777777" w:rsidR="0048669C" w:rsidRPr="00011C41" w:rsidRDefault="0048669C" w:rsidP="00282B1E">
      <w:pPr>
        <w:pStyle w:val="Heading2"/>
        <w:rPr>
          <w:rFonts w:ascii="Arial" w:hAnsi="Arial" w:cs="Arial"/>
        </w:rPr>
      </w:pPr>
      <w:r w:rsidRPr="00011C41">
        <w:rPr>
          <w:rFonts w:ascii="Arial" w:hAnsi="Arial" w:cs="Arial"/>
        </w:rPr>
        <w:t>Consultation</w:t>
      </w:r>
    </w:p>
    <w:p w14:paraId="5744403D" w14:textId="77777777" w:rsidR="0048669C" w:rsidRPr="00011C41" w:rsidRDefault="0048669C" w:rsidP="00CD7815">
      <w:pPr>
        <w:pStyle w:val="Indent1"/>
        <w:rPr>
          <w:rFonts w:ascii="Arial" w:hAnsi="Arial" w:cs="Arial"/>
        </w:rPr>
      </w:pPr>
      <w:r w:rsidRPr="00011C41">
        <w:rPr>
          <w:rFonts w:ascii="Arial" w:hAnsi="Arial" w:cs="Arial"/>
        </w:rPr>
        <w:t xml:space="preserve">If requested by either Party, Shipper and </w:t>
      </w:r>
      <w:r w:rsidR="00ED5138" w:rsidRPr="00011C41">
        <w:rPr>
          <w:rFonts w:ascii="Arial" w:hAnsi="Arial" w:cs="Arial"/>
        </w:rPr>
        <w:t>Transporter</w:t>
      </w:r>
      <w:r w:rsidRPr="00011C41">
        <w:rPr>
          <w:rFonts w:ascii="Arial" w:hAnsi="Arial" w:cs="Arial"/>
        </w:rPr>
        <w:t xml:space="preserve"> must exchange information about the timing of the </w:t>
      </w:r>
      <w:r w:rsidR="00F035D0" w:rsidRPr="00011C41">
        <w:rPr>
          <w:rFonts w:ascii="Arial" w:hAnsi="Arial" w:cs="Arial"/>
        </w:rPr>
        <w:t xml:space="preserve">proposed </w:t>
      </w:r>
      <w:r w:rsidRPr="00011C41">
        <w:rPr>
          <w:rFonts w:ascii="Arial" w:hAnsi="Arial" w:cs="Arial"/>
        </w:rPr>
        <w:t>maintenance activities</w:t>
      </w:r>
      <w:r w:rsidR="00F035D0" w:rsidRPr="00011C41">
        <w:rPr>
          <w:rFonts w:ascii="Arial" w:hAnsi="Arial" w:cs="Arial"/>
        </w:rPr>
        <w:t>,</w:t>
      </w:r>
      <w:r w:rsidRPr="00011C41">
        <w:rPr>
          <w:rFonts w:ascii="Arial" w:hAnsi="Arial" w:cs="Arial"/>
        </w:rPr>
        <w:t xml:space="preserve"> anticipated during the </w:t>
      </w:r>
      <w:r w:rsidR="00F035D0" w:rsidRPr="00011C41">
        <w:rPr>
          <w:rFonts w:ascii="Arial" w:hAnsi="Arial" w:cs="Arial"/>
        </w:rPr>
        <w:t>following</w:t>
      </w:r>
      <w:r w:rsidRPr="00011C41">
        <w:rPr>
          <w:rFonts w:ascii="Arial" w:hAnsi="Arial" w:cs="Arial"/>
        </w:rPr>
        <w:t xml:space="preserve"> Year</w:t>
      </w:r>
      <w:r w:rsidR="00F035D0" w:rsidRPr="00011C41">
        <w:rPr>
          <w:rFonts w:ascii="Arial" w:hAnsi="Arial" w:cs="Arial"/>
        </w:rPr>
        <w:t xml:space="preserve">, </w:t>
      </w:r>
      <w:r w:rsidRPr="00011C41">
        <w:rPr>
          <w:rFonts w:ascii="Arial" w:hAnsi="Arial" w:cs="Arial"/>
        </w:rPr>
        <w:t xml:space="preserve">for the </w:t>
      </w:r>
      <w:r w:rsidR="001551C7" w:rsidRPr="00011C41">
        <w:rPr>
          <w:rFonts w:ascii="Arial" w:hAnsi="Arial" w:cs="Arial"/>
        </w:rPr>
        <w:t>relevant Pipeline</w:t>
      </w:r>
      <w:r w:rsidRPr="00011C41">
        <w:rPr>
          <w:rFonts w:ascii="Arial" w:hAnsi="Arial" w:cs="Arial"/>
        </w:rPr>
        <w:t xml:space="preserve"> and</w:t>
      </w:r>
      <w:r w:rsidR="00F035D0" w:rsidRPr="00011C41">
        <w:rPr>
          <w:rFonts w:ascii="Arial" w:hAnsi="Arial" w:cs="Arial"/>
        </w:rPr>
        <w:t xml:space="preserve"> Interconnection F</w:t>
      </w:r>
      <w:r w:rsidRPr="00011C41">
        <w:rPr>
          <w:rFonts w:ascii="Arial" w:hAnsi="Arial" w:cs="Arial"/>
        </w:rPr>
        <w:t xml:space="preserve">acilities.  </w:t>
      </w:r>
    </w:p>
    <w:p w14:paraId="70613647" w14:textId="77777777" w:rsidR="0048669C" w:rsidRPr="00574F25" w:rsidRDefault="0048669C" w:rsidP="00282B1E">
      <w:pPr>
        <w:pStyle w:val="Heading1"/>
        <w:rPr>
          <w:rFonts w:ascii="Arial" w:hAnsi="Arial" w:cs="Arial"/>
        </w:rPr>
      </w:pPr>
      <w:bookmarkStart w:id="308" w:name="_Toc222646850"/>
      <w:bookmarkStart w:id="309" w:name="_Toc168899984"/>
      <w:bookmarkStart w:id="310" w:name="_Toc75688662"/>
      <w:bookmarkStart w:id="311" w:name="_Toc483791890"/>
      <w:bookmarkStart w:id="312" w:name="_Toc435339796"/>
      <w:bookmarkStart w:id="313" w:name="_Toc228875832"/>
      <w:bookmarkStart w:id="314" w:name="_Toc504633357"/>
      <w:bookmarkStart w:id="315" w:name="_Toc126681876"/>
      <w:r w:rsidRPr="00574F25">
        <w:rPr>
          <w:rFonts w:ascii="Arial" w:hAnsi="Arial" w:cs="Arial"/>
        </w:rPr>
        <w:t>Metering Equipment</w:t>
      </w:r>
      <w:bookmarkEnd w:id="308"/>
      <w:bookmarkEnd w:id="309"/>
      <w:bookmarkEnd w:id="310"/>
      <w:bookmarkEnd w:id="311"/>
      <w:bookmarkEnd w:id="312"/>
      <w:bookmarkEnd w:id="313"/>
      <w:bookmarkEnd w:id="314"/>
      <w:bookmarkEnd w:id="315"/>
    </w:p>
    <w:p w14:paraId="5C6C44FE" w14:textId="77777777" w:rsidR="0048669C" w:rsidRPr="00574F25" w:rsidRDefault="0048669C" w:rsidP="00282B1E">
      <w:pPr>
        <w:pStyle w:val="Heading2"/>
        <w:rPr>
          <w:rFonts w:ascii="Arial" w:hAnsi="Arial" w:cs="Arial"/>
        </w:rPr>
      </w:pPr>
      <w:bookmarkStart w:id="316" w:name="_Toc483791892"/>
      <w:bookmarkStart w:id="317" w:name="_Toc435339798"/>
      <w:r w:rsidRPr="00574F25">
        <w:rPr>
          <w:rFonts w:ascii="Arial" w:hAnsi="Arial" w:cs="Arial"/>
        </w:rPr>
        <w:t>Provision and operation of Metering Equipment</w:t>
      </w:r>
      <w:bookmarkEnd w:id="316"/>
      <w:bookmarkEnd w:id="317"/>
    </w:p>
    <w:p w14:paraId="409FA036" w14:textId="77777777" w:rsidR="0048669C" w:rsidRPr="00574F25" w:rsidRDefault="00ED5138" w:rsidP="007728A7">
      <w:pPr>
        <w:pStyle w:val="Heading3"/>
        <w:numPr>
          <w:ilvl w:val="2"/>
          <w:numId w:val="184"/>
        </w:numPr>
        <w:rPr>
          <w:rFonts w:ascii="Arial" w:hAnsi="Arial" w:cs="Arial"/>
        </w:rPr>
      </w:pPr>
      <w:r w:rsidRPr="00574F25">
        <w:rPr>
          <w:rFonts w:ascii="Arial" w:hAnsi="Arial" w:cs="Arial"/>
        </w:rPr>
        <w:t>Transporter</w:t>
      </w:r>
      <w:r w:rsidR="0048669C" w:rsidRPr="00574F25">
        <w:rPr>
          <w:rFonts w:ascii="Arial" w:hAnsi="Arial" w:cs="Arial"/>
        </w:rPr>
        <w:t xml:space="preserve"> will, at its cost, provide, </w:t>
      </w:r>
      <w:proofErr w:type="gramStart"/>
      <w:r w:rsidR="0048669C" w:rsidRPr="00574F25">
        <w:rPr>
          <w:rFonts w:ascii="Arial" w:hAnsi="Arial" w:cs="Arial"/>
        </w:rPr>
        <w:t>operate</w:t>
      </w:r>
      <w:proofErr w:type="gramEnd"/>
      <w:r w:rsidR="0048669C" w:rsidRPr="00574F25">
        <w:rPr>
          <w:rFonts w:ascii="Arial" w:hAnsi="Arial" w:cs="Arial"/>
        </w:rPr>
        <w:t xml:space="preserve"> and maintain Metering Equipment to measure the quantity of Gas used at each of </w:t>
      </w:r>
      <w:r w:rsidRPr="00574F25">
        <w:rPr>
          <w:rFonts w:ascii="Arial" w:hAnsi="Arial" w:cs="Arial"/>
        </w:rPr>
        <w:t>Transporter</w:t>
      </w:r>
      <w:r w:rsidR="0048669C" w:rsidRPr="00574F25">
        <w:rPr>
          <w:rFonts w:ascii="Arial" w:hAnsi="Arial" w:cs="Arial"/>
        </w:rPr>
        <w:t xml:space="preserve">’s compressor stations on the </w:t>
      </w:r>
      <w:r w:rsidR="000B0D5D" w:rsidRPr="00574F25">
        <w:rPr>
          <w:rFonts w:ascii="Arial" w:hAnsi="Arial" w:cs="Arial"/>
        </w:rPr>
        <w:t xml:space="preserve">relevant </w:t>
      </w:r>
      <w:r w:rsidR="0048669C" w:rsidRPr="00574F25">
        <w:rPr>
          <w:rFonts w:ascii="Arial" w:hAnsi="Arial" w:cs="Arial"/>
        </w:rPr>
        <w:t xml:space="preserve">Pipeline.  </w:t>
      </w:r>
    </w:p>
    <w:p w14:paraId="46D20C96" w14:textId="77777777" w:rsidR="0048669C" w:rsidRPr="00574F25" w:rsidRDefault="0048669C" w:rsidP="00282B1E">
      <w:pPr>
        <w:pStyle w:val="Heading3"/>
        <w:rPr>
          <w:rFonts w:ascii="Arial" w:hAnsi="Arial" w:cs="Arial"/>
        </w:rPr>
      </w:pPr>
      <w:r w:rsidRPr="00574F25">
        <w:rPr>
          <w:rFonts w:ascii="Arial" w:hAnsi="Arial" w:cs="Arial"/>
        </w:rPr>
        <w:t xml:space="preserve">Shipper will, at its cost, cause to be provided, operated, </w:t>
      </w:r>
      <w:proofErr w:type="gramStart"/>
      <w:r w:rsidRPr="00574F25">
        <w:rPr>
          <w:rFonts w:ascii="Arial" w:hAnsi="Arial" w:cs="Arial"/>
        </w:rPr>
        <w:t>validated</w:t>
      </w:r>
      <w:proofErr w:type="gramEnd"/>
      <w:r w:rsidRPr="00574F25">
        <w:rPr>
          <w:rFonts w:ascii="Arial" w:hAnsi="Arial" w:cs="Arial"/>
        </w:rPr>
        <w:t xml:space="preserve"> and maintained all other Metering Equipment required for the purposes of this Agreement.  </w:t>
      </w:r>
    </w:p>
    <w:p w14:paraId="0339AF96" w14:textId="77777777" w:rsidR="0048669C" w:rsidRPr="00574F25" w:rsidRDefault="0048669C" w:rsidP="00282B1E">
      <w:pPr>
        <w:pStyle w:val="Heading3"/>
        <w:rPr>
          <w:rFonts w:ascii="Arial" w:hAnsi="Arial" w:cs="Arial"/>
        </w:rPr>
      </w:pPr>
      <w:r w:rsidRPr="00574F25">
        <w:rPr>
          <w:rFonts w:ascii="Arial" w:hAnsi="Arial" w:cs="Arial"/>
        </w:rPr>
        <w:t>Shipper must use reasonable endeavours to cause to be installed</w:t>
      </w:r>
      <w:r w:rsidR="00140097" w:rsidRPr="00574F25">
        <w:rPr>
          <w:rFonts w:ascii="Arial" w:hAnsi="Arial" w:cs="Arial"/>
        </w:rPr>
        <w:t>,</w:t>
      </w:r>
      <w:r w:rsidRPr="00574F25">
        <w:rPr>
          <w:rFonts w:ascii="Arial" w:hAnsi="Arial" w:cs="Arial"/>
        </w:rPr>
        <w:t xml:space="preserve"> at the Receipt Points and the Delivery Points, facilities which will permit co-ordination of activities by </w:t>
      </w:r>
      <w:r w:rsidR="00ED5138" w:rsidRPr="00574F25">
        <w:rPr>
          <w:rFonts w:ascii="Arial" w:hAnsi="Arial" w:cs="Arial"/>
        </w:rPr>
        <w:t>Transporter</w:t>
      </w:r>
      <w:r w:rsidRPr="00574F25">
        <w:rPr>
          <w:rFonts w:ascii="Arial" w:hAnsi="Arial" w:cs="Arial"/>
        </w:rPr>
        <w:t xml:space="preserve"> and Shipper in the metering, nomination, </w:t>
      </w:r>
      <w:proofErr w:type="gramStart"/>
      <w:r w:rsidR="00983597" w:rsidRPr="00574F25">
        <w:rPr>
          <w:rFonts w:ascii="Arial" w:hAnsi="Arial" w:cs="Arial"/>
        </w:rPr>
        <w:t>Schedul</w:t>
      </w:r>
      <w:r w:rsidRPr="00574F25">
        <w:rPr>
          <w:rFonts w:ascii="Arial" w:hAnsi="Arial" w:cs="Arial"/>
        </w:rPr>
        <w:t>ing</w:t>
      </w:r>
      <w:proofErr w:type="gramEnd"/>
      <w:r w:rsidR="008755C4" w:rsidRPr="00574F25">
        <w:rPr>
          <w:rFonts w:ascii="Arial" w:hAnsi="Arial" w:cs="Arial"/>
        </w:rPr>
        <w:t xml:space="preserve"> </w:t>
      </w:r>
      <w:r w:rsidRPr="00574F25">
        <w:rPr>
          <w:rFonts w:ascii="Arial" w:hAnsi="Arial" w:cs="Arial"/>
        </w:rPr>
        <w:t xml:space="preserve">and transportation of Gas under this Agreement.  </w:t>
      </w:r>
    </w:p>
    <w:p w14:paraId="5711BFD8" w14:textId="77777777" w:rsidR="002C7C49" w:rsidRPr="00574F25" w:rsidRDefault="00A22B20" w:rsidP="00BC5FC5">
      <w:pPr>
        <w:pStyle w:val="Heading3"/>
        <w:rPr>
          <w:rFonts w:ascii="Arial" w:hAnsi="Arial" w:cs="Arial"/>
        </w:rPr>
      </w:pPr>
      <w:r w:rsidRPr="00574F25">
        <w:rPr>
          <w:rFonts w:ascii="Arial" w:hAnsi="Arial" w:cs="Arial"/>
        </w:rPr>
        <w:t>For existing Receipt Points and Delivery Points, w</w:t>
      </w:r>
      <w:r w:rsidR="00BC5FC5" w:rsidRPr="00574F25">
        <w:rPr>
          <w:rFonts w:ascii="Arial" w:hAnsi="Arial" w:cs="Arial"/>
        </w:rPr>
        <w:t xml:space="preserve">here an Interconnect Party owns equipment used for measuring or monitoring Gas, Shipper must, or where Shipper is not the Interconnect Party Shipper must </w:t>
      </w:r>
      <w:r w:rsidRPr="00574F25">
        <w:rPr>
          <w:rFonts w:ascii="Arial" w:hAnsi="Arial" w:cs="Arial"/>
        </w:rPr>
        <w:t xml:space="preserve">use reasonable endeavours to </w:t>
      </w:r>
      <w:r w:rsidR="00BC5FC5" w:rsidRPr="00574F25">
        <w:rPr>
          <w:rFonts w:ascii="Arial" w:hAnsi="Arial" w:cs="Arial"/>
        </w:rPr>
        <w:t>cause the Interconnect Party to</w:t>
      </w:r>
      <w:r w:rsidR="002C7C49" w:rsidRPr="00574F25">
        <w:rPr>
          <w:rFonts w:ascii="Arial" w:hAnsi="Arial" w:cs="Arial"/>
        </w:rPr>
        <w:t>:</w:t>
      </w:r>
    </w:p>
    <w:p w14:paraId="5EF99DB5" w14:textId="77777777" w:rsidR="002C7C49" w:rsidRPr="00574F25" w:rsidRDefault="00BC5FC5" w:rsidP="002C7C49">
      <w:pPr>
        <w:pStyle w:val="Heading4"/>
        <w:rPr>
          <w:rFonts w:ascii="Arial" w:hAnsi="Arial" w:cs="Arial"/>
        </w:rPr>
      </w:pPr>
      <w:r w:rsidRPr="00574F25">
        <w:rPr>
          <w:rFonts w:ascii="Arial" w:hAnsi="Arial" w:cs="Arial"/>
        </w:rPr>
        <w:t xml:space="preserve">upgrade its equipment to conform to the Metering and Measurement </w:t>
      </w:r>
      <w:proofErr w:type="gramStart"/>
      <w:r w:rsidRPr="00574F25">
        <w:rPr>
          <w:rFonts w:ascii="Arial" w:hAnsi="Arial" w:cs="Arial"/>
        </w:rPr>
        <w:t>Requirements</w:t>
      </w:r>
      <w:r w:rsidR="002C7C49" w:rsidRPr="00574F25">
        <w:rPr>
          <w:rFonts w:ascii="Arial" w:hAnsi="Arial" w:cs="Arial"/>
        </w:rPr>
        <w:t>;</w:t>
      </w:r>
      <w:proofErr w:type="gramEnd"/>
    </w:p>
    <w:p w14:paraId="29240A3D" w14:textId="77777777" w:rsidR="002C7C49" w:rsidRPr="00574F25" w:rsidRDefault="002C7C49" w:rsidP="002C7C49">
      <w:pPr>
        <w:pStyle w:val="Heading4"/>
        <w:rPr>
          <w:rFonts w:ascii="Arial" w:hAnsi="Arial" w:cs="Arial"/>
        </w:rPr>
      </w:pPr>
      <w:r w:rsidRPr="00574F25">
        <w:rPr>
          <w:rFonts w:ascii="Arial" w:hAnsi="Arial" w:cs="Arial"/>
        </w:rPr>
        <w:t xml:space="preserve">grant </w:t>
      </w:r>
      <w:r w:rsidR="00ED5138" w:rsidRPr="00574F25">
        <w:rPr>
          <w:rFonts w:ascii="Arial" w:hAnsi="Arial" w:cs="Arial"/>
        </w:rPr>
        <w:t>Transporter</w:t>
      </w:r>
      <w:r w:rsidRPr="00574F25">
        <w:rPr>
          <w:rFonts w:ascii="Arial" w:hAnsi="Arial" w:cs="Arial"/>
        </w:rPr>
        <w:t xml:space="preserve"> the right to operate, maintain and control access to the Metering </w:t>
      </w:r>
      <w:proofErr w:type="gramStart"/>
      <w:r w:rsidRPr="00574F25">
        <w:rPr>
          <w:rFonts w:ascii="Arial" w:hAnsi="Arial" w:cs="Arial"/>
        </w:rPr>
        <w:t>Equipment;</w:t>
      </w:r>
      <w:proofErr w:type="gramEnd"/>
    </w:p>
    <w:p w14:paraId="66A985B3" w14:textId="77777777" w:rsidR="002C7C49" w:rsidRPr="00574F25" w:rsidRDefault="002C7C49" w:rsidP="002C7C49">
      <w:pPr>
        <w:pStyle w:val="Heading4"/>
        <w:rPr>
          <w:rFonts w:ascii="Arial" w:hAnsi="Arial" w:cs="Arial"/>
        </w:rPr>
      </w:pPr>
      <w:r w:rsidRPr="00574F25">
        <w:rPr>
          <w:rFonts w:ascii="Arial" w:hAnsi="Arial" w:cs="Arial"/>
        </w:rPr>
        <w:t>provide access to and across any land and into or through any buildings, and provide electricity</w:t>
      </w:r>
      <w:r w:rsidR="00A22B20" w:rsidRPr="00574F25">
        <w:rPr>
          <w:rFonts w:ascii="Arial" w:hAnsi="Arial" w:cs="Arial"/>
        </w:rPr>
        <w:t xml:space="preserve"> and other utilities</w:t>
      </w:r>
      <w:r w:rsidRPr="00574F25">
        <w:rPr>
          <w:rFonts w:ascii="Arial" w:hAnsi="Arial" w:cs="Arial"/>
        </w:rPr>
        <w:t xml:space="preserve">, for the purpose of </w:t>
      </w:r>
      <w:r w:rsidR="00ED5138" w:rsidRPr="00574F25">
        <w:rPr>
          <w:rFonts w:ascii="Arial" w:hAnsi="Arial" w:cs="Arial"/>
        </w:rPr>
        <w:t>Transporter</w:t>
      </w:r>
      <w:r w:rsidRPr="00574F25">
        <w:rPr>
          <w:rFonts w:ascii="Arial" w:hAnsi="Arial" w:cs="Arial"/>
        </w:rPr>
        <w:t>’s operation and maintenance of Metering Equipment; and</w:t>
      </w:r>
    </w:p>
    <w:p w14:paraId="107AFF12" w14:textId="77777777" w:rsidR="00BC5FC5" w:rsidRPr="00574F25" w:rsidRDefault="002C7C49" w:rsidP="002C7C49">
      <w:pPr>
        <w:pStyle w:val="Heading4"/>
        <w:rPr>
          <w:rFonts w:ascii="Arial" w:hAnsi="Arial" w:cs="Arial"/>
        </w:rPr>
      </w:pPr>
      <w:r w:rsidRPr="00574F25">
        <w:rPr>
          <w:rFonts w:ascii="Arial" w:hAnsi="Arial" w:cs="Arial"/>
        </w:rPr>
        <w:t xml:space="preserve">provide access (including </w:t>
      </w:r>
      <w:r w:rsidR="00A60FF0" w:rsidRPr="00574F25">
        <w:rPr>
          <w:rFonts w:ascii="Arial" w:hAnsi="Arial" w:cs="Arial"/>
        </w:rPr>
        <w:t>digital</w:t>
      </w:r>
      <w:r w:rsidRPr="00574F25">
        <w:rPr>
          <w:rFonts w:ascii="Arial" w:hAnsi="Arial" w:cs="Arial"/>
        </w:rPr>
        <w:t xml:space="preserve"> access) to all readings and information generated by the Metering Equipment</w:t>
      </w:r>
      <w:r w:rsidR="00BC5FC5" w:rsidRPr="00574F25">
        <w:rPr>
          <w:rFonts w:ascii="Arial" w:hAnsi="Arial" w:cs="Arial"/>
        </w:rPr>
        <w:t xml:space="preserve">. </w:t>
      </w:r>
    </w:p>
    <w:p w14:paraId="5997FD40" w14:textId="77777777" w:rsidR="00A22B20" w:rsidRPr="00574F25" w:rsidRDefault="00A22B20" w:rsidP="00A22B20">
      <w:pPr>
        <w:pStyle w:val="Heading3"/>
        <w:rPr>
          <w:rFonts w:ascii="Arial" w:hAnsi="Arial" w:cs="Arial"/>
        </w:rPr>
      </w:pPr>
      <w:r w:rsidRPr="00574F25">
        <w:rPr>
          <w:rFonts w:ascii="Arial" w:hAnsi="Arial" w:cs="Arial"/>
        </w:rPr>
        <w:lastRenderedPageBreak/>
        <w:t>For new Receipt Points and Delivery Points, Shipper must, or where Shipper is not the Interconnect Party Shipper must cause the Interconnect Party to:</w:t>
      </w:r>
    </w:p>
    <w:p w14:paraId="36DB646E" w14:textId="77777777" w:rsidR="00A22B20" w:rsidRPr="00574F25" w:rsidRDefault="00A22B20" w:rsidP="00A22B20">
      <w:pPr>
        <w:pStyle w:val="Heading4"/>
        <w:rPr>
          <w:rFonts w:ascii="Arial" w:hAnsi="Arial" w:cs="Arial"/>
        </w:rPr>
      </w:pPr>
      <w:r w:rsidRPr="00574F25">
        <w:rPr>
          <w:rFonts w:ascii="Arial" w:hAnsi="Arial" w:cs="Arial"/>
        </w:rPr>
        <w:t xml:space="preserve">install Metering Equipment or upgrade its equipment to conform to the Metering and Measurement </w:t>
      </w:r>
      <w:proofErr w:type="gramStart"/>
      <w:r w:rsidRPr="00574F25">
        <w:rPr>
          <w:rFonts w:ascii="Arial" w:hAnsi="Arial" w:cs="Arial"/>
        </w:rPr>
        <w:t>Requirements;</w:t>
      </w:r>
      <w:proofErr w:type="gramEnd"/>
    </w:p>
    <w:p w14:paraId="19A8A42F" w14:textId="77777777" w:rsidR="00A22B20" w:rsidRPr="00574F25" w:rsidRDefault="00A22B20" w:rsidP="00A22B20">
      <w:pPr>
        <w:pStyle w:val="Heading4"/>
        <w:rPr>
          <w:rFonts w:ascii="Arial" w:hAnsi="Arial" w:cs="Arial"/>
        </w:rPr>
      </w:pPr>
      <w:r w:rsidRPr="00574F25">
        <w:rPr>
          <w:rFonts w:ascii="Arial" w:hAnsi="Arial" w:cs="Arial"/>
        </w:rPr>
        <w:t xml:space="preserve">grant </w:t>
      </w:r>
      <w:r w:rsidR="00ED5138" w:rsidRPr="00574F25">
        <w:rPr>
          <w:rFonts w:ascii="Arial" w:hAnsi="Arial" w:cs="Arial"/>
        </w:rPr>
        <w:t>Transporter</w:t>
      </w:r>
      <w:r w:rsidRPr="00574F25">
        <w:rPr>
          <w:rFonts w:ascii="Arial" w:hAnsi="Arial" w:cs="Arial"/>
        </w:rPr>
        <w:t xml:space="preserve"> the ownership of the Metering Equipment and sufficient tenure to the underlying land so that </w:t>
      </w:r>
      <w:r w:rsidR="00ED5138" w:rsidRPr="00574F25">
        <w:rPr>
          <w:rFonts w:ascii="Arial" w:hAnsi="Arial" w:cs="Arial"/>
        </w:rPr>
        <w:t>Transporter</w:t>
      </w:r>
      <w:r w:rsidRPr="00574F25">
        <w:rPr>
          <w:rFonts w:ascii="Arial" w:hAnsi="Arial" w:cs="Arial"/>
        </w:rPr>
        <w:t xml:space="preserve"> has the right to operate, maintain and control access to the Metering Equipment and to access (including </w:t>
      </w:r>
      <w:r w:rsidR="00A60FF0" w:rsidRPr="00574F25">
        <w:rPr>
          <w:rFonts w:ascii="Arial" w:hAnsi="Arial" w:cs="Arial"/>
        </w:rPr>
        <w:t>digital</w:t>
      </w:r>
      <w:r w:rsidRPr="00574F25">
        <w:rPr>
          <w:rFonts w:ascii="Arial" w:hAnsi="Arial" w:cs="Arial"/>
        </w:rPr>
        <w:t xml:space="preserve"> access) all readings and information generated by the Metering Equipment; and</w:t>
      </w:r>
    </w:p>
    <w:p w14:paraId="75AF58D7" w14:textId="77777777" w:rsidR="00A22B20" w:rsidRPr="00574F25" w:rsidRDefault="00A22B20" w:rsidP="00A22B20">
      <w:pPr>
        <w:pStyle w:val="Heading4"/>
        <w:rPr>
          <w:rFonts w:ascii="Arial" w:hAnsi="Arial" w:cs="Arial"/>
        </w:rPr>
      </w:pPr>
      <w:r w:rsidRPr="00574F25">
        <w:rPr>
          <w:rFonts w:ascii="Arial" w:hAnsi="Arial" w:cs="Arial"/>
        </w:rPr>
        <w:t xml:space="preserve">provide access to and across any land and into or through any buildings, and provide electricity and other utilities, for the purpose of </w:t>
      </w:r>
      <w:r w:rsidR="00ED5138" w:rsidRPr="00574F25">
        <w:rPr>
          <w:rFonts w:ascii="Arial" w:hAnsi="Arial" w:cs="Arial"/>
        </w:rPr>
        <w:t>Transporter</w:t>
      </w:r>
      <w:r w:rsidRPr="00574F25">
        <w:rPr>
          <w:rFonts w:ascii="Arial" w:hAnsi="Arial" w:cs="Arial"/>
        </w:rPr>
        <w:t xml:space="preserve">’s ownership, </w:t>
      </w:r>
      <w:proofErr w:type="gramStart"/>
      <w:r w:rsidRPr="00574F25">
        <w:rPr>
          <w:rFonts w:ascii="Arial" w:hAnsi="Arial" w:cs="Arial"/>
        </w:rPr>
        <w:t>operation</w:t>
      </w:r>
      <w:proofErr w:type="gramEnd"/>
      <w:r w:rsidRPr="00574F25">
        <w:rPr>
          <w:rFonts w:ascii="Arial" w:hAnsi="Arial" w:cs="Arial"/>
        </w:rPr>
        <w:t xml:space="preserve"> and maintenance of Metering Equipment.</w:t>
      </w:r>
    </w:p>
    <w:p w14:paraId="62F03208" w14:textId="77777777" w:rsidR="0048669C" w:rsidRPr="00574F25" w:rsidRDefault="0048669C" w:rsidP="00282B1E">
      <w:pPr>
        <w:pStyle w:val="Heading2"/>
        <w:rPr>
          <w:rFonts w:ascii="Arial" w:hAnsi="Arial" w:cs="Arial"/>
        </w:rPr>
      </w:pPr>
      <w:bookmarkStart w:id="318" w:name="_Toc483791893"/>
      <w:bookmarkStart w:id="319" w:name="_Toc435339799"/>
      <w:r w:rsidRPr="00574F25">
        <w:rPr>
          <w:rFonts w:ascii="Arial" w:hAnsi="Arial" w:cs="Arial"/>
        </w:rPr>
        <w:t>Access</w:t>
      </w:r>
      <w:bookmarkEnd w:id="318"/>
      <w:bookmarkEnd w:id="319"/>
    </w:p>
    <w:p w14:paraId="33BC358C" w14:textId="77777777" w:rsidR="0048669C" w:rsidRPr="00574F25" w:rsidRDefault="00831D9D" w:rsidP="007728A7">
      <w:pPr>
        <w:pStyle w:val="Heading3"/>
        <w:numPr>
          <w:ilvl w:val="2"/>
          <w:numId w:val="185"/>
        </w:numPr>
        <w:rPr>
          <w:rFonts w:ascii="Arial" w:hAnsi="Arial" w:cs="Arial"/>
        </w:rPr>
      </w:pPr>
      <w:r w:rsidRPr="00574F25">
        <w:rPr>
          <w:rFonts w:ascii="Arial" w:hAnsi="Arial" w:cs="Arial"/>
        </w:rPr>
        <w:t xml:space="preserve">The Parties </w:t>
      </w:r>
      <w:r w:rsidR="0048669C" w:rsidRPr="00574F25">
        <w:rPr>
          <w:rFonts w:ascii="Arial" w:hAnsi="Arial" w:cs="Arial"/>
        </w:rPr>
        <w:t>must take all action reasonably necessary to ensure that access to</w:t>
      </w:r>
      <w:r w:rsidRPr="00574F25">
        <w:rPr>
          <w:rFonts w:ascii="Arial" w:hAnsi="Arial" w:cs="Arial"/>
        </w:rPr>
        <w:t xml:space="preserve"> their respective</w:t>
      </w:r>
      <w:r w:rsidR="0048669C" w:rsidRPr="00574F25">
        <w:rPr>
          <w:rFonts w:ascii="Arial" w:hAnsi="Arial" w:cs="Arial"/>
        </w:rPr>
        <w:t xml:space="preserve"> Metering Equipment is provided to permit inspections and tests to be carried out as required in </w:t>
      </w:r>
      <w:r w:rsidR="005A13AB" w:rsidRPr="00574F25">
        <w:rPr>
          <w:rFonts w:ascii="Arial" w:hAnsi="Arial" w:cs="Arial"/>
        </w:rPr>
        <w:t>the Metering and Measurement Requirements</w:t>
      </w:r>
      <w:r w:rsidR="0048669C" w:rsidRPr="00574F25">
        <w:rPr>
          <w:rFonts w:ascii="Arial" w:hAnsi="Arial" w:cs="Arial"/>
        </w:rPr>
        <w:t xml:space="preserve">.  </w:t>
      </w:r>
    </w:p>
    <w:p w14:paraId="565F1120" w14:textId="77777777" w:rsidR="00831D9D" w:rsidRPr="00574F25" w:rsidRDefault="00831D9D" w:rsidP="00282B1E">
      <w:pPr>
        <w:pStyle w:val="Heading3"/>
        <w:rPr>
          <w:rFonts w:ascii="Arial" w:hAnsi="Arial" w:cs="Arial"/>
        </w:rPr>
      </w:pPr>
      <w:r w:rsidRPr="00574F25">
        <w:rPr>
          <w:rFonts w:ascii="Arial" w:hAnsi="Arial" w:cs="Arial"/>
        </w:rPr>
        <w:t xml:space="preserve">Each Party must ensure that the other party has both physical and </w:t>
      </w:r>
      <w:r w:rsidR="00A60FF0" w:rsidRPr="00574F25">
        <w:rPr>
          <w:rFonts w:ascii="Arial" w:hAnsi="Arial" w:cs="Arial"/>
        </w:rPr>
        <w:t>digital</w:t>
      </w:r>
      <w:r w:rsidRPr="00574F25">
        <w:rPr>
          <w:rFonts w:ascii="Arial" w:hAnsi="Arial" w:cs="Arial"/>
        </w:rPr>
        <w:t xml:space="preserve"> access to any relevant Metering Equipment at all reasonable times for the purpose of obtaining and verifying all measurement information produced or recorded by it.</w:t>
      </w:r>
    </w:p>
    <w:p w14:paraId="1820ED97" w14:textId="77777777" w:rsidR="0048669C" w:rsidRPr="00574F25" w:rsidRDefault="0048669C" w:rsidP="00282B1E">
      <w:pPr>
        <w:pStyle w:val="Heading2"/>
        <w:rPr>
          <w:rFonts w:ascii="Arial" w:hAnsi="Arial" w:cs="Arial"/>
        </w:rPr>
      </w:pPr>
      <w:bookmarkStart w:id="320" w:name="_Toc483791894"/>
      <w:bookmarkStart w:id="321" w:name="_Toc435339800"/>
      <w:r w:rsidRPr="00574F25">
        <w:rPr>
          <w:rFonts w:ascii="Arial" w:hAnsi="Arial" w:cs="Arial"/>
        </w:rPr>
        <w:t>Measurement</w:t>
      </w:r>
      <w:bookmarkEnd w:id="320"/>
      <w:bookmarkEnd w:id="321"/>
    </w:p>
    <w:p w14:paraId="42478216" w14:textId="11CAC70D" w:rsidR="0048669C" w:rsidRPr="00574F25" w:rsidRDefault="005A13AB" w:rsidP="00CD7815">
      <w:pPr>
        <w:pStyle w:val="Indent1"/>
        <w:rPr>
          <w:rFonts w:ascii="Arial" w:hAnsi="Arial" w:cs="Arial"/>
        </w:rPr>
      </w:pPr>
      <w:r w:rsidRPr="00574F25">
        <w:rPr>
          <w:rFonts w:ascii="Arial" w:hAnsi="Arial" w:cs="Arial"/>
        </w:rPr>
        <w:t xml:space="preserve">The Metering and Measurement Requirements </w:t>
      </w:r>
      <w:r w:rsidR="0048669C" w:rsidRPr="00574F25">
        <w:rPr>
          <w:rFonts w:ascii="Arial" w:hAnsi="Arial" w:cs="Arial"/>
        </w:rPr>
        <w:t xml:space="preserve">govern the measurement of Gas for the purposes of this Agreement.  The Parties must negotiate to amend the provisions of </w:t>
      </w:r>
      <w:r w:rsidRPr="00574F25">
        <w:rPr>
          <w:rFonts w:ascii="Arial" w:hAnsi="Arial" w:cs="Arial"/>
        </w:rPr>
        <w:t xml:space="preserve">Metering and Measurement Requirements </w:t>
      </w:r>
      <w:proofErr w:type="gramStart"/>
      <w:r w:rsidR="0048669C" w:rsidRPr="00574F25">
        <w:rPr>
          <w:rFonts w:ascii="Arial" w:hAnsi="Arial" w:cs="Arial"/>
        </w:rPr>
        <w:t>in the event that</w:t>
      </w:r>
      <w:proofErr w:type="gramEnd"/>
      <w:r w:rsidR="0048669C" w:rsidRPr="00574F25">
        <w:rPr>
          <w:rFonts w:ascii="Arial" w:hAnsi="Arial" w:cs="Arial"/>
        </w:rPr>
        <w:t xml:space="preserve"> those provisions are inconsistent with the provisions of other agreements relating to the transportation of Gas through the </w:t>
      </w:r>
      <w:r w:rsidR="001551C7" w:rsidRPr="00574F25">
        <w:rPr>
          <w:rFonts w:ascii="Arial" w:hAnsi="Arial" w:cs="Arial"/>
        </w:rPr>
        <w:t>relevant Pipeline</w:t>
      </w:r>
      <w:r w:rsidR="0048669C" w:rsidRPr="00574F25">
        <w:rPr>
          <w:rFonts w:ascii="Arial" w:hAnsi="Arial" w:cs="Arial"/>
        </w:rPr>
        <w:t xml:space="preserve">.  If after a period of 30 days, the Parties have not agreed the amendments to </w:t>
      </w:r>
      <w:r w:rsidRPr="00574F25">
        <w:rPr>
          <w:rFonts w:ascii="Arial" w:hAnsi="Arial" w:cs="Arial"/>
        </w:rPr>
        <w:t>the Metering and Measurement Requirements</w:t>
      </w:r>
      <w:r w:rsidR="0048669C" w:rsidRPr="00574F25">
        <w:rPr>
          <w:rFonts w:ascii="Arial" w:hAnsi="Arial" w:cs="Arial"/>
        </w:rPr>
        <w:t xml:space="preserve">, clause </w:t>
      </w:r>
      <w:r w:rsidR="0048669C" w:rsidRPr="00574F25">
        <w:rPr>
          <w:rFonts w:ascii="Arial" w:hAnsi="Arial" w:cs="Arial"/>
        </w:rPr>
        <w:fldChar w:fldCharType="begin"/>
      </w:r>
      <w:r w:rsidR="0048669C" w:rsidRPr="00574F25">
        <w:rPr>
          <w:rFonts w:ascii="Arial" w:hAnsi="Arial" w:cs="Arial"/>
        </w:rPr>
        <w:instrText xml:space="preserve"> REF _Ref517260068 \w \h  \* MERGEFORMAT </w:instrText>
      </w:r>
      <w:r w:rsidR="0048669C" w:rsidRPr="00574F25">
        <w:rPr>
          <w:rFonts w:ascii="Arial" w:hAnsi="Arial" w:cs="Arial"/>
        </w:rPr>
      </w:r>
      <w:r w:rsidR="0048669C" w:rsidRPr="00574F25">
        <w:rPr>
          <w:rFonts w:ascii="Arial" w:hAnsi="Arial" w:cs="Arial"/>
        </w:rPr>
        <w:fldChar w:fldCharType="separate"/>
      </w:r>
      <w:r w:rsidR="001C57A5" w:rsidRPr="00574F25">
        <w:rPr>
          <w:rFonts w:ascii="Arial" w:hAnsi="Arial" w:cs="Arial"/>
        </w:rPr>
        <w:t>18</w:t>
      </w:r>
      <w:r w:rsidR="0048669C" w:rsidRPr="00574F25">
        <w:rPr>
          <w:rFonts w:ascii="Arial" w:hAnsi="Arial" w:cs="Arial"/>
        </w:rPr>
        <w:fldChar w:fldCharType="end"/>
      </w:r>
      <w:r w:rsidR="0048669C" w:rsidRPr="00574F25">
        <w:rPr>
          <w:rFonts w:ascii="Arial" w:hAnsi="Arial" w:cs="Arial"/>
        </w:rPr>
        <w:t xml:space="preserve"> </w:t>
      </w:r>
      <w:r w:rsidR="00140097" w:rsidRPr="00574F25">
        <w:rPr>
          <w:rFonts w:ascii="Arial" w:hAnsi="Arial" w:cs="Arial"/>
        </w:rPr>
        <w:t>applies</w:t>
      </w:r>
      <w:r w:rsidR="0048669C" w:rsidRPr="00574F25">
        <w:rPr>
          <w:rFonts w:ascii="Arial" w:hAnsi="Arial" w:cs="Arial"/>
        </w:rPr>
        <w:t xml:space="preserve">.  </w:t>
      </w:r>
    </w:p>
    <w:p w14:paraId="4C5663BA" w14:textId="77777777" w:rsidR="0048669C" w:rsidRPr="008514B1" w:rsidRDefault="0048669C" w:rsidP="00282B1E">
      <w:pPr>
        <w:pStyle w:val="Heading1"/>
        <w:rPr>
          <w:rFonts w:ascii="Arial" w:hAnsi="Arial" w:cs="Arial"/>
        </w:rPr>
      </w:pPr>
      <w:bookmarkStart w:id="322" w:name="_Toc222646851"/>
      <w:bookmarkStart w:id="323" w:name="_Toc168899985"/>
      <w:bookmarkStart w:id="324" w:name="_Toc75688663"/>
      <w:bookmarkStart w:id="325" w:name="_Ref517260278"/>
      <w:bookmarkStart w:id="326" w:name="_Toc483791895"/>
      <w:bookmarkStart w:id="327" w:name="_Ref465242183"/>
      <w:bookmarkStart w:id="328" w:name="_Ref465242155"/>
      <w:bookmarkStart w:id="329" w:name="_Toc435339801"/>
      <w:bookmarkStart w:id="330" w:name="_Toc228875833"/>
      <w:bookmarkStart w:id="331" w:name="_Toc504633358"/>
      <w:bookmarkStart w:id="332" w:name="_Toc126681877"/>
      <w:r w:rsidRPr="008514B1">
        <w:rPr>
          <w:rFonts w:ascii="Arial" w:hAnsi="Arial" w:cs="Arial"/>
        </w:rPr>
        <w:t>Quality</w:t>
      </w:r>
      <w:bookmarkEnd w:id="322"/>
      <w:bookmarkEnd w:id="323"/>
      <w:bookmarkEnd w:id="324"/>
      <w:bookmarkEnd w:id="325"/>
      <w:bookmarkEnd w:id="326"/>
      <w:bookmarkEnd w:id="327"/>
      <w:bookmarkEnd w:id="328"/>
      <w:bookmarkEnd w:id="329"/>
      <w:bookmarkEnd w:id="330"/>
      <w:bookmarkEnd w:id="331"/>
      <w:bookmarkEnd w:id="332"/>
    </w:p>
    <w:p w14:paraId="293CB954" w14:textId="77777777" w:rsidR="0048669C" w:rsidRPr="008514B1" w:rsidRDefault="0048669C" w:rsidP="00282B1E">
      <w:pPr>
        <w:pStyle w:val="Heading2"/>
        <w:rPr>
          <w:rFonts w:ascii="Arial" w:hAnsi="Arial" w:cs="Arial"/>
        </w:rPr>
      </w:pPr>
      <w:bookmarkStart w:id="333" w:name="_Ref75940330"/>
      <w:bookmarkStart w:id="334" w:name="_Ref517749313"/>
      <w:bookmarkStart w:id="335" w:name="_Ref483825989"/>
      <w:bookmarkStart w:id="336" w:name="_Toc483791896"/>
      <w:bookmarkStart w:id="337" w:name="_Ref476484514"/>
      <w:bookmarkStart w:id="338" w:name="_Ref465241983"/>
      <w:bookmarkStart w:id="339" w:name="_Ref465045839"/>
      <w:bookmarkStart w:id="340" w:name="_Toc435339802"/>
      <w:r w:rsidRPr="008514B1">
        <w:rPr>
          <w:rFonts w:ascii="Arial" w:hAnsi="Arial" w:cs="Arial"/>
        </w:rPr>
        <w:t>Gas Quality</w:t>
      </w:r>
      <w:bookmarkEnd w:id="333"/>
      <w:bookmarkEnd w:id="334"/>
      <w:bookmarkEnd w:id="335"/>
      <w:bookmarkEnd w:id="336"/>
      <w:bookmarkEnd w:id="337"/>
      <w:bookmarkEnd w:id="338"/>
      <w:bookmarkEnd w:id="339"/>
      <w:bookmarkEnd w:id="340"/>
    </w:p>
    <w:p w14:paraId="199E8E6E" w14:textId="04F8DCB0" w:rsidR="0048669C" w:rsidRPr="008514B1" w:rsidRDefault="001E50D9" w:rsidP="007728A7">
      <w:pPr>
        <w:pStyle w:val="Heading3"/>
        <w:numPr>
          <w:ilvl w:val="2"/>
          <w:numId w:val="186"/>
        </w:numPr>
        <w:rPr>
          <w:rFonts w:ascii="Arial" w:hAnsi="Arial" w:cs="Arial"/>
        </w:rPr>
      </w:pPr>
      <w:bookmarkStart w:id="341" w:name="_Ref99253269"/>
      <w:r w:rsidRPr="008514B1">
        <w:rPr>
          <w:rFonts w:ascii="Arial" w:hAnsi="Arial" w:cs="Arial"/>
        </w:rPr>
        <w:t xml:space="preserve">Subject to paragraph </w:t>
      </w:r>
      <w:r w:rsidRPr="008514B1">
        <w:rPr>
          <w:rFonts w:ascii="Arial" w:hAnsi="Arial" w:cs="Arial"/>
        </w:rPr>
        <w:fldChar w:fldCharType="begin"/>
      </w:r>
      <w:r w:rsidRPr="008514B1">
        <w:rPr>
          <w:rFonts w:ascii="Arial" w:hAnsi="Arial" w:cs="Arial"/>
        </w:rPr>
        <w:instrText xml:space="preserve"> REF _Ref235869260 \r \h </w:instrText>
      </w:r>
      <w:r w:rsidRPr="008514B1">
        <w:rPr>
          <w:rFonts w:ascii="Arial" w:hAnsi="Arial" w:cs="Arial"/>
        </w:rPr>
      </w:r>
      <w:r w:rsidR="008514B1">
        <w:rPr>
          <w:rFonts w:ascii="Arial" w:hAnsi="Arial" w:cs="Arial"/>
        </w:rPr>
        <w:instrText xml:space="preserve"> \* MERGEFORMAT </w:instrText>
      </w:r>
      <w:r w:rsidRPr="008514B1">
        <w:rPr>
          <w:rFonts w:ascii="Arial" w:hAnsi="Arial" w:cs="Arial"/>
        </w:rPr>
        <w:fldChar w:fldCharType="separate"/>
      </w:r>
      <w:r w:rsidR="001C57A5" w:rsidRPr="008514B1">
        <w:rPr>
          <w:rFonts w:ascii="Arial" w:hAnsi="Arial" w:cs="Arial"/>
        </w:rPr>
        <w:t>(b)</w:t>
      </w:r>
      <w:r w:rsidRPr="008514B1">
        <w:rPr>
          <w:rFonts w:ascii="Arial" w:hAnsi="Arial" w:cs="Arial"/>
        </w:rPr>
        <w:fldChar w:fldCharType="end"/>
      </w:r>
      <w:r w:rsidRPr="008514B1">
        <w:rPr>
          <w:rFonts w:ascii="Arial" w:hAnsi="Arial" w:cs="Arial"/>
        </w:rPr>
        <w:t>, t</w:t>
      </w:r>
      <w:r w:rsidR="0048669C" w:rsidRPr="008514B1">
        <w:rPr>
          <w:rFonts w:ascii="Arial" w:hAnsi="Arial" w:cs="Arial"/>
        </w:rPr>
        <w:t xml:space="preserve">he gas delivered by Shipper to </w:t>
      </w:r>
      <w:r w:rsidR="00ED5138" w:rsidRPr="008514B1">
        <w:rPr>
          <w:rFonts w:ascii="Arial" w:hAnsi="Arial" w:cs="Arial"/>
        </w:rPr>
        <w:t>Transporter</w:t>
      </w:r>
      <w:r w:rsidR="0048669C" w:rsidRPr="008514B1">
        <w:rPr>
          <w:rFonts w:ascii="Arial" w:hAnsi="Arial" w:cs="Arial"/>
        </w:rPr>
        <w:t xml:space="preserve"> at the Receipt Points must be in accordance with:</w:t>
      </w:r>
      <w:bookmarkEnd w:id="341"/>
      <w:r w:rsidR="0048669C" w:rsidRPr="008514B1">
        <w:rPr>
          <w:rFonts w:ascii="Arial" w:hAnsi="Arial" w:cs="Arial"/>
        </w:rPr>
        <w:t xml:space="preserve"> </w:t>
      </w:r>
    </w:p>
    <w:p w14:paraId="72CACD4D" w14:textId="7B959418" w:rsidR="0048669C" w:rsidRPr="008514B1" w:rsidRDefault="00DB0DDA" w:rsidP="00282B1E">
      <w:pPr>
        <w:pStyle w:val="Heading4"/>
        <w:rPr>
          <w:rFonts w:ascii="Arial" w:hAnsi="Arial" w:cs="Arial"/>
        </w:rPr>
      </w:pPr>
      <w:bookmarkStart w:id="342" w:name="_Ref465242159"/>
      <w:r w:rsidRPr="008514B1">
        <w:rPr>
          <w:rFonts w:ascii="Arial" w:hAnsi="Arial" w:cs="Arial"/>
        </w:rPr>
        <w:t xml:space="preserve">the quality required to comply with </w:t>
      </w:r>
      <w:r w:rsidR="00934811" w:rsidRPr="008514B1">
        <w:rPr>
          <w:rFonts w:ascii="Arial" w:hAnsi="Arial" w:cs="Arial"/>
        </w:rPr>
        <w:t xml:space="preserve">the Gas Specification </w:t>
      </w:r>
      <w:r w:rsidR="001E50D9" w:rsidRPr="008514B1">
        <w:rPr>
          <w:rFonts w:ascii="Arial" w:hAnsi="Arial" w:cs="Arial"/>
        </w:rPr>
        <w:t xml:space="preserve">or </w:t>
      </w:r>
      <w:r w:rsidR="00735010" w:rsidRPr="008514B1">
        <w:rPr>
          <w:rFonts w:ascii="Arial" w:hAnsi="Arial" w:cs="Arial"/>
        </w:rPr>
        <w:t xml:space="preserve">any </w:t>
      </w:r>
      <w:r w:rsidR="001E50D9" w:rsidRPr="008514B1">
        <w:rPr>
          <w:rFonts w:ascii="Arial" w:hAnsi="Arial" w:cs="Arial"/>
        </w:rPr>
        <w:t xml:space="preserve">other quality as the </w:t>
      </w:r>
      <w:r w:rsidR="000D4F89" w:rsidRPr="008514B1">
        <w:rPr>
          <w:rFonts w:ascii="Arial" w:hAnsi="Arial" w:cs="Arial"/>
        </w:rPr>
        <w:t xml:space="preserve">Law </w:t>
      </w:r>
      <w:r w:rsidR="0017077E" w:rsidRPr="008514B1">
        <w:rPr>
          <w:rFonts w:ascii="Arial" w:hAnsi="Arial" w:cs="Arial"/>
        </w:rPr>
        <w:t xml:space="preserve">in </w:t>
      </w:r>
      <w:r w:rsidR="009E4333">
        <w:rPr>
          <w:rFonts w:ascii="Arial" w:hAnsi="Arial" w:cs="Arial"/>
        </w:rPr>
        <w:t>Western Australia</w:t>
      </w:r>
      <w:r w:rsidR="00650E05" w:rsidRPr="008514B1">
        <w:rPr>
          <w:rFonts w:ascii="Arial" w:hAnsi="Arial" w:cs="Arial"/>
        </w:rPr>
        <w:t xml:space="preserve"> </w:t>
      </w:r>
      <w:r w:rsidR="001E50D9" w:rsidRPr="008514B1">
        <w:rPr>
          <w:rFonts w:ascii="Arial" w:hAnsi="Arial" w:cs="Arial"/>
        </w:rPr>
        <w:t>requires</w:t>
      </w:r>
      <w:r w:rsidR="0048669C" w:rsidRPr="008514B1">
        <w:rPr>
          <w:rFonts w:ascii="Arial" w:hAnsi="Arial" w:cs="Arial"/>
        </w:rPr>
        <w:t>; and</w:t>
      </w:r>
      <w:bookmarkEnd w:id="342"/>
    </w:p>
    <w:p w14:paraId="6932FDC7" w14:textId="77777777" w:rsidR="0048669C" w:rsidRPr="008514B1" w:rsidRDefault="0048669C" w:rsidP="00282B1E">
      <w:pPr>
        <w:pStyle w:val="Heading4"/>
        <w:rPr>
          <w:rFonts w:ascii="Arial" w:hAnsi="Arial" w:cs="Arial"/>
        </w:rPr>
      </w:pPr>
      <w:bookmarkStart w:id="343" w:name="_Ref99360336"/>
      <w:r w:rsidRPr="008514B1">
        <w:rPr>
          <w:rFonts w:ascii="Arial" w:hAnsi="Arial" w:cs="Arial"/>
        </w:rPr>
        <w:t xml:space="preserve">any </w:t>
      </w:r>
      <w:r w:rsidR="0017077E" w:rsidRPr="008514B1">
        <w:rPr>
          <w:rFonts w:ascii="Arial" w:hAnsi="Arial" w:cs="Arial"/>
        </w:rPr>
        <w:t xml:space="preserve">lawful </w:t>
      </w:r>
      <w:r w:rsidRPr="008514B1">
        <w:rPr>
          <w:rFonts w:ascii="Arial" w:hAnsi="Arial" w:cs="Arial"/>
        </w:rPr>
        <w:t xml:space="preserve">additional parameters agreed between Shipper and </w:t>
      </w:r>
      <w:r w:rsidR="00ED5138" w:rsidRPr="008514B1">
        <w:rPr>
          <w:rFonts w:ascii="Arial" w:hAnsi="Arial" w:cs="Arial"/>
        </w:rPr>
        <w:t>Transporter</w:t>
      </w:r>
      <w:r w:rsidRPr="008514B1">
        <w:rPr>
          <w:rFonts w:ascii="Arial" w:hAnsi="Arial" w:cs="Arial"/>
        </w:rPr>
        <w:t>.</w:t>
      </w:r>
      <w:bookmarkEnd w:id="343"/>
      <w:r w:rsidRPr="008514B1">
        <w:rPr>
          <w:rFonts w:ascii="Arial" w:hAnsi="Arial" w:cs="Arial"/>
        </w:rPr>
        <w:t xml:space="preserve">  </w:t>
      </w:r>
    </w:p>
    <w:p w14:paraId="643EB067" w14:textId="5A370495" w:rsidR="00C1768B" w:rsidRPr="008514B1" w:rsidRDefault="00ED5138" w:rsidP="00282B1E">
      <w:pPr>
        <w:pStyle w:val="Heading3"/>
        <w:rPr>
          <w:rFonts w:ascii="Arial" w:hAnsi="Arial" w:cs="Arial"/>
        </w:rPr>
      </w:pPr>
      <w:bookmarkStart w:id="344" w:name="_Ref235869260"/>
      <w:r w:rsidRPr="008514B1">
        <w:rPr>
          <w:rFonts w:ascii="Arial" w:hAnsi="Arial" w:cs="Arial"/>
        </w:rPr>
        <w:t>Transporter</w:t>
      </w:r>
      <w:r w:rsidR="00C1768B" w:rsidRPr="008514B1">
        <w:rPr>
          <w:rFonts w:ascii="Arial" w:hAnsi="Arial" w:cs="Arial"/>
        </w:rPr>
        <w:t xml:space="preserve"> may</w:t>
      </w:r>
      <w:r w:rsidR="000B6AEC" w:rsidRPr="008514B1">
        <w:rPr>
          <w:rFonts w:ascii="Arial" w:hAnsi="Arial" w:cs="Arial"/>
        </w:rPr>
        <w:t>, by notice to Shipper,</w:t>
      </w:r>
      <w:r w:rsidR="00C1768B" w:rsidRPr="008514B1">
        <w:rPr>
          <w:rFonts w:ascii="Arial" w:hAnsi="Arial" w:cs="Arial"/>
        </w:rPr>
        <w:t xml:space="preserve"> vary the quality specifications set out in paragraph </w:t>
      </w:r>
      <w:r w:rsidR="00C1768B" w:rsidRPr="008514B1">
        <w:rPr>
          <w:rFonts w:ascii="Arial" w:hAnsi="Arial" w:cs="Arial"/>
        </w:rPr>
        <w:fldChar w:fldCharType="begin"/>
      </w:r>
      <w:r w:rsidR="00C1768B" w:rsidRPr="008514B1">
        <w:rPr>
          <w:rFonts w:ascii="Arial" w:hAnsi="Arial" w:cs="Arial"/>
        </w:rPr>
        <w:instrText xml:space="preserve"> REF _Ref99253269 \r \h </w:instrText>
      </w:r>
      <w:r w:rsidR="00C1768B" w:rsidRPr="008514B1">
        <w:rPr>
          <w:rFonts w:ascii="Arial" w:hAnsi="Arial" w:cs="Arial"/>
        </w:rPr>
      </w:r>
      <w:r w:rsidR="008514B1">
        <w:rPr>
          <w:rFonts w:ascii="Arial" w:hAnsi="Arial" w:cs="Arial"/>
        </w:rPr>
        <w:instrText xml:space="preserve"> \* MERGEFORMAT </w:instrText>
      </w:r>
      <w:r w:rsidR="00C1768B" w:rsidRPr="008514B1">
        <w:rPr>
          <w:rFonts w:ascii="Arial" w:hAnsi="Arial" w:cs="Arial"/>
        </w:rPr>
        <w:fldChar w:fldCharType="separate"/>
      </w:r>
      <w:r w:rsidR="001C57A5" w:rsidRPr="008514B1">
        <w:rPr>
          <w:rFonts w:ascii="Arial" w:hAnsi="Arial" w:cs="Arial"/>
        </w:rPr>
        <w:t>(a)</w:t>
      </w:r>
      <w:r w:rsidR="00C1768B" w:rsidRPr="008514B1">
        <w:rPr>
          <w:rFonts w:ascii="Arial" w:hAnsi="Arial" w:cs="Arial"/>
        </w:rPr>
        <w:fldChar w:fldCharType="end"/>
      </w:r>
      <w:r w:rsidR="00C1768B" w:rsidRPr="008514B1">
        <w:rPr>
          <w:rFonts w:ascii="Arial" w:hAnsi="Arial" w:cs="Arial"/>
        </w:rPr>
        <w:t xml:space="preserve"> if it is </w:t>
      </w:r>
      <w:r w:rsidR="001E50D9" w:rsidRPr="008514B1">
        <w:rPr>
          <w:rFonts w:ascii="Arial" w:hAnsi="Arial" w:cs="Arial"/>
        </w:rPr>
        <w:t xml:space="preserve">authorised or </w:t>
      </w:r>
      <w:r w:rsidR="00C1768B" w:rsidRPr="008514B1">
        <w:rPr>
          <w:rFonts w:ascii="Arial" w:hAnsi="Arial" w:cs="Arial"/>
        </w:rPr>
        <w:t xml:space="preserve">required to do so by </w:t>
      </w:r>
      <w:r w:rsidR="000D4F89" w:rsidRPr="008514B1">
        <w:rPr>
          <w:rFonts w:ascii="Arial" w:hAnsi="Arial" w:cs="Arial"/>
        </w:rPr>
        <w:t xml:space="preserve">Law </w:t>
      </w:r>
      <w:r w:rsidR="00C1768B" w:rsidRPr="008514B1">
        <w:rPr>
          <w:rFonts w:ascii="Arial" w:hAnsi="Arial" w:cs="Arial"/>
        </w:rPr>
        <w:t xml:space="preserve">or </w:t>
      </w:r>
      <w:r w:rsidR="000B6AEC" w:rsidRPr="008514B1">
        <w:rPr>
          <w:rFonts w:ascii="Arial" w:hAnsi="Arial" w:cs="Arial"/>
        </w:rPr>
        <w:t>any Authority.</w:t>
      </w:r>
      <w:bookmarkEnd w:id="344"/>
      <w:r w:rsidR="000B6AEC" w:rsidRPr="008514B1">
        <w:rPr>
          <w:rFonts w:ascii="Arial" w:hAnsi="Arial" w:cs="Arial"/>
        </w:rPr>
        <w:t xml:space="preserve">  </w:t>
      </w:r>
    </w:p>
    <w:p w14:paraId="54025BF3" w14:textId="20A4E38F" w:rsidR="0048669C" w:rsidRPr="008514B1" w:rsidRDefault="00C1768B" w:rsidP="00282B1E">
      <w:pPr>
        <w:pStyle w:val="Heading3"/>
        <w:rPr>
          <w:rFonts w:ascii="Arial" w:hAnsi="Arial" w:cs="Arial"/>
        </w:rPr>
      </w:pPr>
      <w:r w:rsidRPr="008514B1">
        <w:rPr>
          <w:rFonts w:ascii="Arial" w:hAnsi="Arial" w:cs="Arial"/>
        </w:rPr>
        <w:t xml:space="preserve">Provided that Shipper complies with paragraph </w:t>
      </w:r>
      <w:r w:rsidRPr="008514B1">
        <w:rPr>
          <w:rFonts w:ascii="Arial" w:hAnsi="Arial" w:cs="Arial"/>
        </w:rPr>
        <w:fldChar w:fldCharType="begin"/>
      </w:r>
      <w:r w:rsidRPr="008514B1">
        <w:rPr>
          <w:rFonts w:ascii="Arial" w:hAnsi="Arial" w:cs="Arial"/>
        </w:rPr>
        <w:instrText xml:space="preserve"> REF _Ref99253269 \r \h </w:instrText>
      </w:r>
      <w:r w:rsidRPr="008514B1">
        <w:rPr>
          <w:rFonts w:ascii="Arial" w:hAnsi="Arial" w:cs="Arial"/>
        </w:rPr>
      </w:r>
      <w:r w:rsidR="008514B1">
        <w:rPr>
          <w:rFonts w:ascii="Arial" w:hAnsi="Arial" w:cs="Arial"/>
        </w:rPr>
        <w:instrText xml:space="preserve"> \* MERGEFORMAT </w:instrText>
      </w:r>
      <w:r w:rsidRPr="008514B1">
        <w:rPr>
          <w:rFonts w:ascii="Arial" w:hAnsi="Arial" w:cs="Arial"/>
        </w:rPr>
        <w:fldChar w:fldCharType="separate"/>
      </w:r>
      <w:r w:rsidR="001C57A5" w:rsidRPr="008514B1">
        <w:rPr>
          <w:rFonts w:ascii="Arial" w:hAnsi="Arial" w:cs="Arial"/>
        </w:rPr>
        <w:t>(a)</w:t>
      </w:r>
      <w:r w:rsidRPr="008514B1">
        <w:rPr>
          <w:rFonts w:ascii="Arial" w:hAnsi="Arial" w:cs="Arial"/>
        </w:rPr>
        <w:fldChar w:fldCharType="end"/>
      </w:r>
      <w:r w:rsidRPr="008514B1">
        <w:rPr>
          <w:rFonts w:ascii="Arial" w:hAnsi="Arial" w:cs="Arial"/>
        </w:rPr>
        <w:t>, the gas</w:t>
      </w:r>
      <w:r w:rsidR="0048669C" w:rsidRPr="008514B1">
        <w:rPr>
          <w:rFonts w:ascii="Arial" w:hAnsi="Arial" w:cs="Arial"/>
        </w:rPr>
        <w:t xml:space="preserve"> delivered by </w:t>
      </w:r>
      <w:r w:rsidR="00ED5138" w:rsidRPr="008514B1">
        <w:rPr>
          <w:rFonts w:ascii="Arial" w:hAnsi="Arial" w:cs="Arial"/>
        </w:rPr>
        <w:t>Transporter</w:t>
      </w:r>
      <w:r w:rsidR="0048669C" w:rsidRPr="008514B1">
        <w:rPr>
          <w:rFonts w:ascii="Arial" w:hAnsi="Arial" w:cs="Arial"/>
        </w:rPr>
        <w:t xml:space="preserve"> to Shipper at the Delivery Point</w:t>
      </w:r>
      <w:r w:rsidRPr="008514B1">
        <w:rPr>
          <w:rFonts w:ascii="Arial" w:hAnsi="Arial" w:cs="Arial"/>
        </w:rPr>
        <w:t>s</w:t>
      </w:r>
      <w:r w:rsidR="0048669C" w:rsidRPr="008514B1">
        <w:rPr>
          <w:rFonts w:ascii="Arial" w:hAnsi="Arial" w:cs="Arial"/>
        </w:rPr>
        <w:t xml:space="preserve"> must meet the quality specifications </w:t>
      </w:r>
      <w:r w:rsidRPr="008514B1">
        <w:rPr>
          <w:rFonts w:ascii="Arial" w:hAnsi="Arial" w:cs="Arial"/>
        </w:rPr>
        <w:t xml:space="preserve">set out in paragraph </w:t>
      </w:r>
      <w:r w:rsidRPr="008514B1">
        <w:rPr>
          <w:rFonts w:ascii="Arial" w:hAnsi="Arial" w:cs="Arial"/>
        </w:rPr>
        <w:fldChar w:fldCharType="begin"/>
      </w:r>
      <w:r w:rsidRPr="008514B1">
        <w:rPr>
          <w:rFonts w:ascii="Arial" w:hAnsi="Arial" w:cs="Arial"/>
        </w:rPr>
        <w:instrText xml:space="preserve"> REF _Ref99253269 \r \h </w:instrText>
      </w:r>
      <w:r w:rsidRPr="008514B1">
        <w:rPr>
          <w:rFonts w:ascii="Arial" w:hAnsi="Arial" w:cs="Arial"/>
        </w:rPr>
      </w:r>
      <w:r w:rsidR="008514B1">
        <w:rPr>
          <w:rFonts w:ascii="Arial" w:hAnsi="Arial" w:cs="Arial"/>
        </w:rPr>
        <w:instrText xml:space="preserve"> \* MERGEFORMAT </w:instrText>
      </w:r>
      <w:r w:rsidRPr="008514B1">
        <w:rPr>
          <w:rFonts w:ascii="Arial" w:hAnsi="Arial" w:cs="Arial"/>
        </w:rPr>
        <w:fldChar w:fldCharType="separate"/>
      </w:r>
      <w:r w:rsidR="001C57A5" w:rsidRPr="008514B1">
        <w:rPr>
          <w:rFonts w:ascii="Arial" w:hAnsi="Arial" w:cs="Arial"/>
        </w:rPr>
        <w:t>(a)</w:t>
      </w:r>
      <w:r w:rsidRPr="008514B1">
        <w:rPr>
          <w:rFonts w:ascii="Arial" w:hAnsi="Arial" w:cs="Arial"/>
        </w:rPr>
        <w:fldChar w:fldCharType="end"/>
      </w:r>
      <w:r w:rsidR="0048669C" w:rsidRPr="008514B1">
        <w:rPr>
          <w:rFonts w:ascii="Arial" w:hAnsi="Arial" w:cs="Arial"/>
        </w:rPr>
        <w:t xml:space="preserve">.  </w:t>
      </w:r>
    </w:p>
    <w:p w14:paraId="798E4EC4" w14:textId="77777777" w:rsidR="0048669C" w:rsidRPr="008514B1" w:rsidRDefault="0048669C" w:rsidP="00282B1E">
      <w:pPr>
        <w:pStyle w:val="Heading2"/>
        <w:rPr>
          <w:rFonts w:ascii="Arial" w:hAnsi="Arial" w:cs="Arial"/>
        </w:rPr>
      </w:pPr>
      <w:bookmarkStart w:id="345" w:name="_Ref75932278"/>
      <w:bookmarkStart w:id="346" w:name="_Toc483791898"/>
      <w:bookmarkStart w:id="347" w:name="_Toc435339804"/>
      <w:r w:rsidRPr="008514B1">
        <w:rPr>
          <w:rFonts w:ascii="Arial" w:hAnsi="Arial" w:cs="Arial"/>
        </w:rPr>
        <w:lastRenderedPageBreak/>
        <w:t>Quality tests</w:t>
      </w:r>
      <w:bookmarkEnd w:id="345"/>
      <w:bookmarkEnd w:id="346"/>
      <w:bookmarkEnd w:id="347"/>
    </w:p>
    <w:p w14:paraId="6370BF12" w14:textId="77777777" w:rsidR="0048669C" w:rsidRPr="008514B1" w:rsidRDefault="0048669C" w:rsidP="007728A7">
      <w:pPr>
        <w:pStyle w:val="Heading3"/>
        <w:numPr>
          <w:ilvl w:val="2"/>
          <w:numId w:val="187"/>
        </w:numPr>
        <w:rPr>
          <w:rFonts w:ascii="Arial" w:hAnsi="Arial" w:cs="Arial"/>
        </w:rPr>
      </w:pPr>
      <w:r w:rsidRPr="008514B1">
        <w:rPr>
          <w:rFonts w:ascii="Arial" w:hAnsi="Arial" w:cs="Arial"/>
        </w:rPr>
        <w:t xml:space="preserve">The quality of the gas received and delivered by </w:t>
      </w:r>
      <w:r w:rsidR="00ED5138" w:rsidRPr="008514B1">
        <w:rPr>
          <w:rFonts w:ascii="Arial" w:hAnsi="Arial" w:cs="Arial"/>
        </w:rPr>
        <w:t>Transporter</w:t>
      </w:r>
      <w:r w:rsidRPr="008514B1">
        <w:rPr>
          <w:rFonts w:ascii="Arial" w:hAnsi="Arial" w:cs="Arial"/>
        </w:rPr>
        <w:t xml:space="preserve"> will be monitored by tests which </w:t>
      </w:r>
      <w:r w:rsidR="00ED5138" w:rsidRPr="008514B1">
        <w:rPr>
          <w:rFonts w:ascii="Arial" w:hAnsi="Arial" w:cs="Arial"/>
        </w:rPr>
        <w:t>Transporter</w:t>
      </w:r>
      <w:r w:rsidRPr="008514B1">
        <w:rPr>
          <w:rFonts w:ascii="Arial" w:hAnsi="Arial" w:cs="Arial"/>
        </w:rPr>
        <w:t xml:space="preserve"> must cause to be made at the Receipt Points and at point</w:t>
      </w:r>
      <w:r w:rsidR="00735010" w:rsidRPr="008514B1">
        <w:rPr>
          <w:rFonts w:ascii="Arial" w:hAnsi="Arial" w:cs="Arial"/>
        </w:rPr>
        <w:t>s</w:t>
      </w:r>
      <w:r w:rsidRPr="008514B1">
        <w:rPr>
          <w:rFonts w:ascii="Arial" w:hAnsi="Arial" w:cs="Arial"/>
        </w:rPr>
        <w:t xml:space="preserve"> on the </w:t>
      </w:r>
      <w:r w:rsidR="001551C7" w:rsidRPr="008514B1">
        <w:rPr>
          <w:rFonts w:ascii="Arial" w:hAnsi="Arial" w:cs="Arial"/>
        </w:rPr>
        <w:t>relevant Pipeline</w:t>
      </w:r>
      <w:r w:rsidRPr="008514B1">
        <w:rPr>
          <w:rFonts w:ascii="Arial" w:hAnsi="Arial" w:cs="Arial"/>
        </w:rPr>
        <w:t xml:space="preserve"> </w:t>
      </w:r>
      <w:r w:rsidR="00735010" w:rsidRPr="008514B1">
        <w:rPr>
          <w:rFonts w:ascii="Arial" w:hAnsi="Arial" w:cs="Arial"/>
        </w:rPr>
        <w:t xml:space="preserve">that are </w:t>
      </w:r>
      <w:r w:rsidRPr="008514B1">
        <w:rPr>
          <w:rFonts w:ascii="Arial" w:hAnsi="Arial" w:cs="Arial"/>
        </w:rPr>
        <w:t xml:space="preserve">representative of the Delivery Points.  </w:t>
      </w:r>
    </w:p>
    <w:p w14:paraId="775EF7C4" w14:textId="77777777" w:rsidR="0048669C" w:rsidRPr="008514B1" w:rsidRDefault="00ED5138" w:rsidP="00282B1E">
      <w:pPr>
        <w:pStyle w:val="Heading3"/>
        <w:rPr>
          <w:rFonts w:ascii="Arial" w:hAnsi="Arial" w:cs="Arial"/>
        </w:rPr>
      </w:pPr>
      <w:r w:rsidRPr="008514B1">
        <w:rPr>
          <w:rFonts w:ascii="Arial" w:hAnsi="Arial" w:cs="Arial"/>
        </w:rPr>
        <w:t>Transporter</w:t>
      </w:r>
      <w:r w:rsidR="0048669C" w:rsidRPr="008514B1">
        <w:rPr>
          <w:rFonts w:ascii="Arial" w:hAnsi="Arial" w:cs="Arial"/>
        </w:rPr>
        <w:t xml:space="preserve"> must determine the Gross Heating Value of gas and its component analysis at least once each Month or more frequently as required in accordance with </w:t>
      </w:r>
      <w:r w:rsidR="005A13AB" w:rsidRPr="008514B1">
        <w:rPr>
          <w:rFonts w:ascii="Arial" w:hAnsi="Arial" w:cs="Arial"/>
        </w:rPr>
        <w:t>the Metering and Measurement Requirements</w:t>
      </w:r>
      <w:r w:rsidR="0048669C" w:rsidRPr="008514B1">
        <w:rPr>
          <w:rFonts w:ascii="Arial" w:hAnsi="Arial" w:cs="Arial"/>
        </w:rPr>
        <w:t xml:space="preserve">.  </w:t>
      </w:r>
    </w:p>
    <w:p w14:paraId="11541F6E" w14:textId="70BAA6A9" w:rsidR="0048669C" w:rsidRPr="008514B1" w:rsidRDefault="00ED5138" w:rsidP="00282B1E">
      <w:pPr>
        <w:pStyle w:val="Heading3"/>
        <w:rPr>
          <w:rFonts w:ascii="Arial" w:hAnsi="Arial" w:cs="Arial"/>
        </w:rPr>
      </w:pPr>
      <w:r w:rsidRPr="008514B1">
        <w:rPr>
          <w:rFonts w:ascii="Arial" w:hAnsi="Arial" w:cs="Arial"/>
        </w:rPr>
        <w:t>Transporter</w:t>
      </w:r>
      <w:r w:rsidR="00D04745" w:rsidRPr="008514B1">
        <w:rPr>
          <w:rFonts w:ascii="Arial" w:hAnsi="Arial" w:cs="Arial"/>
        </w:rPr>
        <w:t xml:space="preserve"> must undertake tests sufficiently frequently to facilitate conformity of the gas in the </w:t>
      </w:r>
      <w:r w:rsidR="001551C7" w:rsidRPr="008514B1">
        <w:rPr>
          <w:rFonts w:ascii="Arial" w:hAnsi="Arial" w:cs="Arial"/>
        </w:rPr>
        <w:t>relevant Pipeline</w:t>
      </w:r>
      <w:r w:rsidR="00D04745" w:rsidRPr="008514B1">
        <w:rPr>
          <w:rFonts w:ascii="Arial" w:hAnsi="Arial" w:cs="Arial"/>
        </w:rPr>
        <w:t xml:space="preserve"> to the quality specifications set out in clause </w:t>
      </w:r>
      <w:r w:rsidR="00D04745" w:rsidRPr="008514B1">
        <w:rPr>
          <w:rFonts w:ascii="Arial" w:hAnsi="Arial" w:cs="Arial"/>
        </w:rPr>
        <w:fldChar w:fldCharType="begin"/>
      </w:r>
      <w:r w:rsidR="00D04745" w:rsidRPr="008514B1">
        <w:rPr>
          <w:rFonts w:ascii="Arial" w:hAnsi="Arial" w:cs="Arial"/>
        </w:rPr>
        <w:instrText xml:space="preserve"> REF _Ref99253269 \r \h </w:instrText>
      </w:r>
      <w:r w:rsidR="00D04745" w:rsidRPr="008514B1">
        <w:rPr>
          <w:rFonts w:ascii="Arial" w:hAnsi="Arial" w:cs="Arial"/>
        </w:rPr>
      </w:r>
      <w:r w:rsidR="008514B1">
        <w:rPr>
          <w:rFonts w:ascii="Arial" w:hAnsi="Arial" w:cs="Arial"/>
        </w:rPr>
        <w:instrText xml:space="preserve"> \* MERGEFORMAT </w:instrText>
      </w:r>
      <w:r w:rsidR="00D04745" w:rsidRPr="008514B1">
        <w:rPr>
          <w:rFonts w:ascii="Arial" w:hAnsi="Arial" w:cs="Arial"/>
        </w:rPr>
        <w:fldChar w:fldCharType="separate"/>
      </w:r>
      <w:r w:rsidR="001C57A5" w:rsidRPr="008514B1">
        <w:rPr>
          <w:rFonts w:ascii="Arial" w:hAnsi="Arial" w:cs="Arial"/>
        </w:rPr>
        <w:t>10.1(a)</w:t>
      </w:r>
      <w:r w:rsidR="00D04745" w:rsidRPr="008514B1">
        <w:rPr>
          <w:rFonts w:ascii="Arial" w:hAnsi="Arial" w:cs="Arial"/>
        </w:rPr>
        <w:fldChar w:fldCharType="end"/>
      </w:r>
      <w:r w:rsidR="00D04745" w:rsidRPr="008514B1">
        <w:rPr>
          <w:rFonts w:ascii="Arial" w:hAnsi="Arial" w:cs="Arial"/>
        </w:rPr>
        <w:t>.  Without limitation, the t</w:t>
      </w:r>
      <w:r w:rsidR="0048669C" w:rsidRPr="008514B1">
        <w:rPr>
          <w:rFonts w:ascii="Arial" w:hAnsi="Arial" w:cs="Arial"/>
        </w:rPr>
        <w:t xml:space="preserve">ests </w:t>
      </w:r>
      <w:r w:rsidR="00D04745" w:rsidRPr="008514B1">
        <w:rPr>
          <w:rFonts w:ascii="Arial" w:hAnsi="Arial" w:cs="Arial"/>
        </w:rPr>
        <w:t>must</w:t>
      </w:r>
      <w:r w:rsidR="0048669C" w:rsidRPr="008514B1">
        <w:rPr>
          <w:rFonts w:ascii="Arial" w:hAnsi="Arial" w:cs="Arial"/>
        </w:rPr>
        <w:t xml:space="preserve"> determine the total sulphur, hydrogen sulphide, mercaptans, carbon dioxide, nitrogen and oxygen content of the gas, and the water vapour content of </w:t>
      </w:r>
      <w:r w:rsidR="00735010" w:rsidRPr="008514B1">
        <w:rPr>
          <w:rFonts w:ascii="Arial" w:hAnsi="Arial" w:cs="Arial"/>
        </w:rPr>
        <w:t>the</w:t>
      </w:r>
      <w:r w:rsidR="0048669C" w:rsidRPr="008514B1">
        <w:rPr>
          <w:rFonts w:ascii="Arial" w:hAnsi="Arial" w:cs="Arial"/>
        </w:rPr>
        <w:t xml:space="preserve"> gas by approved standard methods in general use in the gas industry.  </w:t>
      </w:r>
    </w:p>
    <w:p w14:paraId="634670F0" w14:textId="488973EF" w:rsidR="0048669C" w:rsidRPr="008514B1" w:rsidRDefault="0048669C" w:rsidP="00282B1E">
      <w:pPr>
        <w:pStyle w:val="Heading3"/>
        <w:rPr>
          <w:rFonts w:ascii="Arial" w:hAnsi="Arial" w:cs="Arial"/>
        </w:rPr>
      </w:pPr>
      <w:r w:rsidRPr="008514B1">
        <w:rPr>
          <w:rFonts w:ascii="Arial" w:hAnsi="Arial" w:cs="Arial"/>
        </w:rPr>
        <w:t>The Parties acknowledge that the tests to be conducted under this clause </w:t>
      </w:r>
      <w:r w:rsidRPr="008514B1">
        <w:rPr>
          <w:rFonts w:ascii="Arial" w:hAnsi="Arial" w:cs="Arial"/>
        </w:rPr>
        <w:fldChar w:fldCharType="begin"/>
      </w:r>
      <w:r w:rsidRPr="008514B1">
        <w:rPr>
          <w:rFonts w:ascii="Arial" w:hAnsi="Arial" w:cs="Arial"/>
        </w:rPr>
        <w:instrText xml:space="preserve"> REF _Ref75932278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10.2</w:t>
      </w:r>
      <w:r w:rsidRPr="008514B1">
        <w:rPr>
          <w:rFonts w:ascii="Arial" w:hAnsi="Arial" w:cs="Arial"/>
        </w:rPr>
        <w:fldChar w:fldCharType="end"/>
      </w:r>
      <w:r w:rsidRPr="008514B1">
        <w:rPr>
          <w:rFonts w:ascii="Arial" w:hAnsi="Arial" w:cs="Arial"/>
        </w:rPr>
        <w:t xml:space="preserve"> will not monitor all characteristics of gas, and that gas may fail to meet the specification for reasons which are not detected by those tests.  </w:t>
      </w:r>
    </w:p>
    <w:p w14:paraId="206786F3" w14:textId="77777777" w:rsidR="0048669C" w:rsidRPr="008514B1" w:rsidRDefault="0048669C" w:rsidP="00282B1E">
      <w:pPr>
        <w:pStyle w:val="Heading2"/>
        <w:rPr>
          <w:rFonts w:ascii="Arial" w:hAnsi="Arial" w:cs="Arial"/>
        </w:rPr>
      </w:pPr>
      <w:bookmarkStart w:id="348" w:name="_Ref75940845"/>
      <w:bookmarkStart w:id="349" w:name="_Ref75940004"/>
      <w:bookmarkStart w:id="350" w:name="_Ref509725873"/>
      <w:bookmarkStart w:id="351" w:name="_Toc483791899"/>
      <w:bookmarkStart w:id="352" w:name="_Ref476484553"/>
      <w:bookmarkStart w:id="353" w:name="_Ref465242042"/>
      <w:bookmarkStart w:id="354" w:name="_Toc435339805"/>
      <w:r w:rsidRPr="008514B1">
        <w:rPr>
          <w:rFonts w:ascii="Arial" w:hAnsi="Arial" w:cs="Arial"/>
        </w:rPr>
        <w:t>Off-Specification Gas</w:t>
      </w:r>
      <w:bookmarkEnd w:id="348"/>
      <w:bookmarkEnd w:id="349"/>
      <w:bookmarkEnd w:id="350"/>
      <w:bookmarkEnd w:id="351"/>
      <w:bookmarkEnd w:id="352"/>
      <w:bookmarkEnd w:id="353"/>
      <w:bookmarkEnd w:id="354"/>
    </w:p>
    <w:p w14:paraId="3EB0D100" w14:textId="77777777" w:rsidR="0048669C" w:rsidRPr="008514B1" w:rsidRDefault="0048669C" w:rsidP="007728A7">
      <w:pPr>
        <w:pStyle w:val="Heading3"/>
        <w:numPr>
          <w:ilvl w:val="2"/>
          <w:numId w:val="188"/>
        </w:numPr>
        <w:rPr>
          <w:rFonts w:ascii="Arial" w:hAnsi="Arial" w:cs="Arial"/>
        </w:rPr>
      </w:pPr>
      <w:bookmarkStart w:id="355" w:name="_Ref75937689"/>
      <w:r w:rsidRPr="008514B1">
        <w:rPr>
          <w:rFonts w:ascii="Arial" w:hAnsi="Arial" w:cs="Arial"/>
        </w:rPr>
        <w:t xml:space="preserve">Shipper must notify </w:t>
      </w:r>
      <w:r w:rsidR="00ED5138" w:rsidRPr="008514B1">
        <w:rPr>
          <w:rFonts w:ascii="Arial" w:hAnsi="Arial" w:cs="Arial"/>
        </w:rPr>
        <w:t>Transporter</w:t>
      </w:r>
      <w:r w:rsidRPr="008514B1">
        <w:rPr>
          <w:rFonts w:ascii="Arial" w:hAnsi="Arial" w:cs="Arial"/>
        </w:rPr>
        <w:t xml:space="preserve"> immediately on becoming aware that gas </w:t>
      </w:r>
      <w:r w:rsidR="00E53098" w:rsidRPr="008514B1">
        <w:rPr>
          <w:rFonts w:ascii="Arial" w:hAnsi="Arial" w:cs="Arial"/>
        </w:rPr>
        <w:t>received or to be received on account of</w:t>
      </w:r>
      <w:r w:rsidRPr="008514B1">
        <w:rPr>
          <w:rFonts w:ascii="Arial" w:hAnsi="Arial" w:cs="Arial"/>
        </w:rPr>
        <w:t xml:space="preserve"> Shipper is or may be Off-Specification Gas.  </w:t>
      </w:r>
      <w:bookmarkEnd w:id="355"/>
    </w:p>
    <w:p w14:paraId="204EB3BC" w14:textId="77777777" w:rsidR="0048669C" w:rsidRPr="008514B1" w:rsidRDefault="0048669C" w:rsidP="00282B1E">
      <w:pPr>
        <w:pStyle w:val="Heading3"/>
        <w:rPr>
          <w:rFonts w:ascii="Arial" w:hAnsi="Arial" w:cs="Arial"/>
        </w:rPr>
      </w:pPr>
      <w:bookmarkStart w:id="356" w:name="_Ref75937737"/>
      <w:bookmarkStart w:id="357" w:name="_Ref486067214"/>
      <w:r w:rsidRPr="008514B1">
        <w:rPr>
          <w:rFonts w:ascii="Arial" w:hAnsi="Arial" w:cs="Arial"/>
        </w:rPr>
        <w:t xml:space="preserve">If </w:t>
      </w:r>
      <w:r w:rsidR="00ED5138" w:rsidRPr="008514B1">
        <w:rPr>
          <w:rFonts w:ascii="Arial" w:hAnsi="Arial" w:cs="Arial"/>
        </w:rPr>
        <w:t>Transporter</w:t>
      </w:r>
      <w:r w:rsidRPr="008514B1">
        <w:rPr>
          <w:rFonts w:ascii="Arial" w:hAnsi="Arial" w:cs="Arial"/>
        </w:rPr>
        <w:t xml:space="preserve"> becomes aware from its own monitoring of the </w:t>
      </w:r>
      <w:r w:rsidR="001551C7" w:rsidRPr="008514B1">
        <w:rPr>
          <w:rFonts w:ascii="Arial" w:hAnsi="Arial" w:cs="Arial"/>
        </w:rPr>
        <w:t>relevant Pipeline</w:t>
      </w:r>
      <w:r w:rsidRPr="008514B1">
        <w:rPr>
          <w:rFonts w:ascii="Arial" w:hAnsi="Arial" w:cs="Arial"/>
        </w:rPr>
        <w:t xml:space="preserve"> that gas offered for transportation by Shipper is Off-Specification Gas, </w:t>
      </w:r>
      <w:r w:rsidR="00ED5138" w:rsidRPr="008514B1">
        <w:rPr>
          <w:rFonts w:ascii="Arial" w:hAnsi="Arial" w:cs="Arial"/>
        </w:rPr>
        <w:t>Transporter</w:t>
      </w:r>
      <w:r w:rsidRPr="008514B1">
        <w:rPr>
          <w:rFonts w:ascii="Arial" w:hAnsi="Arial" w:cs="Arial"/>
        </w:rPr>
        <w:t xml:space="preserve"> must promptly notify Shipper.</w:t>
      </w:r>
      <w:bookmarkEnd w:id="356"/>
      <w:r w:rsidRPr="008514B1">
        <w:rPr>
          <w:rFonts w:ascii="Arial" w:hAnsi="Arial" w:cs="Arial"/>
        </w:rPr>
        <w:t xml:space="preserve">  </w:t>
      </w:r>
    </w:p>
    <w:p w14:paraId="0651F8C2" w14:textId="77777777" w:rsidR="0048669C" w:rsidRPr="008514B1" w:rsidRDefault="0048669C" w:rsidP="00282B1E">
      <w:pPr>
        <w:pStyle w:val="Heading3"/>
        <w:rPr>
          <w:rFonts w:ascii="Arial" w:hAnsi="Arial" w:cs="Arial"/>
        </w:rPr>
      </w:pPr>
      <w:bookmarkStart w:id="358" w:name="_Ref75937989"/>
      <w:bookmarkStart w:id="359" w:name="_Ref75939368"/>
      <w:r w:rsidRPr="008514B1">
        <w:rPr>
          <w:rFonts w:ascii="Arial" w:hAnsi="Arial" w:cs="Arial"/>
        </w:rPr>
        <w:t>Shipper must</w:t>
      </w:r>
      <w:bookmarkEnd w:id="358"/>
      <w:r w:rsidRPr="008514B1">
        <w:rPr>
          <w:rFonts w:ascii="Arial" w:hAnsi="Arial" w:cs="Arial"/>
        </w:rPr>
        <w:t>:</w:t>
      </w:r>
      <w:bookmarkEnd w:id="359"/>
    </w:p>
    <w:p w14:paraId="11C0EC91" w14:textId="6F8C1C4F" w:rsidR="0048669C" w:rsidRPr="008514B1" w:rsidRDefault="0048669C" w:rsidP="00282B1E">
      <w:pPr>
        <w:pStyle w:val="Heading4"/>
        <w:rPr>
          <w:rFonts w:ascii="Arial" w:hAnsi="Arial" w:cs="Arial"/>
        </w:rPr>
      </w:pPr>
      <w:r w:rsidRPr="008514B1">
        <w:rPr>
          <w:rFonts w:ascii="Arial" w:hAnsi="Arial" w:cs="Arial"/>
        </w:rPr>
        <w:t xml:space="preserve">with its notice referred to in paragraph </w:t>
      </w:r>
      <w:r w:rsidRPr="008514B1">
        <w:rPr>
          <w:rFonts w:ascii="Arial" w:hAnsi="Arial" w:cs="Arial"/>
        </w:rPr>
        <w:fldChar w:fldCharType="begin"/>
      </w:r>
      <w:r w:rsidRPr="008514B1">
        <w:rPr>
          <w:rFonts w:ascii="Arial" w:hAnsi="Arial" w:cs="Arial"/>
        </w:rPr>
        <w:instrText xml:space="preserve"> REF _Ref75937689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(a)</w:t>
      </w:r>
      <w:r w:rsidRPr="008514B1">
        <w:rPr>
          <w:rFonts w:ascii="Arial" w:hAnsi="Arial" w:cs="Arial"/>
        </w:rPr>
        <w:fldChar w:fldCharType="end"/>
      </w:r>
      <w:r w:rsidRPr="008514B1">
        <w:rPr>
          <w:rFonts w:ascii="Arial" w:hAnsi="Arial" w:cs="Arial"/>
        </w:rPr>
        <w:t>; or</w:t>
      </w:r>
    </w:p>
    <w:p w14:paraId="31403218" w14:textId="081DDDEB" w:rsidR="0048669C" w:rsidRPr="008514B1" w:rsidRDefault="0048669C" w:rsidP="00282B1E">
      <w:pPr>
        <w:pStyle w:val="Heading4"/>
        <w:rPr>
          <w:rFonts w:ascii="Arial" w:hAnsi="Arial" w:cs="Arial"/>
        </w:rPr>
      </w:pPr>
      <w:r w:rsidRPr="008514B1">
        <w:rPr>
          <w:rFonts w:ascii="Arial" w:hAnsi="Arial" w:cs="Arial"/>
        </w:rPr>
        <w:t xml:space="preserve">promptly after receipt of a notice from </w:t>
      </w:r>
      <w:r w:rsidR="00ED5138" w:rsidRPr="008514B1">
        <w:rPr>
          <w:rFonts w:ascii="Arial" w:hAnsi="Arial" w:cs="Arial"/>
        </w:rPr>
        <w:t>Transporter</w:t>
      </w:r>
      <w:r w:rsidRPr="008514B1">
        <w:rPr>
          <w:rFonts w:ascii="Arial" w:hAnsi="Arial" w:cs="Arial"/>
        </w:rPr>
        <w:t xml:space="preserve"> under paragraph </w:t>
      </w:r>
      <w:r w:rsidRPr="008514B1">
        <w:rPr>
          <w:rFonts w:ascii="Arial" w:hAnsi="Arial" w:cs="Arial"/>
        </w:rPr>
        <w:fldChar w:fldCharType="begin"/>
      </w:r>
      <w:r w:rsidRPr="008514B1">
        <w:rPr>
          <w:rFonts w:ascii="Arial" w:hAnsi="Arial" w:cs="Arial"/>
        </w:rPr>
        <w:instrText xml:space="preserve"> REF _Ref75937737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(b)</w:t>
      </w:r>
      <w:r w:rsidRPr="008514B1">
        <w:rPr>
          <w:rFonts w:ascii="Arial" w:hAnsi="Arial" w:cs="Arial"/>
        </w:rPr>
        <w:fldChar w:fldCharType="end"/>
      </w:r>
      <w:r w:rsidRPr="008514B1">
        <w:rPr>
          <w:rFonts w:ascii="Arial" w:hAnsi="Arial" w:cs="Arial"/>
        </w:rPr>
        <w:t>,</w:t>
      </w:r>
    </w:p>
    <w:p w14:paraId="06CE9E23" w14:textId="77777777" w:rsidR="0048669C" w:rsidRPr="008514B1" w:rsidRDefault="0048669C" w:rsidP="0050189F">
      <w:pPr>
        <w:pStyle w:val="Heading4"/>
        <w:numPr>
          <w:ilvl w:val="0"/>
          <w:numId w:val="0"/>
        </w:numPr>
        <w:ind w:left="1417"/>
        <w:rPr>
          <w:rFonts w:ascii="Arial" w:hAnsi="Arial" w:cs="Arial"/>
        </w:rPr>
      </w:pPr>
      <w:r w:rsidRPr="008514B1">
        <w:rPr>
          <w:rFonts w:ascii="Arial" w:hAnsi="Arial" w:cs="Arial"/>
        </w:rPr>
        <w:t xml:space="preserve">notify </w:t>
      </w:r>
      <w:r w:rsidR="00ED5138" w:rsidRPr="008514B1">
        <w:rPr>
          <w:rFonts w:ascii="Arial" w:hAnsi="Arial" w:cs="Arial"/>
        </w:rPr>
        <w:t>Transporter</w:t>
      </w:r>
      <w:r w:rsidRPr="008514B1">
        <w:rPr>
          <w:rFonts w:ascii="Arial" w:hAnsi="Arial" w:cs="Arial"/>
        </w:rPr>
        <w:t xml:space="preserve"> whether Shipper requests </w:t>
      </w:r>
      <w:r w:rsidR="00ED5138" w:rsidRPr="008514B1">
        <w:rPr>
          <w:rFonts w:ascii="Arial" w:hAnsi="Arial" w:cs="Arial"/>
        </w:rPr>
        <w:t>Transporter</w:t>
      </w:r>
      <w:r w:rsidRPr="008514B1">
        <w:rPr>
          <w:rFonts w:ascii="Arial" w:hAnsi="Arial" w:cs="Arial"/>
        </w:rPr>
        <w:t xml:space="preserve"> to </w:t>
      </w:r>
      <w:r w:rsidR="00E53098" w:rsidRPr="008514B1">
        <w:rPr>
          <w:rFonts w:ascii="Arial" w:hAnsi="Arial" w:cs="Arial"/>
        </w:rPr>
        <w:t xml:space="preserve">receive or deliver </w:t>
      </w:r>
      <w:r w:rsidRPr="008514B1">
        <w:rPr>
          <w:rFonts w:ascii="Arial" w:hAnsi="Arial" w:cs="Arial"/>
        </w:rPr>
        <w:t xml:space="preserve">all or any portion of Off-Specification Gas.  </w:t>
      </w:r>
    </w:p>
    <w:p w14:paraId="3F9548E8" w14:textId="647479F4" w:rsidR="0048669C" w:rsidRPr="008514B1" w:rsidRDefault="0048669C" w:rsidP="00282B1E">
      <w:pPr>
        <w:pStyle w:val="Heading3"/>
        <w:rPr>
          <w:rFonts w:ascii="Arial" w:hAnsi="Arial" w:cs="Arial"/>
        </w:rPr>
      </w:pPr>
      <w:bookmarkStart w:id="360" w:name="_Ref75938803"/>
      <w:r w:rsidRPr="008514B1">
        <w:rPr>
          <w:rFonts w:ascii="Arial" w:hAnsi="Arial" w:cs="Arial"/>
        </w:rPr>
        <w:t xml:space="preserve">Despite any request given by Shipper under paragraph </w:t>
      </w:r>
      <w:r w:rsidRPr="008514B1">
        <w:rPr>
          <w:rFonts w:ascii="Arial" w:hAnsi="Arial" w:cs="Arial"/>
        </w:rPr>
        <w:fldChar w:fldCharType="begin"/>
      </w:r>
      <w:r w:rsidRPr="008514B1">
        <w:rPr>
          <w:rFonts w:ascii="Arial" w:hAnsi="Arial" w:cs="Arial"/>
        </w:rPr>
        <w:instrText xml:space="preserve"> REF _Ref75937989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(c)</w:t>
      </w:r>
      <w:r w:rsidRPr="008514B1">
        <w:rPr>
          <w:rFonts w:ascii="Arial" w:hAnsi="Arial" w:cs="Arial"/>
        </w:rPr>
        <w:fldChar w:fldCharType="end"/>
      </w:r>
      <w:r w:rsidRPr="008514B1">
        <w:rPr>
          <w:rFonts w:ascii="Arial" w:hAnsi="Arial" w:cs="Arial"/>
        </w:rPr>
        <w:t xml:space="preserve">, </w:t>
      </w:r>
      <w:r w:rsidR="00ED5138" w:rsidRPr="008514B1">
        <w:rPr>
          <w:rFonts w:ascii="Arial" w:hAnsi="Arial" w:cs="Arial"/>
        </w:rPr>
        <w:t>Transporter</w:t>
      </w:r>
      <w:r w:rsidRPr="008514B1">
        <w:rPr>
          <w:rFonts w:ascii="Arial" w:hAnsi="Arial" w:cs="Arial"/>
        </w:rPr>
        <w:t xml:space="preserve"> is entitled to refuse to accept </w:t>
      </w:r>
      <w:r w:rsidR="000A24DE" w:rsidRPr="008514B1">
        <w:rPr>
          <w:rFonts w:ascii="Arial" w:hAnsi="Arial" w:cs="Arial"/>
        </w:rPr>
        <w:t xml:space="preserve">or </w:t>
      </w:r>
      <w:r w:rsidR="00E53098" w:rsidRPr="008514B1">
        <w:rPr>
          <w:rFonts w:ascii="Arial" w:hAnsi="Arial" w:cs="Arial"/>
        </w:rPr>
        <w:t xml:space="preserve">deliver </w:t>
      </w:r>
      <w:r w:rsidRPr="008514B1">
        <w:rPr>
          <w:rFonts w:ascii="Arial" w:hAnsi="Arial" w:cs="Arial"/>
        </w:rPr>
        <w:t xml:space="preserve">all or any portion of Off-Specification Gas.  </w:t>
      </w:r>
      <w:r w:rsidR="00ED5138" w:rsidRPr="008514B1">
        <w:rPr>
          <w:rFonts w:ascii="Arial" w:hAnsi="Arial" w:cs="Arial"/>
        </w:rPr>
        <w:t>Transporter</w:t>
      </w:r>
      <w:r w:rsidRPr="008514B1">
        <w:rPr>
          <w:rFonts w:ascii="Arial" w:hAnsi="Arial" w:cs="Arial"/>
        </w:rPr>
        <w:t xml:space="preserve"> must advise Shipper as soon as is practicable after refusing to accept </w:t>
      </w:r>
      <w:r w:rsidR="000A24DE" w:rsidRPr="008514B1">
        <w:rPr>
          <w:rFonts w:ascii="Arial" w:hAnsi="Arial" w:cs="Arial"/>
        </w:rPr>
        <w:t xml:space="preserve">or </w:t>
      </w:r>
      <w:r w:rsidR="00E53098" w:rsidRPr="008514B1">
        <w:rPr>
          <w:rFonts w:ascii="Arial" w:hAnsi="Arial" w:cs="Arial"/>
        </w:rPr>
        <w:t xml:space="preserve">deliver </w:t>
      </w:r>
      <w:r w:rsidRPr="008514B1">
        <w:rPr>
          <w:rFonts w:ascii="Arial" w:hAnsi="Arial" w:cs="Arial"/>
        </w:rPr>
        <w:t xml:space="preserve">all or any portion of that gas.  </w:t>
      </w:r>
      <w:bookmarkEnd w:id="360"/>
    </w:p>
    <w:p w14:paraId="5D1ABBDB" w14:textId="792E99F8" w:rsidR="0048669C" w:rsidRPr="008514B1" w:rsidRDefault="0048669C" w:rsidP="00282B1E">
      <w:pPr>
        <w:pStyle w:val="Heading3"/>
        <w:rPr>
          <w:rFonts w:ascii="Arial" w:hAnsi="Arial" w:cs="Arial"/>
        </w:rPr>
      </w:pPr>
      <w:bookmarkStart w:id="361" w:name="_Ref110134031"/>
      <w:bookmarkEnd w:id="357"/>
      <w:r w:rsidRPr="008514B1">
        <w:rPr>
          <w:rFonts w:ascii="Arial" w:hAnsi="Arial" w:cs="Arial"/>
        </w:rPr>
        <w:t xml:space="preserve">Subject to paragraph </w:t>
      </w:r>
      <w:r w:rsidRPr="008514B1">
        <w:rPr>
          <w:rFonts w:ascii="Arial" w:hAnsi="Arial" w:cs="Arial"/>
        </w:rPr>
        <w:fldChar w:fldCharType="begin"/>
      </w:r>
      <w:r w:rsidRPr="008514B1">
        <w:rPr>
          <w:rFonts w:ascii="Arial" w:hAnsi="Arial" w:cs="Arial"/>
        </w:rPr>
        <w:instrText xml:space="preserve"> REF _Ref75937135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(f)</w:t>
      </w:r>
      <w:r w:rsidRPr="008514B1">
        <w:rPr>
          <w:rFonts w:ascii="Arial" w:hAnsi="Arial" w:cs="Arial"/>
        </w:rPr>
        <w:fldChar w:fldCharType="end"/>
      </w:r>
      <w:r w:rsidRPr="008514B1">
        <w:rPr>
          <w:rFonts w:ascii="Arial" w:hAnsi="Arial" w:cs="Arial"/>
        </w:rPr>
        <w:t>, if:</w:t>
      </w:r>
      <w:bookmarkEnd w:id="361"/>
    </w:p>
    <w:p w14:paraId="65A596A6" w14:textId="77777777" w:rsidR="0048669C" w:rsidRPr="008514B1" w:rsidRDefault="0048669C" w:rsidP="00282B1E">
      <w:pPr>
        <w:pStyle w:val="Heading4"/>
        <w:rPr>
          <w:rFonts w:ascii="Arial" w:hAnsi="Arial" w:cs="Arial"/>
        </w:rPr>
      </w:pPr>
      <w:r w:rsidRPr="008514B1">
        <w:rPr>
          <w:rFonts w:ascii="Arial" w:hAnsi="Arial" w:cs="Arial"/>
        </w:rPr>
        <w:t xml:space="preserve">Shipper </w:t>
      </w:r>
      <w:r w:rsidR="000A24DE" w:rsidRPr="008514B1">
        <w:rPr>
          <w:rFonts w:ascii="Arial" w:hAnsi="Arial" w:cs="Arial"/>
        </w:rPr>
        <w:t xml:space="preserve">provides </w:t>
      </w:r>
      <w:r w:rsidRPr="008514B1">
        <w:rPr>
          <w:rFonts w:ascii="Arial" w:hAnsi="Arial" w:cs="Arial"/>
        </w:rPr>
        <w:t>Off-Specification Gas; and</w:t>
      </w:r>
    </w:p>
    <w:p w14:paraId="1C915332" w14:textId="77777777" w:rsidR="0048669C" w:rsidRPr="008514B1" w:rsidRDefault="00ED5138" w:rsidP="00282B1E">
      <w:pPr>
        <w:pStyle w:val="Heading4"/>
        <w:rPr>
          <w:rFonts w:ascii="Arial" w:hAnsi="Arial" w:cs="Arial"/>
        </w:rPr>
      </w:pPr>
      <w:r w:rsidRPr="008514B1">
        <w:rPr>
          <w:rFonts w:ascii="Arial" w:hAnsi="Arial" w:cs="Arial"/>
        </w:rPr>
        <w:t>Transporter</w:t>
      </w:r>
      <w:r w:rsidR="0048669C" w:rsidRPr="008514B1">
        <w:rPr>
          <w:rFonts w:ascii="Arial" w:hAnsi="Arial" w:cs="Arial"/>
        </w:rPr>
        <w:t xml:space="preserve"> </w:t>
      </w:r>
      <w:r w:rsidR="000A24DE" w:rsidRPr="008514B1">
        <w:rPr>
          <w:rFonts w:ascii="Arial" w:hAnsi="Arial" w:cs="Arial"/>
        </w:rPr>
        <w:t xml:space="preserve">agrees to </w:t>
      </w:r>
      <w:r w:rsidR="00E53098" w:rsidRPr="008514B1">
        <w:rPr>
          <w:rFonts w:ascii="Arial" w:hAnsi="Arial" w:cs="Arial"/>
        </w:rPr>
        <w:t xml:space="preserve">receive and deliver </w:t>
      </w:r>
      <w:r w:rsidR="0048669C" w:rsidRPr="008514B1">
        <w:rPr>
          <w:rFonts w:ascii="Arial" w:hAnsi="Arial" w:cs="Arial"/>
        </w:rPr>
        <w:t>that Off-Specification Gas,</w:t>
      </w:r>
    </w:p>
    <w:p w14:paraId="0E31666E" w14:textId="77777777" w:rsidR="0048669C" w:rsidRPr="008514B1" w:rsidRDefault="0048669C" w:rsidP="00AE4BEC">
      <w:pPr>
        <w:pStyle w:val="Heading4"/>
        <w:numPr>
          <w:ilvl w:val="0"/>
          <w:numId w:val="0"/>
        </w:numPr>
        <w:ind w:left="1417"/>
        <w:rPr>
          <w:rFonts w:ascii="Arial" w:hAnsi="Arial" w:cs="Arial"/>
        </w:rPr>
      </w:pPr>
      <w:r w:rsidRPr="008514B1">
        <w:rPr>
          <w:rFonts w:ascii="Arial" w:hAnsi="Arial" w:cs="Arial"/>
        </w:rPr>
        <w:t>then:</w:t>
      </w:r>
    </w:p>
    <w:p w14:paraId="18334575" w14:textId="77777777" w:rsidR="0048669C" w:rsidRPr="008514B1" w:rsidRDefault="0048669C" w:rsidP="00282B1E">
      <w:pPr>
        <w:pStyle w:val="Heading4"/>
        <w:rPr>
          <w:rFonts w:ascii="Arial" w:hAnsi="Arial" w:cs="Arial"/>
        </w:rPr>
      </w:pPr>
      <w:r w:rsidRPr="008514B1">
        <w:rPr>
          <w:rFonts w:ascii="Arial" w:hAnsi="Arial" w:cs="Arial"/>
        </w:rPr>
        <w:lastRenderedPageBreak/>
        <w:t xml:space="preserve">Shipper </w:t>
      </w:r>
      <w:r w:rsidR="00EC15D9" w:rsidRPr="008514B1">
        <w:rPr>
          <w:rFonts w:ascii="Arial" w:hAnsi="Arial" w:cs="Arial"/>
        </w:rPr>
        <w:t>is</w:t>
      </w:r>
      <w:r w:rsidRPr="008514B1">
        <w:rPr>
          <w:rFonts w:ascii="Arial" w:hAnsi="Arial" w:cs="Arial"/>
        </w:rPr>
        <w:t xml:space="preserve"> responsible for any loss or damage suffered or incurred by </w:t>
      </w:r>
      <w:r w:rsidR="00ED5138" w:rsidRPr="008514B1">
        <w:rPr>
          <w:rFonts w:ascii="Arial" w:hAnsi="Arial" w:cs="Arial"/>
        </w:rPr>
        <w:t>Transporter</w:t>
      </w:r>
      <w:r w:rsidRPr="008514B1">
        <w:rPr>
          <w:rFonts w:ascii="Arial" w:hAnsi="Arial" w:cs="Arial"/>
        </w:rPr>
        <w:t xml:space="preserve"> to the extent it results from the receipt </w:t>
      </w:r>
      <w:r w:rsidR="00394C34" w:rsidRPr="008514B1">
        <w:rPr>
          <w:rFonts w:ascii="Arial" w:hAnsi="Arial" w:cs="Arial"/>
        </w:rPr>
        <w:t>or</w:t>
      </w:r>
      <w:r w:rsidRPr="008514B1">
        <w:rPr>
          <w:rFonts w:ascii="Arial" w:hAnsi="Arial" w:cs="Arial"/>
        </w:rPr>
        <w:t xml:space="preserve"> delivery of that gas by </w:t>
      </w:r>
      <w:r w:rsidR="00ED5138" w:rsidRPr="008514B1">
        <w:rPr>
          <w:rFonts w:ascii="Arial" w:hAnsi="Arial" w:cs="Arial"/>
        </w:rPr>
        <w:t>Transporter</w:t>
      </w:r>
      <w:r w:rsidRPr="008514B1">
        <w:rPr>
          <w:rFonts w:ascii="Arial" w:hAnsi="Arial" w:cs="Arial"/>
        </w:rPr>
        <w:t xml:space="preserve"> (</w:t>
      </w:r>
      <w:r w:rsidRPr="008514B1">
        <w:rPr>
          <w:rFonts w:ascii="Arial" w:hAnsi="Arial" w:cs="Arial"/>
          <w:b/>
        </w:rPr>
        <w:t>Resulting Loss</w:t>
      </w:r>
      <w:r w:rsidRPr="008514B1">
        <w:rPr>
          <w:rFonts w:ascii="Arial" w:hAnsi="Arial" w:cs="Arial"/>
        </w:rPr>
        <w:t>); and</w:t>
      </w:r>
    </w:p>
    <w:p w14:paraId="01FC5587" w14:textId="77777777" w:rsidR="0048669C" w:rsidRPr="008514B1" w:rsidRDefault="0048669C" w:rsidP="00282B1E">
      <w:pPr>
        <w:pStyle w:val="Heading4"/>
        <w:rPr>
          <w:rFonts w:ascii="Arial" w:hAnsi="Arial" w:cs="Arial"/>
        </w:rPr>
      </w:pPr>
      <w:r w:rsidRPr="008514B1">
        <w:rPr>
          <w:rFonts w:ascii="Arial" w:hAnsi="Arial" w:cs="Arial"/>
        </w:rPr>
        <w:t xml:space="preserve">Shipper indemnifies and holds </w:t>
      </w:r>
      <w:r w:rsidR="00ED5138" w:rsidRPr="008514B1">
        <w:rPr>
          <w:rFonts w:ascii="Arial" w:hAnsi="Arial" w:cs="Arial"/>
        </w:rPr>
        <w:t>Transporter</w:t>
      </w:r>
      <w:r w:rsidRPr="008514B1">
        <w:rPr>
          <w:rFonts w:ascii="Arial" w:hAnsi="Arial" w:cs="Arial"/>
        </w:rPr>
        <w:t xml:space="preserve"> harmless from and against Resulting Loss.  </w:t>
      </w:r>
    </w:p>
    <w:p w14:paraId="4869BC1D" w14:textId="77777777" w:rsidR="0048669C" w:rsidRPr="008514B1" w:rsidRDefault="0048669C" w:rsidP="00282B1E">
      <w:pPr>
        <w:pStyle w:val="Heading3"/>
        <w:rPr>
          <w:rFonts w:ascii="Arial" w:hAnsi="Arial" w:cs="Arial"/>
        </w:rPr>
      </w:pPr>
      <w:bookmarkStart w:id="362" w:name="_Ref75937135"/>
      <w:bookmarkStart w:id="363" w:name="_Ref509725851"/>
      <w:r w:rsidRPr="008514B1">
        <w:rPr>
          <w:rFonts w:ascii="Arial" w:hAnsi="Arial" w:cs="Arial"/>
        </w:rPr>
        <w:t xml:space="preserve">If Shipper instructs </w:t>
      </w:r>
      <w:r w:rsidR="00ED5138" w:rsidRPr="008514B1">
        <w:rPr>
          <w:rFonts w:ascii="Arial" w:hAnsi="Arial" w:cs="Arial"/>
        </w:rPr>
        <w:t>Transporter</w:t>
      </w:r>
      <w:r w:rsidRPr="008514B1">
        <w:rPr>
          <w:rFonts w:ascii="Arial" w:hAnsi="Arial" w:cs="Arial"/>
        </w:rPr>
        <w:t xml:space="preserve"> in writing </w:t>
      </w:r>
      <w:r w:rsidR="000A24DE" w:rsidRPr="008514B1">
        <w:rPr>
          <w:rFonts w:ascii="Arial" w:hAnsi="Arial" w:cs="Arial"/>
        </w:rPr>
        <w:t xml:space="preserve">not to </w:t>
      </w:r>
      <w:r w:rsidR="00E53098" w:rsidRPr="008514B1">
        <w:rPr>
          <w:rFonts w:ascii="Arial" w:hAnsi="Arial" w:cs="Arial"/>
        </w:rPr>
        <w:t xml:space="preserve">receive or deliver </w:t>
      </w:r>
      <w:r w:rsidRPr="008514B1">
        <w:rPr>
          <w:rFonts w:ascii="Arial" w:hAnsi="Arial" w:cs="Arial"/>
        </w:rPr>
        <w:t xml:space="preserve">Off-Specification Gas and </w:t>
      </w:r>
      <w:r w:rsidR="00ED5138" w:rsidRPr="008514B1">
        <w:rPr>
          <w:rFonts w:ascii="Arial" w:hAnsi="Arial" w:cs="Arial"/>
        </w:rPr>
        <w:t>Transporter</w:t>
      </w:r>
      <w:r w:rsidRPr="008514B1">
        <w:rPr>
          <w:rFonts w:ascii="Arial" w:hAnsi="Arial" w:cs="Arial"/>
        </w:rPr>
        <w:t xml:space="preserve"> continues to </w:t>
      </w:r>
      <w:r w:rsidR="00E53098" w:rsidRPr="008514B1">
        <w:rPr>
          <w:rFonts w:ascii="Arial" w:hAnsi="Arial" w:cs="Arial"/>
        </w:rPr>
        <w:t xml:space="preserve">receive </w:t>
      </w:r>
      <w:r w:rsidRPr="008514B1">
        <w:rPr>
          <w:rFonts w:ascii="Arial" w:hAnsi="Arial" w:cs="Arial"/>
        </w:rPr>
        <w:t xml:space="preserve">and deliver the gas notwithstanding the instruction, </w:t>
      </w:r>
      <w:r w:rsidR="00ED5138" w:rsidRPr="008514B1">
        <w:rPr>
          <w:rFonts w:ascii="Arial" w:hAnsi="Arial" w:cs="Arial"/>
        </w:rPr>
        <w:t>Transporter</w:t>
      </w:r>
      <w:r w:rsidRPr="008514B1">
        <w:rPr>
          <w:rFonts w:ascii="Arial" w:hAnsi="Arial" w:cs="Arial"/>
        </w:rPr>
        <w:t xml:space="preserve"> </w:t>
      </w:r>
      <w:r w:rsidR="00693C7F" w:rsidRPr="008514B1">
        <w:rPr>
          <w:rFonts w:ascii="Arial" w:hAnsi="Arial" w:cs="Arial"/>
        </w:rPr>
        <w:t>is</w:t>
      </w:r>
      <w:r w:rsidRPr="008514B1">
        <w:rPr>
          <w:rFonts w:ascii="Arial" w:hAnsi="Arial" w:cs="Arial"/>
        </w:rPr>
        <w:t xml:space="preserve"> responsible for any loss or damage suffered or incurred by itself, Shipper or any other person as a result of the continued receipt or delivery of the gas after </w:t>
      </w:r>
      <w:r w:rsidR="00735010" w:rsidRPr="008514B1">
        <w:rPr>
          <w:rFonts w:ascii="Arial" w:hAnsi="Arial" w:cs="Arial"/>
        </w:rPr>
        <w:t xml:space="preserve">the </w:t>
      </w:r>
      <w:r w:rsidRPr="008514B1">
        <w:rPr>
          <w:rFonts w:ascii="Arial" w:hAnsi="Arial" w:cs="Arial"/>
        </w:rPr>
        <w:t xml:space="preserve">time </w:t>
      </w:r>
      <w:r w:rsidR="00735010" w:rsidRPr="008514B1">
        <w:rPr>
          <w:rFonts w:ascii="Arial" w:hAnsi="Arial" w:cs="Arial"/>
        </w:rPr>
        <w:t>at which</w:t>
      </w:r>
      <w:r w:rsidRPr="008514B1">
        <w:rPr>
          <w:rFonts w:ascii="Arial" w:hAnsi="Arial" w:cs="Arial"/>
        </w:rPr>
        <w:t xml:space="preserve"> </w:t>
      </w:r>
      <w:r w:rsidR="00ED5138" w:rsidRPr="008514B1">
        <w:rPr>
          <w:rFonts w:ascii="Arial" w:hAnsi="Arial" w:cs="Arial"/>
        </w:rPr>
        <w:t>Transporter</w:t>
      </w:r>
      <w:r w:rsidRPr="008514B1">
        <w:rPr>
          <w:rFonts w:ascii="Arial" w:hAnsi="Arial" w:cs="Arial"/>
        </w:rPr>
        <w:t>, in accordance with Good Engineering and Operating Practice, could reasonably have stopped receipt or deliveries.</w:t>
      </w:r>
      <w:bookmarkEnd w:id="362"/>
      <w:r w:rsidRPr="008514B1">
        <w:rPr>
          <w:rFonts w:ascii="Arial" w:hAnsi="Arial" w:cs="Arial"/>
        </w:rPr>
        <w:t xml:space="preserve">  </w:t>
      </w:r>
    </w:p>
    <w:p w14:paraId="1B62747D" w14:textId="77777777" w:rsidR="0048669C" w:rsidRPr="008514B1" w:rsidRDefault="0048669C" w:rsidP="00282B1E">
      <w:pPr>
        <w:pStyle w:val="Heading3"/>
        <w:rPr>
          <w:rFonts w:ascii="Arial" w:hAnsi="Arial" w:cs="Arial"/>
        </w:rPr>
      </w:pPr>
      <w:r w:rsidRPr="008514B1">
        <w:rPr>
          <w:rFonts w:ascii="Arial" w:hAnsi="Arial" w:cs="Arial"/>
        </w:rPr>
        <w:t xml:space="preserve">Shipper will not be relieved of its obligation to pay the </w:t>
      </w:r>
      <w:r w:rsidR="000917D4" w:rsidRPr="008514B1">
        <w:rPr>
          <w:rFonts w:ascii="Arial" w:hAnsi="Arial" w:cs="Arial"/>
        </w:rPr>
        <w:t>Minimum Bill</w:t>
      </w:r>
      <w:r w:rsidR="00204CA9" w:rsidRPr="008514B1">
        <w:rPr>
          <w:rFonts w:ascii="Arial" w:hAnsi="Arial" w:cs="Arial"/>
        </w:rPr>
        <w:t xml:space="preserve"> or the </w:t>
      </w:r>
      <w:r w:rsidR="00E11688" w:rsidRPr="008514B1">
        <w:rPr>
          <w:rFonts w:ascii="Arial" w:hAnsi="Arial" w:cs="Arial"/>
        </w:rPr>
        <w:t>Capacity Charge</w:t>
      </w:r>
      <w:r w:rsidRPr="008514B1">
        <w:rPr>
          <w:rFonts w:ascii="Arial" w:hAnsi="Arial" w:cs="Arial"/>
        </w:rPr>
        <w:t>:</w:t>
      </w:r>
    </w:p>
    <w:p w14:paraId="2B1BA29F" w14:textId="1FDF71F7" w:rsidR="0048669C" w:rsidRPr="008514B1" w:rsidRDefault="0048669C" w:rsidP="00282B1E">
      <w:pPr>
        <w:pStyle w:val="Heading4"/>
        <w:rPr>
          <w:rFonts w:ascii="Arial" w:hAnsi="Arial" w:cs="Arial"/>
        </w:rPr>
      </w:pPr>
      <w:r w:rsidRPr="008514B1">
        <w:rPr>
          <w:rFonts w:ascii="Arial" w:hAnsi="Arial" w:cs="Arial"/>
        </w:rPr>
        <w:t xml:space="preserve">if </w:t>
      </w:r>
      <w:r w:rsidR="00ED5138" w:rsidRPr="008514B1">
        <w:rPr>
          <w:rFonts w:ascii="Arial" w:hAnsi="Arial" w:cs="Arial"/>
        </w:rPr>
        <w:t>Transporter</w:t>
      </w:r>
      <w:r w:rsidRPr="008514B1">
        <w:rPr>
          <w:rFonts w:ascii="Arial" w:hAnsi="Arial" w:cs="Arial"/>
        </w:rPr>
        <w:t xml:space="preserve"> refuses under paragraph </w:t>
      </w:r>
      <w:r w:rsidRPr="008514B1">
        <w:rPr>
          <w:rFonts w:ascii="Arial" w:hAnsi="Arial" w:cs="Arial"/>
        </w:rPr>
        <w:fldChar w:fldCharType="begin"/>
      </w:r>
      <w:r w:rsidRPr="008514B1">
        <w:rPr>
          <w:rFonts w:ascii="Arial" w:hAnsi="Arial" w:cs="Arial"/>
        </w:rPr>
        <w:instrText xml:space="preserve"> REF _Ref75938803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(d)</w:t>
      </w:r>
      <w:r w:rsidRPr="008514B1">
        <w:rPr>
          <w:rFonts w:ascii="Arial" w:hAnsi="Arial" w:cs="Arial"/>
        </w:rPr>
        <w:fldChar w:fldCharType="end"/>
      </w:r>
      <w:r w:rsidRPr="008514B1">
        <w:rPr>
          <w:rFonts w:ascii="Arial" w:hAnsi="Arial" w:cs="Arial"/>
        </w:rPr>
        <w:t xml:space="preserve"> to accept </w:t>
      </w:r>
      <w:r w:rsidR="000A24DE" w:rsidRPr="008514B1">
        <w:rPr>
          <w:rFonts w:ascii="Arial" w:hAnsi="Arial" w:cs="Arial"/>
        </w:rPr>
        <w:t xml:space="preserve">or </w:t>
      </w:r>
      <w:r w:rsidR="00E53098" w:rsidRPr="008514B1">
        <w:rPr>
          <w:rFonts w:ascii="Arial" w:hAnsi="Arial" w:cs="Arial"/>
        </w:rPr>
        <w:t xml:space="preserve">deliver </w:t>
      </w:r>
      <w:r w:rsidRPr="008514B1">
        <w:rPr>
          <w:rFonts w:ascii="Arial" w:hAnsi="Arial" w:cs="Arial"/>
        </w:rPr>
        <w:t xml:space="preserve">gas tendered by Shipper, by reason of </w:t>
      </w:r>
      <w:r w:rsidR="00ED5138" w:rsidRPr="008514B1">
        <w:rPr>
          <w:rFonts w:ascii="Arial" w:hAnsi="Arial" w:cs="Arial"/>
        </w:rPr>
        <w:t>Transporter</w:t>
      </w:r>
      <w:r w:rsidRPr="008514B1">
        <w:rPr>
          <w:rFonts w:ascii="Arial" w:hAnsi="Arial" w:cs="Arial"/>
        </w:rPr>
        <w:t xml:space="preserve">’s refusal to </w:t>
      </w:r>
      <w:r w:rsidR="00E53098" w:rsidRPr="008514B1">
        <w:rPr>
          <w:rFonts w:ascii="Arial" w:hAnsi="Arial" w:cs="Arial"/>
        </w:rPr>
        <w:t xml:space="preserve">receive or deliver </w:t>
      </w:r>
      <w:r w:rsidRPr="008514B1">
        <w:rPr>
          <w:rFonts w:ascii="Arial" w:hAnsi="Arial" w:cs="Arial"/>
        </w:rPr>
        <w:t>any gas tendered by Shipper; or</w:t>
      </w:r>
    </w:p>
    <w:p w14:paraId="5E3A84FA" w14:textId="77777777" w:rsidR="0048669C" w:rsidRPr="008514B1" w:rsidRDefault="0048669C" w:rsidP="00282B1E">
      <w:pPr>
        <w:pStyle w:val="Heading4"/>
        <w:rPr>
          <w:rFonts w:ascii="Arial" w:hAnsi="Arial" w:cs="Arial"/>
        </w:rPr>
      </w:pPr>
      <w:r w:rsidRPr="008514B1">
        <w:rPr>
          <w:rFonts w:ascii="Arial" w:hAnsi="Arial" w:cs="Arial"/>
        </w:rPr>
        <w:t xml:space="preserve">if Shipper requests or instructs </w:t>
      </w:r>
      <w:r w:rsidR="00ED5138" w:rsidRPr="008514B1">
        <w:rPr>
          <w:rFonts w:ascii="Arial" w:hAnsi="Arial" w:cs="Arial"/>
        </w:rPr>
        <w:t>Transporter</w:t>
      </w:r>
      <w:r w:rsidRPr="008514B1">
        <w:rPr>
          <w:rFonts w:ascii="Arial" w:hAnsi="Arial" w:cs="Arial"/>
        </w:rPr>
        <w:t xml:space="preserve"> </w:t>
      </w:r>
      <w:r w:rsidR="000A24DE" w:rsidRPr="008514B1">
        <w:rPr>
          <w:rFonts w:ascii="Arial" w:hAnsi="Arial" w:cs="Arial"/>
        </w:rPr>
        <w:t xml:space="preserve">not to </w:t>
      </w:r>
      <w:r w:rsidR="00E53098" w:rsidRPr="008514B1">
        <w:rPr>
          <w:rFonts w:ascii="Arial" w:hAnsi="Arial" w:cs="Arial"/>
        </w:rPr>
        <w:t xml:space="preserve">receive or deliver </w:t>
      </w:r>
      <w:r w:rsidRPr="008514B1">
        <w:rPr>
          <w:rFonts w:ascii="Arial" w:hAnsi="Arial" w:cs="Arial"/>
        </w:rPr>
        <w:t xml:space="preserve">Off-Specification Gas and </w:t>
      </w:r>
      <w:r w:rsidR="00ED5138" w:rsidRPr="008514B1">
        <w:rPr>
          <w:rFonts w:ascii="Arial" w:hAnsi="Arial" w:cs="Arial"/>
        </w:rPr>
        <w:t>Transporter</w:t>
      </w:r>
      <w:r w:rsidRPr="008514B1">
        <w:rPr>
          <w:rFonts w:ascii="Arial" w:hAnsi="Arial" w:cs="Arial"/>
        </w:rPr>
        <w:t xml:space="preserve"> accedes to the request or instruction, by reason of </w:t>
      </w:r>
      <w:r w:rsidR="00ED5138" w:rsidRPr="008514B1">
        <w:rPr>
          <w:rFonts w:ascii="Arial" w:hAnsi="Arial" w:cs="Arial"/>
        </w:rPr>
        <w:t>Transporter</w:t>
      </w:r>
      <w:r w:rsidRPr="008514B1">
        <w:rPr>
          <w:rFonts w:ascii="Arial" w:hAnsi="Arial" w:cs="Arial"/>
        </w:rPr>
        <w:t xml:space="preserve"> not </w:t>
      </w:r>
      <w:r w:rsidR="00E53098" w:rsidRPr="008514B1">
        <w:rPr>
          <w:rFonts w:ascii="Arial" w:hAnsi="Arial" w:cs="Arial"/>
        </w:rPr>
        <w:t xml:space="preserve">receiving or delivering </w:t>
      </w:r>
      <w:r w:rsidRPr="008514B1">
        <w:rPr>
          <w:rFonts w:ascii="Arial" w:hAnsi="Arial" w:cs="Arial"/>
        </w:rPr>
        <w:t xml:space="preserve">that Off-Specification Gas.  </w:t>
      </w:r>
      <w:bookmarkEnd w:id="363"/>
    </w:p>
    <w:p w14:paraId="060C5526" w14:textId="77777777" w:rsidR="0048669C" w:rsidRPr="008514B1" w:rsidRDefault="0048669C" w:rsidP="00282B1E">
      <w:pPr>
        <w:pStyle w:val="Heading2"/>
        <w:rPr>
          <w:rFonts w:ascii="Arial" w:hAnsi="Arial" w:cs="Arial"/>
        </w:rPr>
      </w:pPr>
      <w:bookmarkStart w:id="364" w:name="_Toc483791900"/>
      <w:bookmarkStart w:id="365" w:name="_Ref476484704"/>
      <w:bookmarkStart w:id="366" w:name="_Toc435339806"/>
      <w:r w:rsidRPr="008514B1">
        <w:rPr>
          <w:rFonts w:ascii="Arial" w:hAnsi="Arial" w:cs="Arial"/>
        </w:rPr>
        <w:t>Liquid hydrocarbons</w:t>
      </w:r>
      <w:bookmarkEnd w:id="364"/>
      <w:bookmarkEnd w:id="365"/>
      <w:bookmarkEnd w:id="366"/>
    </w:p>
    <w:p w14:paraId="222B3C9E" w14:textId="77777777" w:rsidR="0048669C" w:rsidRPr="008514B1" w:rsidRDefault="0048669C" w:rsidP="007728A7">
      <w:pPr>
        <w:pStyle w:val="Heading3"/>
        <w:numPr>
          <w:ilvl w:val="2"/>
          <w:numId w:val="189"/>
        </w:numPr>
        <w:rPr>
          <w:rFonts w:ascii="Arial" w:hAnsi="Arial" w:cs="Arial"/>
        </w:rPr>
      </w:pPr>
      <w:r w:rsidRPr="008514B1">
        <w:rPr>
          <w:rFonts w:ascii="Arial" w:hAnsi="Arial" w:cs="Arial"/>
        </w:rPr>
        <w:t xml:space="preserve">All oil and other liquid hydrocarbons separated from gas before its receipt by </w:t>
      </w:r>
      <w:r w:rsidR="00ED5138" w:rsidRPr="008514B1">
        <w:rPr>
          <w:rFonts w:ascii="Arial" w:hAnsi="Arial" w:cs="Arial"/>
        </w:rPr>
        <w:t>Transporter</w:t>
      </w:r>
      <w:r w:rsidRPr="008514B1">
        <w:rPr>
          <w:rFonts w:ascii="Arial" w:hAnsi="Arial" w:cs="Arial"/>
        </w:rPr>
        <w:t xml:space="preserve"> at the Receipt Points is the property of Shipper.  </w:t>
      </w:r>
    </w:p>
    <w:p w14:paraId="6FC13A82" w14:textId="2BB1B9D4" w:rsidR="0048669C" w:rsidRPr="008514B1" w:rsidRDefault="0048669C" w:rsidP="00282B1E">
      <w:pPr>
        <w:pStyle w:val="Heading3"/>
        <w:rPr>
          <w:rFonts w:ascii="Arial" w:hAnsi="Arial" w:cs="Arial"/>
        </w:rPr>
      </w:pPr>
      <w:bookmarkStart w:id="367" w:name="_Ref476484707"/>
      <w:r w:rsidRPr="008514B1">
        <w:rPr>
          <w:rFonts w:ascii="Arial" w:hAnsi="Arial" w:cs="Arial"/>
        </w:rPr>
        <w:t xml:space="preserve">Any liquid hydrocarbons which, during normal transportation operations of the </w:t>
      </w:r>
      <w:r w:rsidR="001551C7" w:rsidRPr="008514B1">
        <w:rPr>
          <w:rFonts w:ascii="Arial" w:hAnsi="Arial" w:cs="Arial"/>
        </w:rPr>
        <w:t>relevant Pipeline</w:t>
      </w:r>
      <w:r w:rsidRPr="008514B1">
        <w:rPr>
          <w:rFonts w:ascii="Arial" w:hAnsi="Arial" w:cs="Arial"/>
        </w:rPr>
        <w:t xml:space="preserve"> in accordance with Good Engineering and Operating Practice, separate or condense from the gas stream after the receipt of the gas and before its delivery by </w:t>
      </w:r>
      <w:r w:rsidR="00ED5138" w:rsidRPr="008514B1">
        <w:rPr>
          <w:rFonts w:ascii="Arial" w:hAnsi="Arial" w:cs="Arial"/>
        </w:rPr>
        <w:t>Transporter</w:t>
      </w:r>
      <w:r w:rsidRPr="008514B1">
        <w:rPr>
          <w:rFonts w:ascii="Arial" w:hAnsi="Arial" w:cs="Arial"/>
        </w:rPr>
        <w:t xml:space="preserve">, may be recovered and retained by </w:t>
      </w:r>
      <w:r w:rsidR="00ED5138" w:rsidRPr="008514B1">
        <w:rPr>
          <w:rFonts w:ascii="Arial" w:hAnsi="Arial" w:cs="Arial"/>
        </w:rPr>
        <w:t>Transporter</w:t>
      </w:r>
      <w:r w:rsidRPr="008514B1">
        <w:rPr>
          <w:rFonts w:ascii="Arial" w:hAnsi="Arial" w:cs="Arial"/>
        </w:rPr>
        <w:t xml:space="preserve"> as its own property.  However</w:t>
      </w:r>
      <w:r w:rsidR="00735010" w:rsidRPr="008514B1">
        <w:rPr>
          <w:rFonts w:ascii="Arial" w:hAnsi="Arial" w:cs="Arial"/>
        </w:rPr>
        <w:t>,</w:t>
      </w:r>
      <w:r w:rsidRPr="008514B1">
        <w:rPr>
          <w:rFonts w:ascii="Arial" w:hAnsi="Arial" w:cs="Arial"/>
        </w:rPr>
        <w:t xml:space="preserve"> this paragraph </w:t>
      </w:r>
      <w:r w:rsidRPr="008514B1">
        <w:rPr>
          <w:rFonts w:ascii="Arial" w:hAnsi="Arial" w:cs="Arial"/>
        </w:rPr>
        <w:fldChar w:fldCharType="begin"/>
      </w:r>
      <w:r w:rsidRPr="008514B1">
        <w:rPr>
          <w:rFonts w:ascii="Arial" w:hAnsi="Arial" w:cs="Arial"/>
        </w:rPr>
        <w:instrText xml:space="preserve"> REF _Ref476484707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(b)</w:t>
      </w:r>
      <w:r w:rsidRPr="008514B1">
        <w:rPr>
          <w:rFonts w:ascii="Arial" w:hAnsi="Arial" w:cs="Arial"/>
        </w:rPr>
        <w:fldChar w:fldCharType="end"/>
      </w:r>
      <w:r w:rsidRPr="008514B1">
        <w:rPr>
          <w:rFonts w:ascii="Arial" w:hAnsi="Arial" w:cs="Arial"/>
        </w:rPr>
        <w:t xml:space="preserve"> does not authorise or permit the extraction by </w:t>
      </w:r>
      <w:r w:rsidR="00ED5138" w:rsidRPr="008514B1">
        <w:rPr>
          <w:rFonts w:ascii="Arial" w:hAnsi="Arial" w:cs="Arial"/>
        </w:rPr>
        <w:t>Transporter</w:t>
      </w:r>
      <w:r w:rsidRPr="008514B1">
        <w:rPr>
          <w:rFonts w:ascii="Arial" w:hAnsi="Arial" w:cs="Arial"/>
        </w:rPr>
        <w:t xml:space="preserve"> of any liquid or liquefiable hydrocarbons through the construction and operation of processing facilities for those materials.</w:t>
      </w:r>
      <w:bookmarkEnd w:id="367"/>
      <w:r w:rsidRPr="008514B1">
        <w:rPr>
          <w:rFonts w:ascii="Arial" w:hAnsi="Arial" w:cs="Arial"/>
        </w:rPr>
        <w:t xml:space="preserve">  </w:t>
      </w:r>
    </w:p>
    <w:p w14:paraId="62EE8782" w14:textId="23EAF643" w:rsidR="0048669C" w:rsidRPr="008514B1" w:rsidRDefault="0048669C" w:rsidP="00282B1E">
      <w:pPr>
        <w:pStyle w:val="Heading3"/>
        <w:rPr>
          <w:rFonts w:ascii="Arial" w:hAnsi="Arial" w:cs="Arial"/>
        </w:rPr>
      </w:pPr>
      <w:r w:rsidRPr="008514B1">
        <w:rPr>
          <w:rFonts w:ascii="Arial" w:hAnsi="Arial" w:cs="Arial"/>
        </w:rPr>
        <w:t xml:space="preserve">Any liquid or liquefiable hydrocarbons other than those referred to in paragraph </w:t>
      </w:r>
      <w:r w:rsidRPr="008514B1">
        <w:rPr>
          <w:rFonts w:ascii="Arial" w:hAnsi="Arial" w:cs="Arial"/>
        </w:rPr>
        <w:fldChar w:fldCharType="begin"/>
      </w:r>
      <w:r w:rsidRPr="008514B1">
        <w:rPr>
          <w:rFonts w:ascii="Arial" w:hAnsi="Arial" w:cs="Arial"/>
        </w:rPr>
        <w:instrText xml:space="preserve"> REF _Ref476484707 \r \h  \* MERGEFORMAT </w:instrText>
      </w:r>
      <w:r w:rsidRPr="008514B1">
        <w:rPr>
          <w:rFonts w:ascii="Arial" w:hAnsi="Arial" w:cs="Arial"/>
        </w:rPr>
      </w:r>
      <w:r w:rsidRPr="008514B1">
        <w:rPr>
          <w:rFonts w:ascii="Arial" w:hAnsi="Arial" w:cs="Arial"/>
        </w:rPr>
        <w:fldChar w:fldCharType="separate"/>
      </w:r>
      <w:r w:rsidR="001C57A5" w:rsidRPr="008514B1">
        <w:rPr>
          <w:rFonts w:ascii="Arial" w:hAnsi="Arial" w:cs="Arial"/>
        </w:rPr>
        <w:t>(b)</w:t>
      </w:r>
      <w:r w:rsidRPr="008514B1">
        <w:rPr>
          <w:rFonts w:ascii="Arial" w:hAnsi="Arial" w:cs="Arial"/>
        </w:rPr>
        <w:fldChar w:fldCharType="end"/>
      </w:r>
      <w:r w:rsidRPr="008514B1">
        <w:rPr>
          <w:rFonts w:ascii="Arial" w:hAnsi="Arial" w:cs="Arial"/>
        </w:rPr>
        <w:t xml:space="preserve"> will remain the property of Shipper.  </w:t>
      </w:r>
    </w:p>
    <w:p w14:paraId="73D170D9" w14:textId="77777777" w:rsidR="0048669C" w:rsidRPr="008514B1" w:rsidRDefault="0048669C" w:rsidP="00282B1E">
      <w:pPr>
        <w:pStyle w:val="Heading3"/>
        <w:rPr>
          <w:rFonts w:ascii="Arial" w:hAnsi="Arial" w:cs="Arial"/>
        </w:rPr>
      </w:pPr>
      <w:r w:rsidRPr="008514B1">
        <w:rPr>
          <w:rFonts w:ascii="Arial" w:hAnsi="Arial" w:cs="Arial"/>
        </w:rPr>
        <w:t xml:space="preserve">If either Shipper or </w:t>
      </w:r>
      <w:r w:rsidR="00ED5138" w:rsidRPr="008514B1">
        <w:rPr>
          <w:rFonts w:ascii="Arial" w:hAnsi="Arial" w:cs="Arial"/>
        </w:rPr>
        <w:t>Transporter</w:t>
      </w:r>
      <w:r w:rsidRPr="008514B1">
        <w:rPr>
          <w:rFonts w:ascii="Arial" w:hAnsi="Arial" w:cs="Arial"/>
        </w:rPr>
        <w:t xml:space="preserve"> has a proposal for the extraction of liquefiable hydrocarbons from the gas stream through the construction and operation of processing facilities for those materials, then the Party advancing the proposal must consult with the other Party regarding the evaluation of the proposal and the ownership, </w:t>
      </w:r>
      <w:proofErr w:type="gramStart"/>
      <w:r w:rsidRPr="008514B1">
        <w:rPr>
          <w:rFonts w:ascii="Arial" w:hAnsi="Arial" w:cs="Arial"/>
        </w:rPr>
        <w:t>construction</w:t>
      </w:r>
      <w:proofErr w:type="gramEnd"/>
      <w:r w:rsidRPr="008514B1">
        <w:rPr>
          <w:rFonts w:ascii="Arial" w:hAnsi="Arial" w:cs="Arial"/>
        </w:rPr>
        <w:t xml:space="preserve"> and operation of those facilities.  </w:t>
      </w:r>
    </w:p>
    <w:p w14:paraId="44E320E1" w14:textId="77777777" w:rsidR="0048669C" w:rsidRPr="008514B1" w:rsidRDefault="00250BF3" w:rsidP="00282B1E">
      <w:pPr>
        <w:pStyle w:val="Heading2"/>
        <w:rPr>
          <w:rFonts w:ascii="Arial" w:hAnsi="Arial" w:cs="Arial"/>
        </w:rPr>
      </w:pPr>
      <w:bookmarkStart w:id="368" w:name="_Toc483791901"/>
      <w:bookmarkStart w:id="369" w:name="_Toc435339807"/>
      <w:proofErr w:type="spellStart"/>
      <w:r w:rsidRPr="008514B1">
        <w:rPr>
          <w:rFonts w:ascii="Arial" w:hAnsi="Arial" w:cs="Arial"/>
        </w:rPr>
        <w:t>Od</w:t>
      </w:r>
      <w:r w:rsidR="0048669C" w:rsidRPr="008514B1">
        <w:rPr>
          <w:rFonts w:ascii="Arial" w:hAnsi="Arial" w:cs="Arial"/>
        </w:rPr>
        <w:t>orisation</w:t>
      </w:r>
      <w:bookmarkEnd w:id="368"/>
      <w:bookmarkEnd w:id="369"/>
      <w:proofErr w:type="spellEnd"/>
    </w:p>
    <w:p w14:paraId="58712EE1" w14:textId="77777777" w:rsidR="00214708" w:rsidRPr="008514B1" w:rsidRDefault="00ED5138" w:rsidP="00214708">
      <w:pPr>
        <w:pStyle w:val="Indent1"/>
        <w:rPr>
          <w:rFonts w:ascii="Arial" w:hAnsi="Arial" w:cs="Arial"/>
        </w:rPr>
      </w:pPr>
      <w:bookmarkStart w:id="370" w:name="_Toc222646852"/>
      <w:bookmarkStart w:id="371" w:name="_Toc168899986"/>
      <w:bookmarkStart w:id="372" w:name="_Toc75688664"/>
      <w:bookmarkStart w:id="373" w:name="_Toc483791903"/>
      <w:bookmarkStart w:id="374" w:name="_Toc435339810"/>
      <w:bookmarkStart w:id="375" w:name="_Toc228875834"/>
      <w:r w:rsidRPr="008514B1">
        <w:rPr>
          <w:rFonts w:ascii="Arial" w:hAnsi="Arial" w:cs="Arial"/>
        </w:rPr>
        <w:t>Transporter</w:t>
      </w:r>
      <w:r w:rsidR="00214708" w:rsidRPr="008514B1">
        <w:rPr>
          <w:rFonts w:ascii="Arial" w:hAnsi="Arial" w:cs="Arial"/>
        </w:rPr>
        <w:t xml:space="preserve"> will not odorise or maintain any odorant level for the Gas delivered to Shipper under this Agreement unless required by </w:t>
      </w:r>
      <w:proofErr w:type="gramStart"/>
      <w:r w:rsidR="00214708" w:rsidRPr="008514B1">
        <w:rPr>
          <w:rFonts w:ascii="Arial" w:hAnsi="Arial" w:cs="Arial"/>
        </w:rPr>
        <w:t>Law;</w:t>
      </w:r>
      <w:proofErr w:type="gramEnd"/>
      <w:r w:rsidR="00214708" w:rsidRPr="008514B1">
        <w:rPr>
          <w:rFonts w:ascii="Arial" w:hAnsi="Arial" w:cs="Arial"/>
        </w:rPr>
        <w:t xml:space="preserve"> </w:t>
      </w:r>
    </w:p>
    <w:p w14:paraId="09205119" w14:textId="77777777" w:rsidR="0048669C" w:rsidRPr="007822F7" w:rsidRDefault="0048669C" w:rsidP="00282B1E">
      <w:pPr>
        <w:pStyle w:val="Heading1"/>
        <w:rPr>
          <w:rFonts w:ascii="Arial" w:hAnsi="Arial" w:cs="Arial"/>
        </w:rPr>
      </w:pPr>
      <w:bookmarkStart w:id="376" w:name="_Toc504633359"/>
      <w:bookmarkStart w:id="377" w:name="_Toc126681878"/>
      <w:r w:rsidRPr="007822F7">
        <w:rPr>
          <w:rFonts w:ascii="Arial" w:hAnsi="Arial" w:cs="Arial"/>
        </w:rPr>
        <w:lastRenderedPageBreak/>
        <w:t>Receipt and delivery pressures</w:t>
      </w:r>
      <w:bookmarkEnd w:id="370"/>
      <w:bookmarkEnd w:id="371"/>
      <w:bookmarkEnd w:id="372"/>
      <w:bookmarkEnd w:id="373"/>
      <w:bookmarkEnd w:id="374"/>
      <w:bookmarkEnd w:id="375"/>
      <w:bookmarkEnd w:id="376"/>
      <w:bookmarkEnd w:id="377"/>
    </w:p>
    <w:p w14:paraId="37D3DA04" w14:textId="77777777" w:rsidR="0048669C" w:rsidRPr="007822F7" w:rsidRDefault="0048669C" w:rsidP="00282B1E">
      <w:pPr>
        <w:pStyle w:val="Heading2"/>
        <w:rPr>
          <w:rFonts w:ascii="Arial" w:hAnsi="Arial" w:cs="Arial"/>
        </w:rPr>
      </w:pPr>
      <w:bookmarkStart w:id="378" w:name="_Toc483791904"/>
      <w:bookmarkStart w:id="379" w:name="_Ref465242262"/>
      <w:bookmarkStart w:id="380" w:name="_Toc435339811"/>
      <w:bookmarkStart w:id="381" w:name="_Ref302141248"/>
      <w:bookmarkStart w:id="382" w:name="_Ref387308818"/>
      <w:bookmarkStart w:id="383" w:name="_Ref504470289"/>
      <w:r w:rsidRPr="007822F7">
        <w:rPr>
          <w:rFonts w:ascii="Arial" w:hAnsi="Arial" w:cs="Arial"/>
        </w:rPr>
        <w:t>Receipt pressure</w:t>
      </w:r>
      <w:bookmarkEnd w:id="378"/>
      <w:bookmarkEnd w:id="379"/>
      <w:bookmarkEnd w:id="380"/>
      <w:bookmarkEnd w:id="381"/>
      <w:bookmarkEnd w:id="382"/>
      <w:bookmarkEnd w:id="383"/>
    </w:p>
    <w:p w14:paraId="555F8C31" w14:textId="77777777" w:rsidR="00E570C1" w:rsidRPr="007822F7" w:rsidRDefault="00A7453B" w:rsidP="007728A7">
      <w:pPr>
        <w:pStyle w:val="Heading3"/>
        <w:numPr>
          <w:ilvl w:val="2"/>
          <w:numId w:val="190"/>
        </w:numPr>
        <w:rPr>
          <w:rFonts w:ascii="Arial" w:hAnsi="Arial" w:cs="Arial"/>
        </w:rPr>
      </w:pPr>
      <w:bookmarkStart w:id="384" w:name="_Ref240776952"/>
      <w:r w:rsidRPr="007822F7">
        <w:rPr>
          <w:rFonts w:ascii="Arial" w:hAnsi="Arial" w:cs="Arial"/>
        </w:rPr>
        <w:t xml:space="preserve">Shipper must supply </w:t>
      </w:r>
      <w:r w:rsidR="0048669C" w:rsidRPr="007822F7">
        <w:rPr>
          <w:rFonts w:ascii="Arial" w:hAnsi="Arial" w:cs="Arial"/>
        </w:rPr>
        <w:t xml:space="preserve">Gas to </w:t>
      </w:r>
      <w:r w:rsidR="00ED5138" w:rsidRPr="007822F7">
        <w:rPr>
          <w:rFonts w:ascii="Arial" w:hAnsi="Arial" w:cs="Arial"/>
        </w:rPr>
        <w:t>Transporter</w:t>
      </w:r>
      <w:r w:rsidR="0048669C" w:rsidRPr="007822F7">
        <w:rPr>
          <w:rFonts w:ascii="Arial" w:hAnsi="Arial" w:cs="Arial"/>
        </w:rPr>
        <w:t xml:space="preserve"> at the Receipt Points</w:t>
      </w:r>
      <w:r w:rsidR="00313519" w:rsidRPr="007822F7">
        <w:rPr>
          <w:rFonts w:ascii="Arial" w:hAnsi="Arial" w:cs="Arial"/>
        </w:rPr>
        <w:t xml:space="preserve"> </w:t>
      </w:r>
      <w:r w:rsidR="0048669C" w:rsidRPr="007822F7">
        <w:rPr>
          <w:rFonts w:ascii="Arial" w:hAnsi="Arial" w:cs="Arial"/>
        </w:rPr>
        <w:t>at</w:t>
      </w:r>
      <w:r w:rsidR="00E570C1" w:rsidRPr="007822F7">
        <w:rPr>
          <w:rFonts w:ascii="Arial" w:hAnsi="Arial" w:cs="Arial"/>
        </w:rPr>
        <w:t>:</w:t>
      </w:r>
    </w:p>
    <w:bookmarkEnd w:id="384"/>
    <w:p w14:paraId="4D920B3E" w14:textId="77777777" w:rsidR="00E570C1" w:rsidRPr="007822F7" w:rsidRDefault="00E570C1" w:rsidP="00E570C1">
      <w:pPr>
        <w:pStyle w:val="Heading4"/>
        <w:rPr>
          <w:rFonts w:ascii="Arial" w:hAnsi="Arial" w:cs="Arial"/>
        </w:rPr>
      </w:pPr>
      <w:r w:rsidRPr="007822F7">
        <w:rPr>
          <w:rFonts w:ascii="Arial" w:hAnsi="Arial" w:cs="Arial"/>
        </w:rPr>
        <w:t>the pressures set out in the Table of Receipt Points and Delivery Points; or</w:t>
      </w:r>
    </w:p>
    <w:p w14:paraId="76C62263" w14:textId="77777777" w:rsidR="00E570C1" w:rsidRPr="007822F7" w:rsidRDefault="00E570C1" w:rsidP="00E570C1">
      <w:pPr>
        <w:pStyle w:val="Heading4"/>
        <w:rPr>
          <w:rFonts w:ascii="Arial" w:hAnsi="Arial" w:cs="Arial"/>
        </w:rPr>
      </w:pPr>
      <w:r w:rsidRPr="007822F7">
        <w:rPr>
          <w:rFonts w:ascii="Arial" w:hAnsi="Arial" w:cs="Arial"/>
        </w:rPr>
        <w:t xml:space="preserve">such other pressures as agreed between the Parties in writing from time to time.  </w:t>
      </w:r>
    </w:p>
    <w:p w14:paraId="2A221A24" w14:textId="77777777" w:rsidR="0048669C" w:rsidRPr="007822F7" w:rsidRDefault="00ED5138" w:rsidP="00282B1E">
      <w:pPr>
        <w:pStyle w:val="Heading3"/>
        <w:rPr>
          <w:rFonts w:ascii="Arial" w:hAnsi="Arial" w:cs="Arial"/>
        </w:rPr>
      </w:pPr>
      <w:r w:rsidRPr="007822F7">
        <w:rPr>
          <w:rFonts w:ascii="Arial" w:hAnsi="Arial" w:cs="Arial"/>
        </w:rPr>
        <w:t>Transporter</w:t>
      </w:r>
      <w:r w:rsidR="0048669C" w:rsidRPr="007822F7">
        <w:rPr>
          <w:rFonts w:ascii="Arial" w:hAnsi="Arial" w:cs="Arial"/>
        </w:rPr>
        <w:t xml:space="preserve"> is </w:t>
      </w:r>
      <w:r w:rsidR="00A7453B" w:rsidRPr="007822F7">
        <w:rPr>
          <w:rFonts w:ascii="Arial" w:hAnsi="Arial" w:cs="Arial"/>
        </w:rPr>
        <w:t xml:space="preserve">not obliged </w:t>
      </w:r>
      <w:r w:rsidR="0048669C" w:rsidRPr="007822F7">
        <w:rPr>
          <w:rFonts w:ascii="Arial" w:hAnsi="Arial" w:cs="Arial"/>
        </w:rPr>
        <w:t xml:space="preserve">to install inlet compression or other facilities to permit the entry of Shipper’s Gas into the </w:t>
      </w:r>
      <w:r w:rsidR="001551C7" w:rsidRPr="007822F7">
        <w:rPr>
          <w:rFonts w:ascii="Arial" w:hAnsi="Arial" w:cs="Arial"/>
        </w:rPr>
        <w:t>relevant Pipeline</w:t>
      </w:r>
      <w:r w:rsidR="0048669C" w:rsidRPr="007822F7">
        <w:rPr>
          <w:rFonts w:ascii="Arial" w:hAnsi="Arial" w:cs="Arial"/>
        </w:rPr>
        <w:t xml:space="preserve">.  </w:t>
      </w:r>
    </w:p>
    <w:p w14:paraId="79519963" w14:textId="07765406" w:rsidR="00313519" w:rsidRPr="007822F7" w:rsidRDefault="00555D2E" w:rsidP="00313519">
      <w:pPr>
        <w:pStyle w:val="Heading3"/>
        <w:rPr>
          <w:rFonts w:ascii="Arial" w:hAnsi="Arial" w:cs="Arial"/>
        </w:rPr>
      </w:pPr>
      <w:bookmarkStart w:id="385" w:name="_Ref240777007"/>
      <w:r w:rsidRPr="007822F7">
        <w:rPr>
          <w:rFonts w:ascii="Arial" w:hAnsi="Arial" w:cs="Arial"/>
        </w:rPr>
        <w:t xml:space="preserve">Shipper must indemnify </w:t>
      </w:r>
      <w:r w:rsidR="00ED5138" w:rsidRPr="007822F7">
        <w:rPr>
          <w:rFonts w:ascii="Arial" w:hAnsi="Arial" w:cs="Arial"/>
        </w:rPr>
        <w:t>Transporter</w:t>
      </w:r>
      <w:r w:rsidRPr="007822F7">
        <w:rPr>
          <w:rFonts w:ascii="Arial" w:hAnsi="Arial" w:cs="Arial"/>
        </w:rPr>
        <w:t xml:space="preserve"> for all loss or damage suffered or incurred by </w:t>
      </w:r>
      <w:r w:rsidR="00ED5138" w:rsidRPr="007822F7">
        <w:rPr>
          <w:rFonts w:ascii="Arial" w:hAnsi="Arial" w:cs="Arial"/>
        </w:rPr>
        <w:t>Transporter</w:t>
      </w:r>
      <w:r w:rsidRPr="007822F7">
        <w:rPr>
          <w:rFonts w:ascii="Arial" w:hAnsi="Arial" w:cs="Arial"/>
        </w:rPr>
        <w:t xml:space="preserve"> </w:t>
      </w:r>
      <w:proofErr w:type="gramStart"/>
      <w:r w:rsidRPr="007822F7">
        <w:rPr>
          <w:rFonts w:ascii="Arial" w:hAnsi="Arial" w:cs="Arial"/>
        </w:rPr>
        <w:t>as a consequence of</w:t>
      </w:r>
      <w:proofErr w:type="gramEnd"/>
      <w:r w:rsidRPr="007822F7">
        <w:rPr>
          <w:rFonts w:ascii="Arial" w:hAnsi="Arial" w:cs="Arial"/>
        </w:rPr>
        <w:t xml:space="preserve"> the failure by Shipper to supply Gas in accordance with paragraph </w:t>
      </w:r>
      <w:r w:rsidRPr="007822F7">
        <w:rPr>
          <w:rFonts w:ascii="Arial" w:hAnsi="Arial" w:cs="Arial"/>
        </w:rPr>
        <w:fldChar w:fldCharType="begin"/>
      </w:r>
      <w:r w:rsidRPr="007822F7">
        <w:rPr>
          <w:rFonts w:ascii="Arial" w:hAnsi="Arial" w:cs="Arial"/>
        </w:rPr>
        <w:instrText xml:space="preserve"> REF _Ref240776952 \r \h </w:instrText>
      </w:r>
      <w:r w:rsidR="00D01ED3" w:rsidRPr="007822F7">
        <w:rPr>
          <w:rFonts w:ascii="Arial" w:hAnsi="Arial" w:cs="Arial"/>
        </w:rPr>
        <w:instrText xml:space="preserve"> \* MERGEFORMAT </w:instrText>
      </w:r>
      <w:r w:rsidRPr="007822F7">
        <w:rPr>
          <w:rFonts w:ascii="Arial" w:hAnsi="Arial" w:cs="Arial"/>
        </w:rPr>
      </w:r>
      <w:r w:rsidRPr="007822F7">
        <w:rPr>
          <w:rFonts w:ascii="Arial" w:hAnsi="Arial" w:cs="Arial"/>
        </w:rPr>
        <w:fldChar w:fldCharType="separate"/>
      </w:r>
      <w:r w:rsidR="001C57A5" w:rsidRPr="007822F7">
        <w:rPr>
          <w:rFonts w:ascii="Arial" w:hAnsi="Arial" w:cs="Arial"/>
        </w:rPr>
        <w:t>(a)</w:t>
      </w:r>
      <w:r w:rsidRPr="007822F7">
        <w:rPr>
          <w:rFonts w:ascii="Arial" w:hAnsi="Arial" w:cs="Arial"/>
        </w:rPr>
        <w:fldChar w:fldCharType="end"/>
      </w:r>
      <w:r w:rsidRPr="007822F7">
        <w:rPr>
          <w:rFonts w:ascii="Arial" w:hAnsi="Arial" w:cs="Arial"/>
        </w:rPr>
        <w:t>.</w:t>
      </w:r>
      <w:bookmarkEnd w:id="385"/>
      <w:r w:rsidRPr="007822F7">
        <w:rPr>
          <w:rFonts w:ascii="Arial" w:hAnsi="Arial" w:cs="Arial"/>
        </w:rPr>
        <w:t xml:space="preserve">  </w:t>
      </w:r>
    </w:p>
    <w:p w14:paraId="4A7661A7" w14:textId="77777777" w:rsidR="0048669C" w:rsidRPr="007822F7" w:rsidRDefault="0048669C" w:rsidP="00282B1E">
      <w:pPr>
        <w:pStyle w:val="Heading2"/>
        <w:rPr>
          <w:rFonts w:ascii="Arial" w:hAnsi="Arial" w:cs="Arial"/>
        </w:rPr>
      </w:pPr>
      <w:bookmarkStart w:id="386" w:name="_Ref521749899"/>
      <w:bookmarkStart w:id="387" w:name="_Ref519601714"/>
      <w:bookmarkStart w:id="388" w:name="_Ref508005378"/>
      <w:bookmarkStart w:id="389" w:name="_Toc483791905"/>
      <w:bookmarkStart w:id="390" w:name="_Toc435339812"/>
      <w:r w:rsidRPr="007822F7">
        <w:rPr>
          <w:rFonts w:ascii="Arial" w:hAnsi="Arial" w:cs="Arial"/>
        </w:rPr>
        <w:t>Delivery pressures</w:t>
      </w:r>
      <w:bookmarkEnd w:id="386"/>
      <w:bookmarkEnd w:id="387"/>
      <w:bookmarkEnd w:id="388"/>
      <w:bookmarkEnd w:id="389"/>
      <w:bookmarkEnd w:id="390"/>
    </w:p>
    <w:p w14:paraId="3A8D12B8" w14:textId="58B29C73" w:rsidR="0048669C" w:rsidRPr="007822F7" w:rsidRDefault="0048669C" w:rsidP="00CD7815">
      <w:pPr>
        <w:pStyle w:val="Indent1"/>
        <w:rPr>
          <w:rFonts w:ascii="Arial" w:hAnsi="Arial" w:cs="Arial"/>
        </w:rPr>
      </w:pPr>
      <w:r w:rsidRPr="007822F7">
        <w:rPr>
          <w:rFonts w:ascii="Arial" w:hAnsi="Arial" w:cs="Arial"/>
        </w:rPr>
        <w:t>Provided Shipper complies with its obligations under clause </w:t>
      </w:r>
      <w:r w:rsidRPr="007822F7">
        <w:rPr>
          <w:rFonts w:ascii="Arial" w:hAnsi="Arial" w:cs="Arial"/>
        </w:rPr>
        <w:fldChar w:fldCharType="begin"/>
      </w:r>
      <w:r w:rsidRPr="007822F7">
        <w:rPr>
          <w:rFonts w:ascii="Arial" w:hAnsi="Arial" w:cs="Arial"/>
        </w:rPr>
        <w:instrText xml:space="preserve"> REF _Ref465242262 \r \h  \* MERGEFORMAT </w:instrText>
      </w:r>
      <w:r w:rsidRPr="007822F7">
        <w:rPr>
          <w:rFonts w:ascii="Arial" w:hAnsi="Arial" w:cs="Arial"/>
        </w:rPr>
      </w:r>
      <w:r w:rsidRPr="007822F7">
        <w:rPr>
          <w:rFonts w:ascii="Arial" w:hAnsi="Arial" w:cs="Arial"/>
        </w:rPr>
        <w:fldChar w:fldCharType="separate"/>
      </w:r>
      <w:r w:rsidR="001C57A5" w:rsidRPr="007822F7">
        <w:rPr>
          <w:rFonts w:ascii="Arial" w:hAnsi="Arial" w:cs="Arial"/>
        </w:rPr>
        <w:t>11.1</w:t>
      </w:r>
      <w:r w:rsidRPr="007822F7">
        <w:rPr>
          <w:rFonts w:ascii="Arial" w:hAnsi="Arial" w:cs="Arial"/>
        </w:rPr>
        <w:fldChar w:fldCharType="end"/>
      </w:r>
      <w:r w:rsidRPr="007822F7">
        <w:rPr>
          <w:rFonts w:ascii="Arial" w:hAnsi="Arial" w:cs="Arial"/>
        </w:rPr>
        <w:t xml:space="preserve">, </w:t>
      </w:r>
      <w:r w:rsidR="00ED5138" w:rsidRPr="007822F7">
        <w:rPr>
          <w:rFonts w:ascii="Arial" w:hAnsi="Arial" w:cs="Arial"/>
        </w:rPr>
        <w:t>Transporter</w:t>
      </w:r>
      <w:r w:rsidRPr="007822F7">
        <w:rPr>
          <w:rFonts w:ascii="Arial" w:hAnsi="Arial" w:cs="Arial"/>
        </w:rPr>
        <w:t xml:space="preserve"> must deliver Gas for Shipper’s account at the Delivery Point Pressure.  </w:t>
      </w:r>
    </w:p>
    <w:p w14:paraId="5113E885" w14:textId="77777777" w:rsidR="0048669C" w:rsidRPr="007822F7" w:rsidRDefault="0048669C" w:rsidP="00282B1E">
      <w:pPr>
        <w:pStyle w:val="Heading1"/>
        <w:rPr>
          <w:rFonts w:ascii="Arial" w:hAnsi="Arial" w:cs="Arial"/>
        </w:rPr>
      </w:pPr>
      <w:bookmarkStart w:id="391" w:name="_Toc222646853"/>
      <w:bookmarkStart w:id="392" w:name="_Toc168899987"/>
      <w:bookmarkStart w:id="393" w:name="_Toc75688665"/>
      <w:bookmarkStart w:id="394" w:name="_Toc483791907"/>
      <w:bookmarkStart w:id="395" w:name="_Toc435339813"/>
      <w:bookmarkStart w:id="396" w:name="_Toc228875835"/>
      <w:bookmarkStart w:id="397" w:name="_Toc504633360"/>
      <w:bookmarkStart w:id="398" w:name="_Toc126681879"/>
      <w:r w:rsidRPr="007822F7">
        <w:rPr>
          <w:rFonts w:ascii="Arial" w:hAnsi="Arial" w:cs="Arial"/>
        </w:rPr>
        <w:t>Possession and responsibility</w:t>
      </w:r>
      <w:bookmarkEnd w:id="391"/>
      <w:bookmarkEnd w:id="392"/>
      <w:bookmarkEnd w:id="393"/>
      <w:bookmarkEnd w:id="394"/>
      <w:bookmarkEnd w:id="395"/>
      <w:bookmarkEnd w:id="396"/>
      <w:bookmarkEnd w:id="397"/>
      <w:bookmarkEnd w:id="398"/>
    </w:p>
    <w:p w14:paraId="03CC21B1" w14:textId="77777777" w:rsidR="0048669C" w:rsidRPr="007822F7" w:rsidRDefault="0048669C" w:rsidP="00282B1E">
      <w:pPr>
        <w:pStyle w:val="Heading2"/>
        <w:rPr>
          <w:rFonts w:ascii="Arial" w:hAnsi="Arial" w:cs="Arial"/>
        </w:rPr>
      </w:pPr>
      <w:bookmarkStart w:id="399" w:name="_Toc483791908"/>
      <w:bookmarkStart w:id="400" w:name="_Ref465240076"/>
      <w:bookmarkStart w:id="401" w:name="_Toc435339814"/>
      <w:r w:rsidRPr="007822F7">
        <w:rPr>
          <w:rFonts w:ascii="Arial" w:hAnsi="Arial" w:cs="Arial"/>
        </w:rPr>
        <w:t>Control and possession</w:t>
      </w:r>
      <w:bookmarkEnd w:id="399"/>
      <w:bookmarkEnd w:id="400"/>
      <w:bookmarkEnd w:id="401"/>
    </w:p>
    <w:p w14:paraId="493541F1" w14:textId="77777777" w:rsidR="0048669C" w:rsidRPr="007822F7" w:rsidRDefault="0048669C" w:rsidP="00CD7815">
      <w:pPr>
        <w:pStyle w:val="Indent1"/>
        <w:rPr>
          <w:rFonts w:ascii="Arial" w:hAnsi="Arial" w:cs="Arial"/>
        </w:rPr>
      </w:pPr>
      <w:r w:rsidRPr="007822F7">
        <w:rPr>
          <w:rFonts w:ascii="Arial" w:hAnsi="Arial" w:cs="Arial"/>
        </w:rPr>
        <w:t xml:space="preserve">As between </w:t>
      </w:r>
      <w:r w:rsidR="00ED5138" w:rsidRPr="007822F7">
        <w:rPr>
          <w:rFonts w:ascii="Arial" w:hAnsi="Arial" w:cs="Arial"/>
        </w:rPr>
        <w:t>Transporter</w:t>
      </w:r>
      <w:r w:rsidRPr="007822F7">
        <w:rPr>
          <w:rFonts w:ascii="Arial" w:hAnsi="Arial" w:cs="Arial"/>
        </w:rPr>
        <w:t xml:space="preserve"> and Shipper –</w:t>
      </w:r>
    </w:p>
    <w:p w14:paraId="1B2F8EB3" w14:textId="77777777" w:rsidR="0048669C" w:rsidRPr="007822F7" w:rsidRDefault="0048669C" w:rsidP="007728A7">
      <w:pPr>
        <w:pStyle w:val="Heading3"/>
        <w:numPr>
          <w:ilvl w:val="2"/>
          <w:numId w:val="191"/>
        </w:numPr>
        <w:rPr>
          <w:rFonts w:ascii="Arial" w:hAnsi="Arial" w:cs="Arial"/>
        </w:rPr>
      </w:pPr>
      <w:r w:rsidRPr="007822F7">
        <w:rPr>
          <w:rFonts w:ascii="Arial" w:hAnsi="Arial" w:cs="Arial"/>
        </w:rPr>
        <w:t xml:space="preserve">Shipper </w:t>
      </w:r>
      <w:r w:rsidR="00A7453B" w:rsidRPr="007822F7">
        <w:rPr>
          <w:rFonts w:ascii="Arial" w:hAnsi="Arial" w:cs="Arial"/>
        </w:rPr>
        <w:t>is</w:t>
      </w:r>
      <w:r w:rsidRPr="007822F7">
        <w:rPr>
          <w:rFonts w:ascii="Arial" w:hAnsi="Arial" w:cs="Arial"/>
        </w:rPr>
        <w:t xml:space="preserve"> in control and possession of Gas prior to its supply to </w:t>
      </w:r>
      <w:r w:rsidR="00ED5138" w:rsidRPr="007822F7">
        <w:rPr>
          <w:rFonts w:ascii="Arial" w:hAnsi="Arial" w:cs="Arial"/>
        </w:rPr>
        <w:t>Transporter</w:t>
      </w:r>
      <w:r w:rsidRPr="007822F7">
        <w:rPr>
          <w:rFonts w:ascii="Arial" w:hAnsi="Arial" w:cs="Arial"/>
        </w:rPr>
        <w:t xml:space="preserve"> at the Receipt Points and after the delivery of the Gas by </w:t>
      </w:r>
      <w:r w:rsidR="00ED5138" w:rsidRPr="007822F7">
        <w:rPr>
          <w:rFonts w:ascii="Arial" w:hAnsi="Arial" w:cs="Arial"/>
        </w:rPr>
        <w:t>Transporter</w:t>
      </w:r>
      <w:r w:rsidRPr="007822F7">
        <w:rPr>
          <w:rFonts w:ascii="Arial" w:hAnsi="Arial" w:cs="Arial"/>
        </w:rPr>
        <w:t xml:space="preserve"> for Shipper’s account at the Delivery Points; and</w:t>
      </w:r>
    </w:p>
    <w:p w14:paraId="0A821BD5" w14:textId="554A5185" w:rsidR="0048669C" w:rsidRPr="007822F7" w:rsidRDefault="00ED5138" w:rsidP="00282B1E">
      <w:pPr>
        <w:pStyle w:val="Heading3"/>
        <w:rPr>
          <w:rFonts w:ascii="Arial" w:hAnsi="Arial" w:cs="Arial"/>
        </w:rPr>
      </w:pPr>
      <w:r w:rsidRPr="007822F7">
        <w:rPr>
          <w:rFonts w:ascii="Arial" w:hAnsi="Arial" w:cs="Arial"/>
        </w:rPr>
        <w:t>Transporter</w:t>
      </w:r>
      <w:r w:rsidR="00ED46AF" w:rsidRPr="007822F7">
        <w:rPr>
          <w:rFonts w:ascii="Arial" w:hAnsi="Arial" w:cs="Arial"/>
        </w:rPr>
        <w:t xml:space="preserve"> Entities are</w:t>
      </w:r>
      <w:r w:rsidR="0048669C" w:rsidRPr="007822F7">
        <w:rPr>
          <w:rFonts w:ascii="Arial" w:hAnsi="Arial" w:cs="Arial"/>
        </w:rPr>
        <w:t xml:space="preserve"> in control and possession of the Gas following receipt of the Gas from Shipper at the Receipt Points and prior to delivery of the Gas, net of any System Use Gas provided under clause </w:t>
      </w:r>
      <w:r w:rsidR="0048669C" w:rsidRPr="007822F7">
        <w:rPr>
          <w:rFonts w:ascii="Arial" w:hAnsi="Arial" w:cs="Arial"/>
        </w:rPr>
        <w:fldChar w:fldCharType="begin"/>
      </w:r>
      <w:r w:rsidR="0048669C" w:rsidRPr="007822F7">
        <w:rPr>
          <w:rFonts w:ascii="Arial" w:hAnsi="Arial" w:cs="Arial"/>
        </w:rPr>
        <w:instrText xml:space="preserve"> REF _Ref476484614 \n \h  \* MERGEFORMAT </w:instrText>
      </w:r>
      <w:r w:rsidR="0048669C" w:rsidRPr="007822F7">
        <w:rPr>
          <w:rFonts w:ascii="Arial" w:hAnsi="Arial" w:cs="Arial"/>
        </w:rPr>
      </w:r>
      <w:r w:rsidR="0048669C" w:rsidRPr="007822F7">
        <w:rPr>
          <w:rFonts w:ascii="Arial" w:hAnsi="Arial" w:cs="Arial"/>
        </w:rPr>
        <w:fldChar w:fldCharType="separate"/>
      </w:r>
      <w:r w:rsidR="001C57A5" w:rsidRPr="007822F7">
        <w:rPr>
          <w:rFonts w:ascii="Arial" w:hAnsi="Arial" w:cs="Arial"/>
        </w:rPr>
        <w:t>7.1</w:t>
      </w:r>
      <w:r w:rsidR="0048669C" w:rsidRPr="007822F7">
        <w:rPr>
          <w:rFonts w:ascii="Arial" w:hAnsi="Arial" w:cs="Arial"/>
        </w:rPr>
        <w:fldChar w:fldCharType="end"/>
      </w:r>
      <w:r w:rsidR="0048669C" w:rsidRPr="007822F7">
        <w:rPr>
          <w:rFonts w:ascii="Arial" w:hAnsi="Arial" w:cs="Arial"/>
        </w:rPr>
        <w:t xml:space="preserve">, to Shipper at the Delivery Points.  </w:t>
      </w:r>
    </w:p>
    <w:p w14:paraId="3C7273B3" w14:textId="77777777" w:rsidR="0048669C" w:rsidRPr="007822F7" w:rsidRDefault="0048669C" w:rsidP="00282B1E">
      <w:pPr>
        <w:pStyle w:val="Heading2"/>
        <w:rPr>
          <w:rFonts w:ascii="Arial" w:hAnsi="Arial" w:cs="Arial"/>
        </w:rPr>
      </w:pPr>
      <w:bookmarkStart w:id="402" w:name="_Toc483791909"/>
      <w:bookmarkStart w:id="403" w:name="_Toc435339815"/>
      <w:r w:rsidRPr="007822F7">
        <w:rPr>
          <w:rFonts w:ascii="Arial" w:hAnsi="Arial" w:cs="Arial"/>
        </w:rPr>
        <w:t>Responsibility</w:t>
      </w:r>
      <w:bookmarkEnd w:id="402"/>
      <w:bookmarkEnd w:id="403"/>
      <w:r w:rsidRPr="007822F7">
        <w:rPr>
          <w:rFonts w:ascii="Arial" w:hAnsi="Arial" w:cs="Arial"/>
        </w:rPr>
        <w:t xml:space="preserve"> </w:t>
      </w:r>
    </w:p>
    <w:p w14:paraId="0DCD7225" w14:textId="1B898666" w:rsidR="0048669C" w:rsidRPr="007822F7" w:rsidRDefault="0048669C" w:rsidP="007728A7">
      <w:pPr>
        <w:pStyle w:val="Heading3"/>
        <w:numPr>
          <w:ilvl w:val="2"/>
          <w:numId w:val="192"/>
        </w:numPr>
        <w:rPr>
          <w:rFonts w:ascii="Arial" w:hAnsi="Arial" w:cs="Arial"/>
        </w:rPr>
      </w:pPr>
      <w:bookmarkStart w:id="404" w:name="_Ref469979623"/>
      <w:r w:rsidRPr="007822F7">
        <w:rPr>
          <w:rFonts w:ascii="Arial" w:hAnsi="Arial" w:cs="Arial"/>
        </w:rPr>
        <w:t>Subject to clause </w:t>
      </w:r>
      <w:r w:rsidRPr="007822F7">
        <w:rPr>
          <w:rFonts w:ascii="Arial" w:hAnsi="Arial" w:cs="Arial"/>
        </w:rPr>
        <w:fldChar w:fldCharType="begin"/>
      </w:r>
      <w:r w:rsidRPr="007822F7">
        <w:rPr>
          <w:rFonts w:ascii="Arial" w:hAnsi="Arial" w:cs="Arial"/>
        </w:rPr>
        <w:instrText xml:space="preserve"> REF _Ref75940845 \r \h  \* MERGEFORMAT </w:instrText>
      </w:r>
      <w:r w:rsidRPr="007822F7">
        <w:rPr>
          <w:rFonts w:ascii="Arial" w:hAnsi="Arial" w:cs="Arial"/>
        </w:rPr>
      </w:r>
      <w:r w:rsidRPr="007822F7">
        <w:rPr>
          <w:rFonts w:ascii="Arial" w:hAnsi="Arial" w:cs="Arial"/>
        </w:rPr>
        <w:fldChar w:fldCharType="separate"/>
      </w:r>
      <w:r w:rsidR="001C57A5" w:rsidRPr="007822F7">
        <w:rPr>
          <w:rFonts w:ascii="Arial" w:hAnsi="Arial" w:cs="Arial"/>
        </w:rPr>
        <w:t>10.3</w:t>
      </w:r>
      <w:r w:rsidRPr="007822F7">
        <w:rPr>
          <w:rFonts w:ascii="Arial" w:hAnsi="Arial" w:cs="Arial"/>
        </w:rPr>
        <w:fldChar w:fldCharType="end"/>
      </w:r>
      <w:r w:rsidRPr="007822F7">
        <w:rPr>
          <w:rFonts w:ascii="Arial" w:hAnsi="Arial" w:cs="Arial"/>
        </w:rPr>
        <w:t xml:space="preserve">, Shipper </w:t>
      </w:r>
      <w:r w:rsidR="00A7453B" w:rsidRPr="007822F7">
        <w:rPr>
          <w:rFonts w:ascii="Arial" w:hAnsi="Arial" w:cs="Arial"/>
        </w:rPr>
        <w:t>has</w:t>
      </w:r>
      <w:r w:rsidRPr="007822F7">
        <w:rPr>
          <w:rFonts w:ascii="Arial" w:hAnsi="Arial" w:cs="Arial"/>
        </w:rPr>
        <w:t xml:space="preserve"> no responsibility or liability with respect to any Gas after it has been supplied to </w:t>
      </w:r>
      <w:r w:rsidR="00ED5138" w:rsidRPr="007822F7">
        <w:rPr>
          <w:rFonts w:ascii="Arial" w:hAnsi="Arial" w:cs="Arial"/>
        </w:rPr>
        <w:t>Transporter</w:t>
      </w:r>
      <w:r w:rsidRPr="007822F7">
        <w:rPr>
          <w:rFonts w:ascii="Arial" w:hAnsi="Arial" w:cs="Arial"/>
        </w:rPr>
        <w:t xml:space="preserve"> at the Receipt Points on account of anything which may be done, happen or arise with respect to that Gas, prior to the delivery of the Gas, net of System Use Gas, to Shipper at the Delivery Points.</w:t>
      </w:r>
      <w:bookmarkEnd w:id="404"/>
      <w:r w:rsidRPr="007822F7">
        <w:rPr>
          <w:rFonts w:ascii="Arial" w:hAnsi="Arial" w:cs="Arial"/>
        </w:rPr>
        <w:t xml:space="preserve">  </w:t>
      </w:r>
    </w:p>
    <w:p w14:paraId="1DA0C04C" w14:textId="77777777" w:rsidR="00A7453B" w:rsidRPr="007822F7" w:rsidRDefault="00ED5138" w:rsidP="00282B1E">
      <w:pPr>
        <w:pStyle w:val="Heading3"/>
        <w:rPr>
          <w:rFonts w:ascii="Arial" w:hAnsi="Arial" w:cs="Arial"/>
        </w:rPr>
      </w:pPr>
      <w:r w:rsidRPr="007822F7">
        <w:rPr>
          <w:rFonts w:ascii="Arial" w:hAnsi="Arial" w:cs="Arial"/>
        </w:rPr>
        <w:t>Transporter</w:t>
      </w:r>
      <w:r w:rsidR="0048669C" w:rsidRPr="007822F7">
        <w:rPr>
          <w:rFonts w:ascii="Arial" w:hAnsi="Arial" w:cs="Arial"/>
        </w:rPr>
        <w:t xml:space="preserve"> </w:t>
      </w:r>
      <w:r w:rsidR="00ED46AF" w:rsidRPr="007822F7">
        <w:rPr>
          <w:rFonts w:ascii="Arial" w:hAnsi="Arial" w:cs="Arial"/>
        </w:rPr>
        <w:t xml:space="preserve">Entities </w:t>
      </w:r>
      <w:r w:rsidR="0048669C" w:rsidRPr="007822F7">
        <w:rPr>
          <w:rFonts w:ascii="Arial" w:hAnsi="Arial" w:cs="Arial"/>
        </w:rPr>
        <w:t xml:space="preserve">will have no responsibility or liability with respect to any Gas prior to its supply to </w:t>
      </w:r>
      <w:r w:rsidRPr="007822F7">
        <w:rPr>
          <w:rFonts w:ascii="Arial" w:hAnsi="Arial" w:cs="Arial"/>
        </w:rPr>
        <w:t>Transporter</w:t>
      </w:r>
      <w:r w:rsidR="0048669C" w:rsidRPr="007822F7">
        <w:rPr>
          <w:rFonts w:ascii="Arial" w:hAnsi="Arial" w:cs="Arial"/>
        </w:rPr>
        <w:t xml:space="preserve"> at the Receipt Points or after its delivery to Shipper at the Delivery Points on account of anything which may be done, happen or arise with respect to that Gas prior to receipt at the Receipt Points or after delivery at the Delivery Points.  </w:t>
      </w:r>
    </w:p>
    <w:p w14:paraId="3AFDE8B2" w14:textId="77777777" w:rsidR="0048669C" w:rsidRPr="007822F7" w:rsidRDefault="0048669C" w:rsidP="00282B1E">
      <w:pPr>
        <w:pStyle w:val="Heading3"/>
        <w:rPr>
          <w:rFonts w:ascii="Arial" w:hAnsi="Arial" w:cs="Arial"/>
        </w:rPr>
      </w:pPr>
      <w:bookmarkStart w:id="405" w:name="_Ref333909909"/>
      <w:r w:rsidRPr="007822F7">
        <w:rPr>
          <w:rFonts w:ascii="Arial" w:hAnsi="Arial" w:cs="Arial"/>
        </w:rPr>
        <w:t xml:space="preserve">In the absence of </w:t>
      </w:r>
      <w:r w:rsidR="00ED5138" w:rsidRPr="007822F7">
        <w:rPr>
          <w:rFonts w:ascii="Arial" w:hAnsi="Arial" w:cs="Arial"/>
        </w:rPr>
        <w:t>Transporter</w:t>
      </w:r>
      <w:r w:rsidRPr="007822F7">
        <w:rPr>
          <w:rFonts w:ascii="Arial" w:hAnsi="Arial" w:cs="Arial"/>
        </w:rPr>
        <w:t xml:space="preserve">’s negligence, breach of this Agreement or wilful misconduct, </w:t>
      </w:r>
      <w:r w:rsidR="00ED5138" w:rsidRPr="007822F7">
        <w:rPr>
          <w:rFonts w:ascii="Arial" w:hAnsi="Arial" w:cs="Arial"/>
        </w:rPr>
        <w:t>Transporter</w:t>
      </w:r>
      <w:r w:rsidRPr="007822F7">
        <w:rPr>
          <w:rFonts w:ascii="Arial" w:hAnsi="Arial" w:cs="Arial"/>
        </w:rPr>
        <w:t xml:space="preserve"> </w:t>
      </w:r>
      <w:r w:rsidR="00A7453B" w:rsidRPr="007822F7">
        <w:rPr>
          <w:rFonts w:ascii="Arial" w:hAnsi="Arial" w:cs="Arial"/>
        </w:rPr>
        <w:t>is</w:t>
      </w:r>
      <w:r w:rsidRPr="007822F7">
        <w:rPr>
          <w:rFonts w:ascii="Arial" w:hAnsi="Arial" w:cs="Arial"/>
        </w:rPr>
        <w:t xml:space="preserve"> not responsible for losses of Shipper’s Gas while Gas is in </w:t>
      </w:r>
      <w:r w:rsidR="00ED5138" w:rsidRPr="007822F7">
        <w:rPr>
          <w:rFonts w:ascii="Arial" w:hAnsi="Arial" w:cs="Arial"/>
        </w:rPr>
        <w:t>Transporter</w:t>
      </w:r>
      <w:r w:rsidR="00A7453B" w:rsidRPr="007822F7">
        <w:rPr>
          <w:rFonts w:ascii="Arial" w:hAnsi="Arial" w:cs="Arial"/>
        </w:rPr>
        <w:t>’s</w:t>
      </w:r>
      <w:r w:rsidRPr="007822F7">
        <w:rPr>
          <w:rFonts w:ascii="Arial" w:hAnsi="Arial" w:cs="Arial"/>
        </w:rPr>
        <w:t xml:space="preserve"> control and possession.  </w:t>
      </w:r>
      <w:bookmarkEnd w:id="405"/>
    </w:p>
    <w:p w14:paraId="39D4BA46" w14:textId="77777777" w:rsidR="0048669C" w:rsidRPr="007822F7" w:rsidRDefault="0048669C" w:rsidP="00282B1E">
      <w:pPr>
        <w:pStyle w:val="Heading2"/>
        <w:rPr>
          <w:rFonts w:ascii="Arial" w:hAnsi="Arial" w:cs="Arial"/>
        </w:rPr>
      </w:pPr>
      <w:bookmarkStart w:id="406" w:name="_Toc483791910"/>
      <w:bookmarkStart w:id="407" w:name="_Toc435339816"/>
      <w:r w:rsidRPr="007822F7">
        <w:rPr>
          <w:rFonts w:ascii="Arial" w:hAnsi="Arial" w:cs="Arial"/>
        </w:rPr>
        <w:lastRenderedPageBreak/>
        <w:t xml:space="preserve">Commingling of </w:t>
      </w:r>
      <w:r w:rsidR="002B5E28" w:rsidRPr="007822F7">
        <w:rPr>
          <w:rFonts w:ascii="Arial" w:hAnsi="Arial" w:cs="Arial"/>
        </w:rPr>
        <w:t>G</w:t>
      </w:r>
      <w:r w:rsidRPr="007822F7">
        <w:rPr>
          <w:rFonts w:ascii="Arial" w:hAnsi="Arial" w:cs="Arial"/>
        </w:rPr>
        <w:t>as</w:t>
      </w:r>
    </w:p>
    <w:p w14:paraId="30FADF74" w14:textId="2CA7CB47" w:rsidR="0048669C" w:rsidRPr="007822F7" w:rsidRDefault="0048669C" w:rsidP="00A7453B">
      <w:pPr>
        <w:ind w:left="709"/>
        <w:rPr>
          <w:rFonts w:ascii="Arial" w:hAnsi="Arial"/>
          <w:b/>
        </w:rPr>
      </w:pPr>
      <w:bookmarkStart w:id="408" w:name="_Toc508074562"/>
      <w:r w:rsidRPr="007822F7">
        <w:rPr>
          <w:rFonts w:ascii="Arial" w:hAnsi="Arial"/>
        </w:rPr>
        <w:t xml:space="preserve">The Gas received by </w:t>
      </w:r>
      <w:r w:rsidR="00ED5138" w:rsidRPr="007822F7">
        <w:rPr>
          <w:rFonts w:ascii="Arial" w:hAnsi="Arial"/>
        </w:rPr>
        <w:t>Transporter</w:t>
      </w:r>
      <w:r w:rsidRPr="007822F7">
        <w:rPr>
          <w:rFonts w:ascii="Arial" w:hAnsi="Arial"/>
        </w:rPr>
        <w:t xml:space="preserve"> at the Receipt Points may be commingled with other Gas in the </w:t>
      </w:r>
      <w:r w:rsidR="001551C7" w:rsidRPr="007822F7">
        <w:rPr>
          <w:rFonts w:ascii="Arial" w:hAnsi="Arial"/>
        </w:rPr>
        <w:t>relevant Pipeline</w:t>
      </w:r>
      <w:r w:rsidR="00136991" w:rsidRPr="007822F7">
        <w:rPr>
          <w:rFonts w:ascii="Arial" w:hAnsi="Arial"/>
        </w:rPr>
        <w:t xml:space="preserve"> and with other elements for the operation and maintenance of the </w:t>
      </w:r>
      <w:r w:rsidR="001551C7" w:rsidRPr="007822F7">
        <w:rPr>
          <w:rFonts w:ascii="Arial" w:hAnsi="Arial"/>
        </w:rPr>
        <w:t>relevant Pipeline</w:t>
      </w:r>
      <w:r w:rsidR="00136991" w:rsidRPr="007822F7">
        <w:rPr>
          <w:rFonts w:ascii="Arial" w:hAnsi="Arial"/>
        </w:rPr>
        <w:t xml:space="preserve"> in accordance with Good Engineering and Operating Practice</w:t>
      </w:r>
      <w:r w:rsidRPr="007822F7">
        <w:rPr>
          <w:rFonts w:ascii="Arial" w:hAnsi="Arial"/>
        </w:rPr>
        <w:t xml:space="preserve">.  Subject to </w:t>
      </w:r>
      <w:r w:rsidR="00ED5138" w:rsidRPr="007822F7">
        <w:rPr>
          <w:rFonts w:ascii="Arial" w:hAnsi="Arial"/>
        </w:rPr>
        <w:t>Transporter</w:t>
      </w:r>
      <w:r w:rsidRPr="007822F7">
        <w:rPr>
          <w:rFonts w:ascii="Arial" w:hAnsi="Arial"/>
        </w:rPr>
        <w:t>’s obligation to deliver at the Delivery Point quantit</w:t>
      </w:r>
      <w:r w:rsidR="008755C4" w:rsidRPr="007822F7">
        <w:rPr>
          <w:rFonts w:ascii="Arial" w:hAnsi="Arial"/>
        </w:rPr>
        <w:t>ies</w:t>
      </w:r>
      <w:r w:rsidRPr="007822F7">
        <w:rPr>
          <w:rFonts w:ascii="Arial" w:hAnsi="Arial"/>
        </w:rPr>
        <w:t xml:space="preserve"> of Gas </w:t>
      </w:r>
      <w:r w:rsidR="008755C4" w:rsidRPr="007822F7">
        <w:rPr>
          <w:rFonts w:ascii="Arial" w:hAnsi="Arial"/>
        </w:rPr>
        <w:t>meeting</w:t>
      </w:r>
      <w:r w:rsidRPr="007822F7">
        <w:rPr>
          <w:rFonts w:ascii="Arial" w:hAnsi="Arial"/>
        </w:rPr>
        <w:t xml:space="preserve"> the requirements of clause </w:t>
      </w:r>
      <w:r w:rsidRPr="007822F7">
        <w:rPr>
          <w:rFonts w:ascii="Arial" w:hAnsi="Arial"/>
        </w:rPr>
        <w:fldChar w:fldCharType="begin"/>
      </w:r>
      <w:r w:rsidRPr="007822F7">
        <w:rPr>
          <w:rFonts w:ascii="Arial" w:hAnsi="Arial"/>
        </w:rPr>
        <w:instrText xml:space="preserve"> REF _Ref517260278 \w \h  \* MERGEFORMAT </w:instrText>
      </w:r>
      <w:r w:rsidRPr="007822F7">
        <w:rPr>
          <w:rFonts w:ascii="Arial" w:hAnsi="Arial"/>
        </w:rPr>
      </w:r>
      <w:r w:rsidRPr="007822F7">
        <w:rPr>
          <w:rFonts w:ascii="Arial" w:hAnsi="Arial"/>
        </w:rPr>
        <w:fldChar w:fldCharType="separate"/>
      </w:r>
      <w:r w:rsidR="001C57A5" w:rsidRPr="007822F7">
        <w:rPr>
          <w:rFonts w:ascii="Arial" w:hAnsi="Arial"/>
        </w:rPr>
        <w:t>10</w:t>
      </w:r>
      <w:r w:rsidRPr="007822F7">
        <w:rPr>
          <w:rFonts w:ascii="Arial" w:hAnsi="Arial"/>
        </w:rPr>
        <w:fldChar w:fldCharType="end"/>
      </w:r>
      <w:r w:rsidRPr="007822F7">
        <w:rPr>
          <w:rFonts w:ascii="Arial" w:hAnsi="Arial"/>
        </w:rPr>
        <w:t xml:space="preserve">, </w:t>
      </w:r>
      <w:r w:rsidR="00ED5138" w:rsidRPr="007822F7">
        <w:rPr>
          <w:rFonts w:ascii="Arial" w:hAnsi="Arial"/>
        </w:rPr>
        <w:t>Transporter</w:t>
      </w:r>
      <w:r w:rsidRPr="007822F7">
        <w:rPr>
          <w:rFonts w:ascii="Arial" w:hAnsi="Arial"/>
        </w:rPr>
        <w:t xml:space="preserve"> </w:t>
      </w:r>
      <w:r w:rsidR="00A7453B" w:rsidRPr="007822F7">
        <w:rPr>
          <w:rFonts w:ascii="Arial" w:hAnsi="Arial"/>
        </w:rPr>
        <w:t>may</w:t>
      </w:r>
      <w:r w:rsidRPr="007822F7">
        <w:rPr>
          <w:rFonts w:ascii="Arial" w:hAnsi="Arial"/>
        </w:rPr>
        <w:t xml:space="preserve"> commingle Gas received and deliver Gas in a commingled state to Shipper</w:t>
      </w:r>
      <w:r w:rsidR="000819C6" w:rsidRPr="007822F7">
        <w:rPr>
          <w:rFonts w:ascii="Arial" w:hAnsi="Arial"/>
        </w:rPr>
        <w:t xml:space="preserve">, despite clause </w:t>
      </w:r>
      <w:r w:rsidR="000819C6" w:rsidRPr="007822F7">
        <w:rPr>
          <w:rFonts w:ascii="Arial" w:hAnsi="Arial"/>
        </w:rPr>
        <w:fldChar w:fldCharType="begin"/>
      </w:r>
      <w:r w:rsidR="000819C6" w:rsidRPr="007822F7">
        <w:rPr>
          <w:rFonts w:ascii="Arial" w:hAnsi="Arial"/>
        </w:rPr>
        <w:instrText xml:space="preserve"> REF _Ref255917355 \r \h </w:instrText>
      </w:r>
      <w:r w:rsidR="000819C6" w:rsidRPr="007822F7">
        <w:rPr>
          <w:rFonts w:ascii="Arial" w:hAnsi="Arial"/>
        </w:rPr>
      </w:r>
      <w:r w:rsidR="007822F7">
        <w:rPr>
          <w:rFonts w:ascii="Arial" w:hAnsi="Arial"/>
        </w:rPr>
        <w:instrText xml:space="preserve"> \* MERGEFORMAT </w:instrText>
      </w:r>
      <w:r w:rsidR="000819C6" w:rsidRPr="007822F7">
        <w:rPr>
          <w:rFonts w:ascii="Arial" w:hAnsi="Arial"/>
        </w:rPr>
        <w:fldChar w:fldCharType="separate"/>
      </w:r>
      <w:r w:rsidR="001C57A5" w:rsidRPr="007822F7">
        <w:rPr>
          <w:rFonts w:ascii="Arial" w:hAnsi="Arial"/>
        </w:rPr>
        <w:t>14</w:t>
      </w:r>
      <w:r w:rsidR="000819C6" w:rsidRPr="007822F7">
        <w:rPr>
          <w:rFonts w:ascii="Arial" w:hAnsi="Arial"/>
        </w:rPr>
        <w:fldChar w:fldCharType="end"/>
      </w:r>
      <w:r w:rsidRPr="007822F7">
        <w:rPr>
          <w:rFonts w:ascii="Arial" w:hAnsi="Arial"/>
        </w:rPr>
        <w:t xml:space="preserve">.  Shipper will from time to time at its discretion and at its cost be entitled to request and receive a sample of the Gas which has been commingled in the </w:t>
      </w:r>
      <w:r w:rsidR="001551C7" w:rsidRPr="007822F7">
        <w:rPr>
          <w:rFonts w:ascii="Arial" w:hAnsi="Arial"/>
        </w:rPr>
        <w:t>relevant Pipeline</w:t>
      </w:r>
      <w:r w:rsidRPr="007822F7">
        <w:rPr>
          <w:rFonts w:ascii="Arial" w:hAnsi="Arial"/>
        </w:rPr>
        <w:t>.</w:t>
      </w:r>
      <w:bookmarkEnd w:id="408"/>
      <w:r w:rsidRPr="007822F7">
        <w:rPr>
          <w:rFonts w:ascii="Arial" w:hAnsi="Arial"/>
        </w:rPr>
        <w:t xml:space="preserve">  </w:t>
      </w:r>
    </w:p>
    <w:p w14:paraId="235B3EAF" w14:textId="77777777" w:rsidR="0048669C" w:rsidRPr="007822F7" w:rsidRDefault="002F76C2" w:rsidP="00282B1E">
      <w:pPr>
        <w:pStyle w:val="Heading1"/>
        <w:rPr>
          <w:rFonts w:ascii="Arial" w:hAnsi="Arial" w:cs="Arial"/>
        </w:rPr>
      </w:pPr>
      <w:bookmarkStart w:id="409" w:name="_Toc504633361"/>
      <w:bookmarkStart w:id="410" w:name="_Toc126681880"/>
      <w:bookmarkEnd w:id="406"/>
      <w:bookmarkEnd w:id="407"/>
      <w:r w:rsidRPr="007822F7">
        <w:rPr>
          <w:rFonts w:ascii="Arial" w:hAnsi="Arial" w:cs="Arial"/>
        </w:rPr>
        <w:t>Representations and w</w:t>
      </w:r>
      <w:r w:rsidR="00E3729C" w:rsidRPr="007822F7">
        <w:rPr>
          <w:rFonts w:ascii="Arial" w:hAnsi="Arial" w:cs="Arial"/>
        </w:rPr>
        <w:t>arranties by Shipper</w:t>
      </w:r>
      <w:bookmarkEnd w:id="409"/>
      <w:bookmarkEnd w:id="410"/>
    </w:p>
    <w:p w14:paraId="7E80755F" w14:textId="77777777" w:rsidR="008C05C6" w:rsidRPr="007822F7" w:rsidRDefault="0048669C" w:rsidP="00CD7815">
      <w:pPr>
        <w:pStyle w:val="Indent1"/>
        <w:rPr>
          <w:rFonts w:ascii="Arial" w:hAnsi="Arial" w:cs="Arial"/>
        </w:rPr>
      </w:pPr>
      <w:r w:rsidRPr="007822F7">
        <w:rPr>
          <w:rFonts w:ascii="Arial" w:hAnsi="Arial" w:cs="Arial"/>
        </w:rPr>
        <w:t xml:space="preserve">Shipper </w:t>
      </w:r>
      <w:r w:rsidR="002F76C2" w:rsidRPr="007822F7">
        <w:rPr>
          <w:rFonts w:ascii="Arial" w:hAnsi="Arial" w:cs="Arial"/>
        </w:rPr>
        <w:t xml:space="preserve">represents and </w:t>
      </w:r>
      <w:r w:rsidRPr="007822F7">
        <w:rPr>
          <w:rFonts w:ascii="Arial" w:hAnsi="Arial" w:cs="Arial"/>
        </w:rPr>
        <w:t>warrants that</w:t>
      </w:r>
      <w:r w:rsidR="008C05C6" w:rsidRPr="007822F7">
        <w:rPr>
          <w:rFonts w:ascii="Arial" w:hAnsi="Arial" w:cs="Arial"/>
        </w:rPr>
        <w:t>:</w:t>
      </w:r>
    </w:p>
    <w:p w14:paraId="2123A763" w14:textId="77777777" w:rsidR="0048669C" w:rsidRPr="007822F7" w:rsidRDefault="0048669C" w:rsidP="007728A7">
      <w:pPr>
        <w:pStyle w:val="Heading3"/>
        <w:numPr>
          <w:ilvl w:val="2"/>
          <w:numId w:val="193"/>
        </w:numPr>
        <w:rPr>
          <w:rFonts w:ascii="Arial" w:hAnsi="Arial" w:cs="Arial"/>
        </w:rPr>
      </w:pPr>
      <w:r w:rsidRPr="007822F7">
        <w:rPr>
          <w:rFonts w:ascii="Arial" w:hAnsi="Arial" w:cs="Arial"/>
        </w:rPr>
        <w:t xml:space="preserve">at the time of supply of gas to </w:t>
      </w:r>
      <w:r w:rsidR="00ED5138" w:rsidRPr="007822F7">
        <w:rPr>
          <w:rFonts w:ascii="Arial" w:hAnsi="Arial" w:cs="Arial"/>
        </w:rPr>
        <w:t>Transporter</w:t>
      </w:r>
      <w:r w:rsidRPr="007822F7">
        <w:rPr>
          <w:rFonts w:ascii="Arial" w:hAnsi="Arial" w:cs="Arial"/>
        </w:rPr>
        <w:t xml:space="preserve"> at the Receipt Points, Shipper </w:t>
      </w:r>
      <w:r w:rsidR="00A7453B" w:rsidRPr="007822F7">
        <w:rPr>
          <w:rFonts w:ascii="Arial" w:hAnsi="Arial" w:cs="Arial"/>
        </w:rPr>
        <w:t>has</w:t>
      </w:r>
      <w:r w:rsidRPr="007822F7">
        <w:rPr>
          <w:rFonts w:ascii="Arial" w:hAnsi="Arial" w:cs="Arial"/>
        </w:rPr>
        <w:t>:</w:t>
      </w:r>
    </w:p>
    <w:p w14:paraId="6FD94DC4" w14:textId="77777777" w:rsidR="0048669C" w:rsidRPr="007822F7" w:rsidRDefault="002F76C2" w:rsidP="008C05C6">
      <w:pPr>
        <w:pStyle w:val="Heading4"/>
        <w:rPr>
          <w:rFonts w:ascii="Arial" w:hAnsi="Arial" w:cs="Arial"/>
        </w:rPr>
      </w:pPr>
      <w:r w:rsidRPr="007822F7">
        <w:rPr>
          <w:rFonts w:ascii="Arial" w:hAnsi="Arial" w:cs="Arial"/>
        </w:rPr>
        <w:t xml:space="preserve">unencumbered </w:t>
      </w:r>
      <w:r w:rsidR="0048669C" w:rsidRPr="007822F7">
        <w:rPr>
          <w:rFonts w:ascii="Arial" w:hAnsi="Arial" w:cs="Arial"/>
        </w:rPr>
        <w:t>title to, and the right to supply, that gas at the Receipt Points; and</w:t>
      </w:r>
    </w:p>
    <w:p w14:paraId="7E893902" w14:textId="028BBAC6" w:rsidR="0048669C" w:rsidRPr="007822F7" w:rsidRDefault="0048669C" w:rsidP="008C05C6">
      <w:pPr>
        <w:pStyle w:val="Heading4"/>
        <w:rPr>
          <w:rFonts w:ascii="Arial" w:hAnsi="Arial" w:cs="Arial"/>
        </w:rPr>
      </w:pPr>
      <w:r w:rsidRPr="007822F7">
        <w:rPr>
          <w:rFonts w:ascii="Arial" w:hAnsi="Arial" w:cs="Arial"/>
        </w:rPr>
        <w:t>in respect of any gas delivered to a Receipt Point as a consequence of a</w:t>
      </w:r>
      <w:r w:rsidR="00A7453B" w:rsidRPr="007822F7">
        <w:rPr>
          <w:rFonts w:ascii="Arial" w:hAnsi="Arial" w:cs="Arial"/>
        </w:rPr>
        <w:t xml:space="preserve"> transfer or</w:t>
      </w:r>
      <w:r w:rsidRPr="007822F7">
        <w:rPr>
          <w:rFonts w:ascii="Arial" w:hAnsi="Arial" w:cs="Arial"/>
        </w:rPr>
        <w:t xml:space="preserve"> assignment under clause</w:t>
      </w:r>
      <w:r w:rsidR="00A7453B" w:rsidRPr="007822F7">
        <w:rPr>
          <w:rFonts w:ascii="Arial" w:hAnsi="Arial" w:cs="Arial"/>
        </w:rPr>
        <w:t xml:space="preserve">s </w:t>
      </w:r>
      <w:r w:rsidR="00A7453B" w:rsidRPr="007822F7">
        <w:rPr>
          <w:rFonts w:ascii="Arial" w:hAnsi="Arial" w:cs="Arial"/>
        </w:rPr>
        <w:fldChar w:fldCharType="begin"/>
      </w:r>
      <w:r w:rsidR="00A7453B" w:rsidRPr="007822F7">
        <w:rPr>
          <w:rFonts w:ascii="Arial" w:hAnsi="Arial" w:cs="Arial"/>
        </w:rPr>
        <w:instrText xml:space="preserve"> REF _Ref225933008 \r \h </w:instrText>
      </w:r>
      <w:r w:rsidR="008C05C6" w:rsidRPr="007822F7">
        <w:rPr>
          <w:rFonts w:ascii="Arial" w:hAnsi="Arial" w:cs="Arial"/>
        </w:rPr>
        <w:instrText xml:space="preserve"> \* MERGEFORMAT </w:instrText>
      </w:r>
      <w:r w:rsidR="00A7453B" w:rsidRPr="007822F7">
        <w:rPr>
          <w:rFonts w:ascii="Arial" w:hAnsi="Arial" w:cs="Arial"/>
        </w:rPr>
      </w:r>
      <w:r w:rsidR="00A7453B" w:rsidRPr="007822F7">
        <w:rPr>
          <w:rFonts w:ascii="Arial" w:hAnsi="Arial" w:cs="Arial"/>
        </w:rPr>
        <w:fldChar w:fldCharType="separate"/>
      </w:r>
      <w:r w:rsidR="001C57A5" w:rsidRPr="007822F7">
        <w:rPr>
          <w:rFonts w:ascii="Arial" w:hAnsi="Arial" w:cs="Arial"/>
        </w:rPr>
        <w:t>27.3</w:t>
      </w:r>
      <w:r w:rsidR="00A7453B" w:rsidRPr="007822F7">
        <w:rPr>
          <w:rFonts w:ascii="Arial" w:hAnsi="Arial" w:cs="Arial"/>
        </w:rPr>
        <w:fldChar w:fldCharType="end"/>
      </w:r>
      <w:r w:rsidR="00A7453B" w:rsidRPr="007822F7">
        <w:rPr>
          <w:rFonts w:ascii="Arial" w:hAnsi="Arial" w:cs="Arial"/>
        </w:rPr>
        <w:t xml:space="preserve"> or </w:t>
      </w:r>
      <w:r w:rsidR="00A7453B" w:rsidRPr="007822F7">
        <w:rPr>
          <w:rFonts w:ascii="Arial" w:hAnsi="Arial" w:cs="Arial"/>
        </w:rPr>
        <w:fldChar w:fldCharType="begin"/>
      </w:r>
      <w:r w:rsidR="00A7453B" w:rsidRPr="007822F7">
        <w:rPr>
          <w:rFonts w:ascii="Arial" w:hAnsi="Arial" w:cs="Arial"/>
        </w:rPr>
        <w:instrText xml:space="preserve"> REF _Ref225933028 \r \h </w:instrText>
      </w:r>
      <w:r w:rsidR="008C05C6" w:rsidRPr="007822F7">
        <w:rPr>
          <w:rFonts w:ascii="Arial" w:hAnsi="Arial" w:cs="Arial"/>
        </w:rPr>
        <w:instrText xml:space="preserve"> \* MERGEFORMAT </w:instrText>
      </w:r>
      <w:r w:rsidR="00A7453B" w:rsidRPr="007822F7">
        <w:rPr>
          <w:rFonts w:ascii="Arial" w:hAnsi="Arial" w:cs="Arial"/>
        </w:rPr>
      </w:r>
      <w:r w:rsidR="00A7453B" w:rsidRPr="007822F7">
        <w:rPr>
          <w:rFonts w:ascii="Arial" w:hAnsi="Arial" w:cs="Arial"/>
        </w:rPr>
        <w:fldChar w:fldCharType="separate"/>
      </w:r>
      <w:r w:rsidR="001C57A5" w:rsidRPr="007822F7">
        <w:rPr>
          <w:rFonts w:ascii="Arial" w:hAnsi="Arial" w:cs="Arial"/>
        </w:rPr>
        <w:t>27.4</w:t>
      </w:r>
      <w:r w:rsidR="00A7453B" w:rsidRPr="007822F7">
        <w:rPr>
          <w:rFonts w:ascii="Arial" w:hAnsi="Arial" w:cs="Arial"/>
        </w:rPr>
        <w:fldChar w:fldCharType="end"/>
      </w:r>
      <w:r w:rsidRPr="007822F7">
        <w:rPr>
          <w:rFonts w:ascii="Arial" w:hAnsi="Arial" w:cs="Arial"/>
        </w:rPr>
        <w:t>, the right to deliver that gas at that Receipt Point for transportation under this Agreement</w:t>
      </w:r>
      <w:r w:rsidR="002F76C2" w:rsidRPr="007822F7">
        <w:rPr>
          <w:rFonts w:ascii="Arial" w:hAnsi="Arial" w:cs="Arial"/>
        </w:rPr>
        <w:t>;</w:t>
      </w:r>
    </w:p>
    <w:p w14:paraId="715CF5A3" w14:textId="77777777" w:rsidR="00AE3C73" w:rsidRPr="007822F7" w:rsidRDefault="00AE3C73" w:rsidP="00B74B58">
      <w:pPr>
        <w:pStyle w:val="Heading3"/>
        <w:rPr>
          <w:rFonts w:ascii="Arial" w:hAnsi="Arial" w:cs="Arial"/>
        </w:rPr>
      </w:pPr>
      <w:r w:rsidRPr="007822F7">
        <w:rPr>
          <w:rFonts w:ascii="Arial" w:hAnsi="Arial" w:cs="Arial"/>
        </w:rPr>
        <w:t xml:space="preserve">the quantities of Gas Nominated for receipt at an </w:t>
      </w:r>
      <w:r w:rsidR="00E63637" w:rsidRPr="007822F7">
        <w:rPr>
          <w:rFonts w:ascii="Arial" w:hAnsi="Arial" w:cs="Arial"/>
        </w:rPr>
        <w:t>In-Pipe</w:t>
      </w:r>
      <w:r w:rsidRPr="007822F7">
        <w:rPr>
          <w:rFonts w:ascii="Arial" w:hAnsi="Arial" w:cs="Arial"/>
        </w:rPr>
        <w:t xml:space="preserve"> Receipt Point or delivery at an </w:t>
      </w:r>
      <w:r w:rsidR="00E63637" w:rsidRPr="007822F7">
        <w:rPr>
          <w:rFonts w:ascii="Arial" w:hAnsi="Arial" w:cs="Arial"/>
        </w:rPr>
        <w:t>In-Pipe</w:t>
      </w:r>
      <w:r w:rsidRPr="007822F7">
        <w:rPr>
          <w:rFonts w:ascii="Arial" w:hAnsi="Arial" w:cs="Arial"/>
        </w:rPr>
        <w:t xml:space="preserve"> Delivery Point are the subject of a Gas </w:t>
      </w:r>
      <w:proofErr w:type="gramStart"/>
      <w:r w:rsidRPr="007822F7">
        <w:rPr>
          <w:rFonts w:ascii="Arial" w:hAnsi="Arial" w:cs="Arial"/>
        </w:rPr>
        <w:t>Trade;</w:t>
      </w:r>
      <w:proofErr w:type="gramEnd"/>
    </w:p>
    <w:p w14:paraId="16486E6C" w14:textId="77777777" w:rsidR="008C05C6" w:rsidRPr="007822F7" w:rsidRDefault="002F76C2" w:rsidP="008C05C6">
      <w:pPr>
        <w:pStyle w:val="Heading3"/>
        <w:rPr>
          <w:rFonts w:ascii="Arial" w:hAnsi="Arial" w:cs="Arial"/>
        </w:rPr>
      </w:pPr>
      <w:bookmarkStart w:id="411" w:name="_Ref272313712"/>
      <w:r w:rsidRPr="007822F7">
        <w:rPr>
          <w:rFonts w:ascii="Arial" w:hAnsi="Arial" w:cs="Arial"/>
        </w:rPr>
        <w:t>neither the Shipper nor any of its Related Bodies Corporate is in default under a Law or to an Authority affecting any of them or their respective assets</w:t>
      </w:r>
      <w:r w:rsidR="00965698" w:rsidRPr="007822F7">
        <w:rPr>
          <w:rFonts w:ascii="Arial" w:hAnsi="Arial" w:cs="Arial"/>
        </w:rPr>
        <w:t xml:space="preserve"> and which </w:t>
      </w:r>
      <w:r w:rsidR="007F2D7C" w:rsidRPr="007822F7">
        <w:rPr>
          <w:rFonts w:ascii="Arial" w:hAnsi="Arial" w:cs="Arial"/>
        </w:rPr>
        <w:t xml:space="preserve">will or </w:t>
      </w:r>
      <w:r w:rsidR="00965698" w:rsidRPr="007822F7">
        <w:rPr>
          <w:rFonts w:ascii="Arial" w:hAnsi="Arial" w:cs="Arial"/>
        </w:rPr>
        <w:t>is likely to materially affect Shipper’s ability to perform its obligations under this Agreement</w:t>
      </w:r>
      <w:r w:rsidRPr="007822F7">
        <w:rPr>
          <w:rFonts w:ascii="Arial" w:hAnsi="Arial" w:cs="Arial"/>
        </w:rPr>
        <w:t>; and</w:t>
      </w:r>
      <w:bookmarkEnd w:id="411"/>
    </w:p>
    <w:p w14:paraId="73C0D09D" w14:textId="77777777" w:rsidR="002F76C2" w:rsidRPr="007822F7" w:rsidRDefault="002F76C2" w:rsidP="002F76C2">
      <w:pPr>
        <w:pStyle w:val="Heading3"/>
        <w:rPr>
          <w:rFonts w:ascii="Arial" w:hAnsi="Arial" w:cs="Arial"/>
        </w:rPr>
      </w:pPr>
      <w:bookmarkStart w:id="412" w:name="_Ref272313733"/>
      <w:r w:rsidRPr="007822F7">
        <w:rPr>
          <w:rFonts w:ascii="Arial" w:hAnsi="Arial" w:cs="Arial"/>
        </w:rPr>
        <w:t>there is no pending or threatened action or proceeding</w:t>
      </w:r>
      <w:r w:rsidR="007F2D7C" w:rsidRPr="007822F7">
        <w:rPr>
          <w:rFonts w:ascii="Arial" w:hAnsi="Arial" w:cs="Arial"/>
        </w:rPr>
        <w:t>,</w:t>
      </w:r>
      <w:r w:rsidRPr="007822F7">
        <w:rPr>
          <w:rFonts w:ascii="Arial" w:hAnsi="Arial" w:cs="Arial"/>
        </w:rPr>
        <w:t xml:space="preserve"> affecting the Shipper or any of its Related Bodies Corporate or any of their respective </w:t>
      </w:r>
      <w:proofErr w:type="gramStart"/>
      <w:r w:rsidRPr="007822F7">
        <w:rPr>
          <w:rFonts w:ascii="Arial" w:hAnsi="Arial" w:cs="Arial"/>
        </w:rPr>
        <w:t>assets</w:t>
      </w:r>
      <w:r w:rsidR="007F2D7C" w:rsidRPr="007822F7">
        <w:rPr>
          <w:rFonts w:ascii="Arial" w:hAnsi="Arial" w:cs="Arial"/>
        </w:rPr>
        <w:t>,</w:t>
      </w:r>
      <w:r w:rsidRPr="007822F7">
        <w:rPr>
          <w:rFonts w:ascii="Arial" w:hAnsi="Arial" w:cs="Arial"/>
        </w:rPr>
        <w:t xml:space="preserve"> before</w:t>
      </w:r>
      <w:proofErr w:type="gramEnd"/>
      <w:r w:rsidRPr="007822F7">
        <w:rPr>
          <w:rFonts w:ascii="Arial" w:hAnsi="Arial" w:cs="Arial"/>
        </w:rPr>
        <w:t xml:space="preserve"> an Authority or arbitrator which </w:t>
      </w:r>
      <w:r w:rsidR="007F2D7C" w:rsidRPr="007822F7">
        <w:rPr>
          <w:rFonts w:ascii="Arial" w:hAnsi="Arial" w:cs="Arial"/>
        </w:rPr>
        <w:t xml:space="preserve">will or is likely to </w:t>
      </w:r>
      <w:r w:rsidRPr="007822F7">
        <w:rPr>
          <w:rFonts w:ascii="Arial" w:hAnsi="Arial" w:cs="Arial"/>
        </w:rPr>
        <w:t xml:space="preserve">materially affect </w:t>
      </w:r>
      <w:r w:rsidR="007F2D7C" w:rsidRPr="007822F7">
        <w:rPr>
          <w:rFonts w:ascii="Arial" w:hAnsi="Arial" w:cs="Arial"/>
        </w:rPr>
        <w:t xml:space="preserve">Shipper’s </w:t>
      </w:r>
      <w:r w:rsidRPr="007822F7">
        <w:rPr>
          <w:rFonts w:ascii="Arial" w:hAnsi="Arial" w:cs="Arial"/>
        </w:rPr>
        <w:t xml:space="preserve">ability to perform its obligations under </w:t>
      </w:r>
      <w:r w:rsidR="00965698" w:rsidRPr="007822F7">
        <w:rPr>
          <w:rFonts w:ascii="Arial" w:hAnsi="Arial" w:cs="Arial"/>
        </w:rPr>
        <w:t xml:space="preserve">this </w:t>
      </w:r>
      <w:r w:rsidRPr="007822F7">
        <w:rPr>
          <w:rFonts w:ascii="Arial" w:hAnsi="Arial" w:cs="Arial"/>
        </w:rPr>
        <w:t>Agreement.</w:t>
      </w:r>
      <w:bookmarkEnd w:id="412"/>
    </w:p>
    <w:p w14:paraId="47101DC2" w14:textId="2D6E3CE3" w:rsidR="002F76C2" w:rsidRPr="007822F7" w:rsidRDefault="002F76C2" w:rsidP="00CD7815">
      <w:pPr>
        <w:pStyle w:val="Indent1"/>
        <w:rPr>
          <w:rFonts w:ascii="Arial" w:hAnsi="Arial" w:cs="Arial"/>
        </w:rPr>
      </w:pPr>
      <w:r w:rsidRPr="007822F7">
        <w:rPr>
          <w:rFonts w:ascii="Arial" w:hAnsi="Arial" w:cs="Arial"/>
        </w:rPr>
        <w:t xml:space="preserve">The representations and warranties in paragraphs </w:t>
      </w:r>
      <w:r w:rsidRPr="007822F7">
        <w:rPr>
          <w:rFonts w:ascii="Arial" w:hAnsi="Arial" w:cs="Arial"/>
        </w:rPr>
        <w:fldChar w:fldCharType="begin"/>
      </w:r>
      <w:r w:rsidRPr="007822F7">
        <w:rPr>
          <w:rFonts w:ascii="Arial" w:hAnsi="Arial" w:cs="Arial"/>
        </w:rPr>
        <w:instrText xml:space="preserve"> REF _Ref272313712 \r \h </w:instrText>
      </w:r>
      <w:r w:rsidR="00CD7815" w:rsidRPr="007822F7">
        <w:rPr>
          <w:rFonts w:ascii="Arial" w:hAnsi="Arial" w:cs="Arial"/>
        </w:rPr>
        <w:instrText xml:space="preserve"> \* MERGEFORMAT </w:instrText>
      </w:r>
      <w:r w:rsidRPr="007822F7">
        <w:rPr>
          <w:rFonts w:ascii="Arial" w:hAnsi="Arial" w:cs="Arial"/>
        </w:rPr>
      </w:r>
      <w:r w:rsidRPr="007822F7">
        <w:rPr>
          <w:rFonts w:ascii="Arial" w:hAnsi="Arial" w:cs="Arial"/>
        </w:rPr>
        <w:fldChar w:fldCharType="separate"/>
      </w:r>
      <w:r w:rsidR="001C57A5" w:rsidRPr="007822F7">
        <w:rPr>
          <w:rFonts w:ascii="Arial" w:hAnsi="Arial" w:cs="Arial"/>
        </w:rPr>
        <w:t>(c)</w:t>
      </w:r>
      <w:r w:rsidRPr="007822F7">
        <w:rPr>
          <w:rFonts w:ascii="Arial" w:hAnsi="Arial" w:cs="Arial"/>
        </w:rPr>
        <w:fldChar w:fldCharType="end"/>
      </w:r>
      <w:r w:rsidRPr="007822F7">
        <w:rPr>
          <w:rFonts w:ascii="Arial" w:hAnsi="Arial" w:cs="Arial"/>
        </w:rPr>
        <w:t xml:space="preserve"> and </w:t>
      </w:r>
      <w:r w:rsidRPr="007822F7">
        <w:rPr>
          <w:rFonts w:ascii="Arial" w:hAnsi="Arial" w:cs="Arial"/>
        </w:rPr>
        <w:fldChar w:fldCharType="begin"/>
      </w:r>
      <w:r w:rsidRPr="007822F7">
        <w:rPr>
          <w:rFonts w:ascii="Arial" w:hAnsi="Arial" w:cs="Arial"/>
        </w:rPr>
        <w:instrText xml:space="preserve"> REF _Ref272313733 \r \h </w:instrText>
      </w:r>
      <w:r w:rsidR="00CD7815" w:rsidRPr="007822F7">
        <w:rPr>
          <w:rFonts w:ascii="Arial" w:hAnsi="Arial" w:cs="Arial"/>
        </w:rPr>
        <w:instrText xml:space="preserve"> \* MERGEFORMAT </w:instrText>
      </w:r>
      <w:r w:rsidRPr="007822F7">
        <w:rPr>
          <w:rFonts w:ascii="Arial" w:hAnsi="Arial" w:cs="Arial"/>
        </w:rPr>
      </w:r>
      <w:r w:rsidRPr="007822F7">
        <w:rPr>
          <w:rFonts w:ascii="Arial" w:hAnsi="Arial" w:cs="Arial"/>
        </w:rPr>
        <w:fldChar w:fldCharType="separate"/>
      </w:r>
      <w:r w:rsidR="001C57A5" w:rsidRPr="007822F7">
        <w:rPr>
          <w:rFonts w:ascii="Arial" w:hAnsi="Arial" w:cs="Arial"/>
        </w:rPr>
        <w:t>(d)</w:t>
      </w:r>
      <w:r w:rsidRPr="007822F7">
        <w:rPr>
          <w:rFonts w:ascii="Arial" w:hAnsi="Arial" w:cs="Arial"/>
        </w:rPr>
        <w:fldChar w:fldCharType="end"/>
      </w:r>
      <w:r w:rsidRPr="007822F7">
        <w:rPr>
          <w:rFonts w:ascii="Arial" w:hAnsi="Arial" w:cs="Arial"/>
        </w:rPr>
        <w:t xml:space="preserve"> are taken to be also made on each Day on which any Gas is delivered to </w:t>
      </w:r>
      <w:r w:rsidR="00ED5138" w:rsidRPr="007822F7">
        <w:rPr>
          <w:rFonts w:ascii="Arial" w:hAnsi="Arial" w:cs="Arial"/>
        </w:rPr>
        <w:t>Transporter</w:t>
      </w:r>
      <w:r w:rsidRPr="007822F7">
        <w:rPr>
          <w:rFonts w:ascii="Arial" w:hAnsi="Arial" w:cs="Arial"/>
        </w:rPr>
        <w:t xml:space="preserve"> by or on account of the Shipper for transportation under this Agreement or on which any amount is or may be outstanding under this Agreement</w:t>
      </w:r>
      <w:r w:rsidR="00DA5A92" w:rsidRPr="007822F7">
        <w:rPr>
          <w:rFonts w:ascii="Arial" w:hAnsi="Arial" w:cs="Arial"/>
        </w:rPr>
        <w:t xml:space="preserve">.  </w:t>
      </w:r>
    </w:p>
    <w:p w14:paraId="505265BB" w14:textId="77777777" w:rsidR="0048669C" w:rsidRPr="007822F7" w:rsidRDefault="0048669C" w:rsidP="00E3729C">
      <w:pPr>
        <w:pStyle w:val="Heading1"/>
        <w:rPr>
          <w:rFonts w:ascii="Arial" w:hAnsi="Arial" w:cs="Arial"/>
        </w:rPr>
      </w:pPr>
      <w:bookmarkStart w:id="413" w:name="_Toc483791914"/>
      <w:bookmarkStart w:id="414" w:name="_Toc435339820"/>
      <w:bookmarkStart w:id="415" w:name="_Ref255917355"/>
      <w:bookmarkStart w:id="416" w:name="_Toc504633362"/>
      <w:bookmarkStart w:id="417" w:name="_Toc126681881"/>
      <w:r w:rsidRPr="007822F7">
        <w:rPr>
          <w:rFonts w:ascii="Arial" w:hAnsi="Arial" w:cs="Arial"/>
        </w:rPr>
        <w:t>Title</w:t>
      </w:r>
      <w:bookmarkEnd w:id="413"/>
      <w:bookmarkEnd w:id="414"/>
      <w:bookmarkEnd w:id="415"/>
      <w:bookmarkEnd w:id="416"/>
      <w:bookmarkEnd w:id="417"/>
    </w:p>
    <w:p w14:paraId="04159100" w14:textId="77777777" w:rsidR="00DB5F36" w:rsidRPr="007822F7" w:rsidRDefault="00DB5F36" w:rsidP="00B74B58">
      <w:pPr>
        <w:pStyle w:val="Heading2"/>
        <w:rPr>
          <w:rFonts w:ascii="Arial" w:hAnsi="Arial" w:cs="Arial"/>
        </w:rPr>
      </w:pPr>
      <w:r w:rsidRPr="007822F7">
        <w:rPr>
          <w:rFonts w:ascii="Arial" w:hAnsi="Arial" w:cs="Arial"/>
        </w:rPr>
        <w:t>Title does not pass</w:t>
      </w:r>
    </w:p>
    <w:p w14:paraId="4A686D37" w14:textId="1C7B3C24" w:rsidR="00526CFC" w:rsidRPr="007822F7" w:rsidRDefault="00537C5F" w:rsidP="00CD7815">
      <w:pPr>
        <w:pStyle w:val="Indent1"/>
        <w:rPr>
          <w:rFonts w:ascii="Arial" w:hAnsi="Arial" w:cs="Arial"/>
        </w:rPr>
      </w:pPr>
      <w:r w:rsidRPr="007822F7">
        <w:rPr>
          <w:rFonts w:ascii="Arial" w:hAnsi="Arial" w:cs="Arial"/>
        </w:rPr>
        <w:t>Except</w:t>
      </w:r>
      <w:r w:rsidR="00526CFC" w:rsidRPr="007822F7">
        <w:rPr>
          <w:rFonts w:ascii="Arial" w:hAnsi="Arial" w:cs="Arial"/>
        </w:rPr>
        <w:t xml:space="preserve"> for System Use Gas provided under clause </w:t>
      </w:r>
      <w:r w:rsidR="00526CFC" w:rsidRPr="007822F7">
        <w:rPr>
          <w:rFonts w:ascii="Arial" w:hAnsi="Arial" w:cs="Arial"/>
        </w:rPr>
        <w:fldChar w:fldCharType="begin"/>
      </w:r>
      <w:r w:rsidR="00526CFC" w:rsidRPr="007822F7">
        <w:rPr>
          <w:rFonts w:ascii="Arial" w:hAnsi="Arial" w:cs="Arial"/>
        </w:rPr>
        <w:instrText xml:space="preserve"> REF _Ref254783845 \r \h </w:instrText>
      </w:r>
      <w:r w:rsidR="00E3729C" w:rsidRPr="007822F7">
        <w:rPr>
          <w:rFonts w:ascii="Arial" w:hAnsi="Arial" w:cs="Arial"/>
        </w:rPr>
        <w:instrText xml:space="preserve"> \* MERGEFORMAT </w:instrText>
      </w:r>
      <w:r w:rsidR="00526CFC" w:rsidRPr="007822F7">
        <w:rPr>
          <w:rFonts w:ascii="Arial" w:hAnsi="Arial" w:cs="Arial"/>
        </w:rPr>
      </w:r>
      <w:r w:rsidR="00526CFC" w:rsidRPr="007822F7">
        <w:rPr>
          <w:rFonts w:ascii="Arial" w:hAnsi="Arial" w:cs="Arial"/>
        </w:rPr>
        <w:fldChar w:fldCharType="separate"/>
      </w:r>
      <w:r w:rsidR="001C57A5" w:rsidRPr="007822F7">
        <w:rPr>
          <w:rFonts w:ascii="Arial" w:hAnsi="Arial" w:cs="Arial"/>
        </w:rPr>
        <w:t>7.1</w:t>
      </w:r>
      <w:r w:rsidR="00526CFC" w:rsidRPr="007822F7">
        <w:rPr>
          <w:rFonts w:ascii="Arial" w:hAnsi="Arial" w:cs="Arial"/>
        </w:rPr>
        <w:fldChar w:fldCharType="end"/>
      </w:r>
      <w:r w:rsidR="00526CFC" w:rsidRPr="007822F7">
        <w:rPr>
          <w:rFonts w:ascii="Arial" w:hAnsi="Arial" w:cs="Arial"/>
        </w:rPr>
        <w:t xml:space="preserve"> and as provided in clause </w:t>
      </w:r>
      <w:r w:rsidR="00526CFC" w:rsidRPr="007822F7">
        <w:rPr>
          <w:rFonts w:ascii="Arial" w:hAnsi="Arial" w:cs="Arial"/>
        </w:rPr>
        <w:fldChar w:fldCharType="begin"/>
      </w:r>
      <w:r w:rsidR="00526CFC" w:rsidRPr="007822F7">
        <w:rPr>
          <w:rFonts w:ascii="Arial" w:hAnsi="Arial" w:cs="Arial"/>
        </w:rPr>
        <w:instrText xml:space="preserve"> REF _Ref476484707 \r \h </w:instrText>
      </w:r>
      <w:r w:rsidR="00E3729C" w:rsidRPr="007822F7">
        <w:rPr>
          <w:rFonts w:ascii="Arial" w:hAnsi="Arial" w:cs="Arial"/>
        </w:rPr>
        <w:instrText xml:space="preserve"> \* MERGEFORMAT </w:instrText>
      </w:r>
      <w:r w:rsidR="00526CFC" w:rsidRPr="007822F7">
        <w:rPr>
          <w:rFonts w:ascii="Arial" w:hAnsi="Arial" w:cs="Arial"/>
        </w:rPr>
      </w:r>
      <w:r w:rsidR="00526CFC" w:rsidRPr="007822F7">
        <w:rPr>
          <w:rFonts w:ascii="Arial" w:hAnsi="Arial" w:cs="Arial"/>
        </w:rPr>
        <w:fldChar w:fldCharType="separate"/>
      </w:r>
      <w:r w:rsidR="001C57A5" w:rsidRPr="007822F7">
        <w:rPr>
          <w:rFonts w:ascii="Arial" w:hAnsi="Arial" w:cs="Arial"/>
        </w:rPr>
        <w:t>10.4(b)</w:t>
      </w:r>
      <w:r w:rsidR="00526CFC" w:rsidRPr="007822F7">
        <w:rPr>
          <w:rFonts w:ascii="Arial" w:hAnsi="Arial" w:cs="Arial"/>
        </w:rPr>
        <w:fldChar w:fldCharType="end"/>
      </w:r>
      <w:r w:rsidR="00526CFC" w:rsidRPr="007822F7">
        <w:rPr>
          <w:rFonts w:ascii="Arial" w:hAnsi="Arial" w:cs="Arial"/>
        </w:rPr>
        <w:t xml:space="preserve">, title to the gas received by </w:t>
      </w:r>
      <w:r w:rsidR="00ED5138" w:rsidRPr="007822F7">
        <w:rPr>
          <w:rFonts w:ascii="Arial" w:hAnsi="Arial" w:cs="Arial"/>
        </w:rPr>
        <w:t>Transporter</w:t>
      </w:r>
      <w:r w:rsidR="00526CFC" w:rsidRPr="007822F7">
        <w:rPr>
          <w:rFonts w:ascii="Arial" w:hAnsi="Arial" w:cs="Arial"/>
        </w:rPr>
        <w:t xml:space="preserve"> at the Receipt Point does not pass to </w:t>
      </w:r>
      <w:r w:rsidR="00ED5138" w:rsidRPr="007822F7">
        <w:rPr>
          <w:rFonts w:ascii="Arial" w:hAnsi="Arial" w:cs="Arial"/>
        </w:rPr>
        <w:t>Transporter</w:t>
      </w:r>
      <w:r w:rsidR="00526CFC" w:rsidRPr="007822F7">
        <w:rPr>
          <w:rFonts w:ascii="Arial" w:hAnsi="Arial" w:cs="Arial"/>
        </w:rPr>
        <w:t xml:space="preserve">.  </w:t>
      </w:r>
    </w:p>
    <w:p w14:paraId="2332A402" w14:textId="77777777" w:rsidR="00DB5F36" w:rsidRPr="007822F7" w:rsidRDefault="00DB5F36" w:rsidP="00B74B58">
      <w:pPr>
        <w:pStyle w:val="Heading2"/>
        <w:rPr>
          <w:rFonts w:ascii="Arial" w:hAnsi="Arial" w:cs="Arial"/>
        </w:rPr>
      </w:pPr>
      <w:bookmarkStart w:id="418" w:name="_Ref367961443"/>
      <w:r w:rsidRPr="007822F7">
        <w:rPr>
          <w:rFonts w:ascii="Arial" w:hAnsi="Arial" w:cs="Arial"/>
        </w:rPr>
        <w:t>Gas Trades</w:t>
      </w:r>
      <w:bookmarkEnd w:id="418"/>
    </w:p>
    <w:p w14:paraId="68CAB013" w14:textId="77777777" w:rsidR="00DB5F36" w:rsidRPr="007822F7" w:rsidRDefault="00DB5F36" w:rsidP="00CD7815">
      <w:pPr>
        <w:pStyle w:val="Indent1"/>
        <w:rPr>
          <w:rFonts w:ascii="Arial" w:hAnsi="Arial" w:cs="Arial"/>
          <w:lang w:val="en-US"/>
        </w:rPr>
      </w:pPr>
      <w:bookmarkStart w:id="419" w:name="_Ref339896516"/>
      <w:r w:rsidRPr="007822F7">
        <w:rPr>
          <w:rFonts w:ascii="Arial" w:hAnsi="Arial" w:cs="Arial"/>
        </w:rPr>
        <w:t xml:space="preserve">As between </w:t>
      </w:r>
      <w:r w:rsidR="00ED5138" w:rsidRPr="007822F7">
        <w:rPr>
          <w:rFonts w:ascii="Arial" w:hAnsi="Arial" w:cs="Arial"/>
        </w:rPr>
        <w:t>Transporter</w:t>
      </w:r>
      <w:r w:rsidRPr="007822F7">
        <w:rPr>
          <w:rFonts w:ascii="Arial" w:hAnsi="Arial" w:cs="Arial"/>
        </w:rPr>
        <w:t xml:space="preserve"> and Eligible Shippers, title to Sold Gas </w:t>
      </w:r>
      <w:r w:rsidR="00350E5A" w:rsidRPr="007822F7">
        <w:rPr>
          <w:rFonts w:ascii="Arial" w:hAnsi="Arial" w:cs="Arial"/>
        </w:rPr>
        <w:t xml:space="preserve">will be taken to have </w:t>
      </w:r>
      <w:r w:rsidRPr="007822F7">
        <w:rPr>
          <w:rFonts w:ascii="Arial" w:hAnsi="Arial" w:cs="Arial"/>
        </w:rPr>
        <w:t>passe</w:t>
      </w:r>
      <w:r w:rsidR="00350E5A" w:rsidRPr="007822F7">
        <w:rPr>
          <w:rFonts w:ascii="Arial" w:hAnsi="Arial" w:cs="Arial"/>
        </w:rPr>
        <w:t>d</w:t>
      </w:r>
      <w:r w:rsidRPr="007822F7">
        <w:rPr>
          <w:rFonts w:ascii="Arial" w:hAnsi="Arial" w:cs="Arial"/>
        </w:rPr>
        <w:t xml:space="preserve"> from the seller to the buyer at the </w:t>
      </w:r>
      <w:r w:rsidR="00E63637" w:rsidRPr="007822F7">
        <w:rPr>
          <w:rFonts w:ascii="Arial" w:hAnsi="Arial" w:cs="Arial"/>
        </w:rPr>
        <w:t>In-Pipe</w:t>
      </w:r>
      <w:r w:rsidRPr="007822F7">
        <w:rPr>
          <w:rFonts w:ascii="Arial" w:hAnsi="Arial" w:cs="Arial"/>
        </w:rPr>
        <w:t xml:space="preserve"> Receipt Point of the buyer of the gas.</w:t>
      </w:r>
      <w:bookmarkEnd w:id="419"/>
      <w:r w:rsidRPr="007822F7">
        <w:rPr>
          <w:rFonts w:ascii="Arial" w:hAnsi="Arial" w:cs="Arial"/>
        </w:rPr>
        <w:t xml:space="preserve">  </w:t>
      </w:r>
      <w:r w:rsidR="003C398A" w:rsidRPr="007822F7">
        <w:rPr>
          <w:rFonts w:ascii="Arial" w:hAnsi="Arial" w:cs="Arial"/>
          <w:lang w:val="en-US"/>
        </w:rPr>
        <w:t xml:space="preserve">This </w:t>
      </w:r>
      <w:r w:rsidR="003C398A" w:rsidRPr="007822F7">
        <w:rPr>
          <w:rFonts w:ascii="Arial" w:hAnsi="Arial" w:cs="Arial"/>
          <w:lang w:val="en-US"/>
        </w:rPr>
        <w:lastRenderedPageBreak/>
        <w:t xml:space="preserve">Agreement does not of itself create any Gas Trade (which is the responsibility of Eligible Shippers as between themselves).  </w:t>
      </w:r>
    </w:p>
    <w:p w14:paraId="42D1B074" w14:textId="77777777" w:rsidR="0048669C" w:rsidRPr="009A4862" w:rsidRDefault="0048669C" w:rsidP="00282B1E">
      <w:pPr>
        <w:pStyle w:val="Heading1"/>
        <w:rPr>
          <w:rFonts w:ascii="Arial" w:hAnsi="Arial" w:cs="Arial"/>
        </w:rPr>
      </w:pPr>
      <w:bookmarkStart w:id="420" w:name="_Toc222646855"/>
      <w:bookmarkStart w:id="421" w:name="_Toc168899989"/>
      <w:bookmarkStart w:id="422" w:name="_Ref107819682"/>
      <w:bookmarkStart w:id="423" w:name="_Toc75688667"/>
      <w:bookmarkStart w:id="424" w:name="_Toc483791915"/>
      <w:bookmarkStart w:id="425" w:name="_Toc435339837"/>
      <w:bookmarkStart w:id="426" w:name="_Toc228875837"/>
      <w:bookmarkStart w:id="427" w:name="_Toc504633363"/>
      <w:bookmarkStart w:id="428" w:name="_Toc126681882"/>
      <w:r w:rsidRPr="009A4862">
        <w:rPr>
          <w:rFonts w:ascii="Arial" w:hAnsi="Arial" w:cs="Arial"/>
        </w:rPr>
        <w:t>Allocations</w:t>
      </w:r>
      <w:bookmarkEnd w:id="420"/>
      <w:bookmarkEnd w:id="421"/>
      <w:bookmarkEnd w:id="422"/>
      <w:bookmarkEnd w:id="423"/>
      <w:bookmarkEnd w:id="424"/>
      <w:bookmarkEnd w:id="425"/>
      <w:bookmarkEnd w:id="426"/>
      <w:bookmarkEnd w:id="427"/>
      <w:bookmarkEnd w:id="428"/>
    </w:p>
    <w:p w14:paraId="016B2D08" w14:textId="77777777" w:rsidR="00E1796E" w:rsidRPr="009A4862" w:rsidRDefault="00E1796E" w:rsidP="004A4862">
      <w:pPr>
        <w:pStyle w:val="Heading2"/>
        <w:rPr>
          <w:rFonts w:ascii="Arial" w:hAnsi="Arial" w:cs="Arial"/>
        </w:rPr>
      </w:pPr>
      <w:r w:rsidRPr="009A4862">
        <w:rPr>
          <w:rFonts w:ascii="Arial" w:hAnsi="Arial" w:cs="Arial"/>
        </w:rPr>
        <w:t>Allocation of quantities of Gas between services</w:t>
      </w:r>
    </w:p>
    <w:p w14:paraId="07AB4C0C" w14:textId="77777777" w:rsidR="00E1796E" w:rsidRPr="009A4862" w:rsidRDefault="00E1796E" w:rsidP="007728A7">
      <w:pPr>
        <w:pStyle w:val="Heading3"/>
        <w:numPr>
          <w:ilvl w:val="2"/>
          <w:numId w:val="194"/>
        </w:numPr>
        <w:rPr>
          <w:rFonts w:ascii="Arial" w:hAnsi="Arial" w:cs="Arial"/>
        </w:rPr>
      </w:pPr>
      <w:bookmarkStart w:id="429" w:name="_Ref338746385"/>
      <w:r w:rsidRPr="009A4862">
        <w:rPr>
          <w:rFonts w:ascii="Arial" w:hAnsi="Arial" w:cs="Arial"/>
        </w:rPr>
        <w:t xml:space="preserve">No later than 20 Business Days prior to the Commencement Date, Shipper must provide a written notice to </w:t>
      </w:r>
      <w:r w:rsidR="00ED5138" w:rsidRPr="009A4862">
        <w:rPr>
          <w:rFonts w:ascii="Arial" w:hAnsi="Arial" w:cs="Arial"/>
        </w:rPr>
        <w:t>Transporter</w:t>
      </w:r>
      <w:r w:rsidRPr="009A4862">
        <w:rPr>
          <w:rFonts w:ascii="Arial" w:hAnsi="Arial" w:cs="Arial"/>
        </w:rPr>
        <w:t xml:space="preserve"> specifying the order of allocation for quantities of Gas to be:</w:t>
      </w:r>
      <w:bookmarkEnd w:id="429"/>
    </w:p>
    <w:p w14:paraId="51912E6B" w14:textId="77777777" w:rsidR="00E1796E" w:rsidRPr="009A4862" w:rsidRDefault="00E1796E" w:rsidP="004A4862">
      <w:pPr>
        <w:pStyle w:val="Heading4"/>
        <w:rPr>
          <w:rFonts w:ascii="Arial" w:hAnsi="Arial" w:cs="Arial"/>
        </w:rPr>
      </w:pPr>
      <w:r w:rsidRPr="009A4862">
        <w:rPr>
          <w:rFonts w:ascii="Arial" w:hAnsi="Arial" w:cs="Arial"/>
        </w:rPr>
        <w:t xml:space="preserve">received at each Receipt Point; and </w:t>
      </w:r>
    </w:p>
    <w:p w14:paraId="49AE9DD8" w14:textId="77777777" w:rsidR="00E1796E" w:rsidRPr="009A4862" w:rsidRDefault="00E1796E" w:rsidP="004A4862">
      <w:pPr>
        <w:pStyle w:val="Heading4"/>
        <w:rPr>
          <w:rFonts w:ascii="Arial" w:hAnsi="Arial" w:cs="Arial"/>
        </w:rPr>
      </w:pPr>
      <w:r w:rsidRPr="009A4862">
        <w:rPr>
          <w:rFonts w:ascii="Arial" w:hAnsi="Arial" w:cs="Arial"/>
        </w:rPr>
        <w:t>delivered at each Delivery Point,</w:t>
      </w:r>
    </w:p>
    <w:p w14:paraId="4AEA36E4" w14:textId="77777777" w:rsidR="00E1796E" w:rsidRPr="009A4862" w:rsidRDefault="00E1796E" w:rsidP="004A4862">
      <w:pPr>
        <w:pStyle w:val="Heading4"/>
        <w:numPr>
          <w:ilvl w:val="0"/>
          <w:numId w:val="0"/>
        </w:numPr>
        <w:ind w:left="1417"/>
        <w:rPr>
          <w:rFonts w:ascii="Arial" w:hAnsi="Arial" w:cs="Arial"/>
        </w:rPr>
      </w:pPr>
      <w:r w:rsidRPr="009A4862">
        <w:rPr>
          <w:rFonts w:ascii="Arial" w:hAnsi="Arial" w:cs="Arial"/>
        </w:rPr>
        <w:t xml:space="preserve">in respect of each Transportation Service under each Transportation Agreement between the Parties.  Unless and until Shipper gives the notice, </w:t>
      </w:r>
      <w:r w:rsidR="00ED5138" w:rsidRPr="009A4862">
        <w:rPr>
          <w:rFonts w:ascii="Arial" w:hAnsi="Arial" w:cs="Arial"/>
        </w:rPr>
        <w:t>Transporter</w:t>
      </w:r>
      <w:r w:rsidRPr="009A4862">
        <w:rPr>
          <w:rFonts w:ascii="Arial" w:hAnsi="Arial" w:cs="Arial"/>
        </w:rPr>
        <w:t xml:space="preserve"> may allocate receipts and deliveries between relevant services and agreements as </w:t>
      </w:r>
      <w:r w:rsidR="00ED5138" w:rsidRPr="009A4862">
        <w:rPr>
          <w:rFonts w:ascii="Arial" w:hAnsi="Arial" w:cs="Arial"/>
        </w:rPr>
        <w:t>Transporter</w:t>
      </w:r>
      <w:r w:rsidRPr="009A4862">
        <w:rPr>
          <w:rFonts w:ascii="Arial" w:hAnsi="Arial" w:cs="Arial"/>
        </w:rPr>
        <w:t xml:space="preserve"> sees fit.  </w:t>
      </w:r>
    </w:p>
    <w:p w14:paraId="1648B75A" w14:textId="63721348" w:rsidR="00E1796E" w:rsidRPr="009A4862" w:rsidRDefault="00E1796E" w:rsidP="004A4862">
      <w:pPr>
        <w:pStyle w:val="Heading3"/>
        <w:rPr>
          <w:rFonts w:ascii="Arial" w:hAnsi="Arial" w:cs="Arial"/>
        </w:rPr>
      </w:pPr>
      <w:r w:rsidRPr="009A4862">
        <w:rPr>
          <w:rFonts w:ascii="Arial" w:hAnsi="Arial" w:cs="Arial"/>
        </w:rPr>
        <w:t xml:space="preserve">Shipper may, at any time during the Term, give </w:t>
      </w:r>
      <w:r w:rsidR="00ED5138" w:rsidRPr="009A4862">
        <w:rPr>
          <w:rFonts w:ascii="Arial" w:hAnsi="Arial" w:cs="Arial"/>
        </w:rPr>
        <w:t>Transporter</w:t>
      </w:r>
      <w:r w:rsidRPr="009A4862">
        <w:rPr>
          <w:rFonts w:ascii="Arial" w:hAnsi="Arial" w:cs="Arial"/>
        </w:rPr>
        <w:t xml:space="preserve"> a written notice changing the order of allocation provided under paragraph </w:t>
      </w:r>
      <w:r w:rsidRPr="009A4862">
        <w:rPr>
          <w:rFonts w:ascii="Arial" w:hAnsi="Arial" w:cs="Arial"/>
        </w:rPr>
        <w:fldChar w:fldCharType="begin"/>
      </w:r>
      <w:r w:rsidRPr="009A4862">
        <w:rPr>
          <w:rFonts w:ascii="Arial" w:hAnsi="Arial" w:cs="Arial"/>
        </w:rPr>
        <w:instrText xml:space="preserve"> REF _Ref338746385 \r \h </w:instrText>
      </w:r>
      <w:r w:rsidRPr="009A4862">
        <w:rPr>
          <w:rFonts w:ascii="Arial" w:hAnsi="Arial" w:cs="Arial"/>
        </w:rPr>
      </w:r>
      <w:r w:rsidR="009A4862">
        <w:rPr>
          <w:rFonts w:ascii="Arial" w:hAnsi="Arial" w:cs="Arial"/>
        </w:rPr>
        <w:instrText xml:space="preserve"> \* MERGEFORMAT </w:instrText>
      </w:r>
      <w:r w:rsidRPr="009A4862">
        <w:rPr>
          <w:rFonts w:ascii="Arial" w:hAnsi="Arial" w:cs="Arial"/>
        </w:rPr>
        <w:fldChar w:fldCharType="separate"/>
      </w:r>
      <w:r w:rsidR="001C57A5" w:rsidRPr="009A4862">
        <w:rPr>
          <w:rFonts w:ascii="Arial" w:hAnsi="Arial" w:cs="Arial"/>
        </w:rPr>
        <w:t>(a)</w:t>
      </w:r>
      <w:r w:rsidRPr="009A4862">
        <w:rPr>
          <w:rFonts w:ascii="Arial" w:hAnsi="Arial" w:cs="Arial"/>
        </w:rPr>
        <w:fldChar w:fldCharType="end"/>
      </w:r>
      <w:r w:rsidRPr="009A4862">
        <w:rPr>
          <w:rFonts w:ascii="Arial" w:hAnsi="Arial" w:cs="Arial"/>
        </w:rPr>
        <w:t xml:space="preserve"> in respect of future receipts and deliveries.  The notice must be given no later than 10 Business Days prior to the date (which date must be the first Day of a Month) from which Shipper requires the new order of allocation to apply.  </w:t>
      </w:r>
    </w:p>
    <w:p w14:paraId="7EAEA818" w14:textId="77777777" w:rsidR="0048669C" w:rsidRPr="009A4862" w:rsidRDefault="0048669C" w:rsidP="00282B1E">
      <w:pPr>
        <w:pStyle w:val="Heading2"/>
        <w:rPr>
          <w:rFonts w:ascii="Arial" w:hAnsi="Arial" w:cs="Arial"/>
        </w:rPr>
      </w:pPr>
      <w:bookmarkStart w:id="430" w:name="_Ref110242447"/>
      <w:bookmarkStart w:id="431" w:name="_Ref510242582"/>
      <w:bookmarkStart w:id="432" w:name="_Ref510242568"/>
      <w:bookmarkStart w:id="433" w:name="_Ref509726491"/>
      <w:bookmarkStart w:id="434" w:name="_Ref509726389"/>
      <w:bookmarkStart w:id="435" w:name="_Ref508436252"/>
      <w:bookmarkStart w:id="436" w:name="_Toc483791916"/>
      <w:bookmarkStart w:id="437" w:name="_Toc435339838"/>
      <w:bookmarkStart w:id="438" w:name="_Ref252951681"/>
      <w:r w:rsidRPr="009A4862">
        <w:rPr>
          <w:rFonts w:ascii="Arial" w:hAnsi="Arial" w:cs="Arial"/>
        </w:rPr>
        <w:t>Allocation of receipts</w:t>
      </w:r>
      <w:bookmarkEnd w:id="430"/>
      <w:bookmarkEnd w:id="431"/>
      <w:bookmarkEnd w:id="432"/>
      <w:bookmarkEnd w:id="433"/>
      <w:bookmarkEnd w:id="434"/>
      <w:bookmarkEnd w:id="435"/>
      <w:bookmarkEnd w:id="436"/>
      <w:bookmarkEnd w:id="437"/>
      <w:r w:rsidRPr="009A4862">
        <w:rPr>
          <w:rFonts w:ascii="Arial" w:hAnsi="Arial" w:cs="Arial"/>
        </w:rPr>
        <w:t xml:space="preserve"> and deliveries</w:t>
      </w:r>
      <w:bookmarkEnd w:id="438"/>
    </w:p>
    <w:p w14:paraId="0D73ADF6" w14:textId="2A5AAB71" w:rsidR="0048669C" w:rsidRPr="009A4862" w:rsidRDefault="0048669C" w:rsidP="00CD7815">
      <w:pPr>
        <w:pStyle w:val="Indent1"/>
        <w:rPr>
          <w:rFonts w:ascii="Arial" w:hAnsi="Arial" w:cs="Arial"/>
        </w:rPr>
      </w:pPr>
      <w:r w:rsidRPr="009A4862">
        <w:rPr>
          <w:rFonts w:ascii="Arial" w:hAnsi="Arial" w:cs="Arial"/>
        </w:rPr>
        <w:t xml:space="preserve">If the quantities of Gas actually received at the Receipt Points or delivered at the Delivery Points do not equal the quantities </w:t>
      </w:r>
      <w:r w:rsidR="00983597" w:rsidRPr="009A4862">
        <w:rPr>
          <w:rFonts w:ascii="Arial" w:hAnsi="Arial" w:cs="Arial"/>
        </w:rPr>
        <w:t>Schedul</w:t>
      </w:r>
      <w:r w:rsidRPr="009A4862">
        <w:rPr>
          <w:rFonts w:ascii="Arial" w:hAnsi="Arial" w:cs="Arial"/>
        </w:rPr>
        <w:t xml:space="preserve">ed by </w:t>
      </w:r>
      <w:r w:rsidR="00ED5138" w:rsidRPr="009A4862">
        <w:rPr>
          <w:rFonts w:ascii="Arial" w:hAnsi="Arial" w:cs="Arial"/>
        </w:rPr>
        <w:t>Transporter</w:t>
      </w:r>
      <w:r w:rsidRPr="009A4862">
        <w:rPr>
          <w:rFonts w:ascii="Arial" w:hAnsi="Arial" w:cs="Arial"/>
        </w:rPr>
        <w:t xml:space="preserve"> in accordance with </w:t>
      </w:r>
      <w:r w:rsidR="00D821C6" w:rsidRPr="009A4862">
        <w:rPr>
          <w:rFonts w:ascii="Arial" w:hAnsi="Arial" w:cs="Arial"/>
        </w:rPr>
        <w:t xml:space="preserve">clause </w:t>
      </w:r>
      <w:r w:rsidR="00D821C6" w:rsidRPr="009A4862">
        <w:rPr>
          <w:rFonts w:ascii="Arial" w:hAnsi="Arial" w:cs="Arial"/>
        </w:rPr>
        <w:fldChar w:fldCharType="begin"/>
      </w:r>
      <w:r w:rsidR="00D821C6" w:rsidRPr="009A4862">
        <w:rPr>
          <w:rFonts w:ascii="Arial" w:hAnsi="Arial" w:cs="Arial"/>
        </w:rPr>
        <w:instrText xml:space="preserve"> REF _Ref363562052 \r \h </w:instrText>
      </w:r>
      <w:r w:rsidR="00D821C6" w:rsidRPr="009A4862">
        <w:rPr>
          <w:rFonts w:ascii="Arial" w:hAnsi="Arial" w:cs="Arial"/>
        </w:rPr>
      </w:r>
      <w:r w:rsidR="009A4862">
        <w:rPr>
          <w:rFonts w:ascii="Arial" w:hAnsi="Arial" w:cs="Arial"/>
        </w:rPr>
        <w:instrText xml:space="preserve"> \* MERGEFORMAT </w:instrText>
      </w:r>
      <w:r w:rsidR="00D821C6" w:rsidRPr="009A4862">
        <w:rPr>
          <w:rFonts w:ascii="Arial" w:hAnsi="Arial" w:cs="Arial"/>
        </w:rPr>
        <w:fldChar w:fldCharType="separate"/>
      </w:r>
      <w:r w:rsidR="001C57A5" w:rsidRPr="009A4862">
        <w:rPr>
          <w:rFonts w:ascii="Arial" w:hAnsi="Arial" w:cs="Arial"/>
        </w:rPr>
        <w:t>4</w:t>
      </w:r>
      <w:r w:rsidR="00D821C6" w:rsidRPr="009A4862">
        <w:rPr>
          <w:rFonts w:ascii="Arial" w:hAnsi="Arial" w:cs="Arial"/>
        </w:rPr>
        <w:fldChar w:fldCharType="end"/>
      </w:r>
      <w:r w:rsidRPr="009A4862">
        <w:rPr>
          <w:rFonts w:ascii="Arial" w:hAnsi="Arial" w:cs="Arial"/>
        </w:rPr>
        <w:t xml:space="preserve"> on any Day, then those quantities actually received or delivered by </w:t>
      </w:r>
      <w:r w:rsidR="0019789D" w:rsidRPr="009A4862">
        <w:rPr>
          <w:rFonts w:ascii="Arial" w:hAnsi="Arial" w:cs="Arial"/>
        </w:rPr>
        <w:t xml:space="preserve">an </w:t>
      </w:r>
      <w:r w:rsidR="00ED5138" w:rsidRPr="009A4862">
        <w:rPr>
          <w:rFonts w:ascii="Arial" w:hAnsi="Arial" w:cs="Arial"/>
        </w:rPr>
        <w:t>Transporter</w:t>
      </w:r>
      <w:r w:rsidRPr="009A4862">
        <w:rPr>
          <w:rFonts w:ascii="Arial" w:hAnsi="Arial" w:cs="Arial"/>
        </w:rPr>
        <w:t xml:space="preserve"> </w:t>
      </w:r>
      <w:r w:rsidR="0019789D" w:rsidRPr="009A4862">
        <w:rPr>
          <w:rFonts w:ascii="Arial" w:hAnsi="Arial" w:cs="Arial"/>
        </w:rPr>
        <w:t xml:space="preserve">Entity </w:t>
      </w:r>
      <w:r w:rsidRPr="009A4862">
        <w:rPr>
          <w:rFonts w:ascii="Arial" w:hAnsi="Arial" w:cs="Arial"/>
        </w:rPr>
        <w:t>(as the case may be) must, unless clause </w:t>
      </w:r>
      <w:r w:rsidRPr="009A4862">
        <w:rPr>
          <w:rFonts w:ascii="Arial" w:hAnsi="Arial" w:cs="Arial"/>
        </w:rPr>
        <w:fldChar w:fldCharType="begin"/>
      </w:r>
      <w:r w:rsidRPr="009A4862">
        <w:rPr>
          <w:rFonts w:ascii="Arial" w:hAnsi="Arial" w:cs="Arial"/>
        </w:rPr>
        <w:instrText xml:space="preserve"> REF _Ref509726189 \r \h  \* MERGEFORMAT </w:instrText>
      </w:r>
      <w:r w:rsidRPr="009A4862">
        <w:rPr>
          <w:rFonts w:ascii="Arial" w:hAnsi="Arial" w:cs="Arial"/>
        </w:rPr>
      </w:r>
      <w:r w:rsidRPr="009A4862">
        <w:rPr>
          <w:rFonts w:ascii="Arial" w:hAnsi="Arial" w:cs="Arial"/>
        </w:rPr>
        <w:fldChar w:fldCharType="separate"/>
      </w:r>
      <w:r w:rsidR="001C57A5" w:rsidRPr="009A4862">
        <w:rPr>
          <w:rFonts w:ascii="Arial" w:hAnsi="Arial" w:cs="Arial"/>
        </w:rPr>
        <w:t>15.3</w:t>
      </w:r>
      <w:r w:rsidRPr="009A4862">
        <w:rPr>
          <w:rFonts w:ascii="Arial" w:hAnsi="Arial" w:cs="Arial"/>
        </w:rPr>
        <w:fldChar w:fldCharType="end"/>
      </w:r>
      <w:r w:rsidRPr="009A4862">
        <w:rPr>
          <w:rFonts w:ascii="Arial" w:hAnsi="Arial" w:cs="Arial"/>
        </w:rPr>
        <w:t xml:space="preserve"> applies, be allocated among Users in accordance with the methodology set out below:</w:t>
      </w:r>
    </w:p>
    <w:p w14:paraId="29E578FB" w14:textId="77777777" w:rsidR="0048669C" w:rsidRPr="009A4862" w:rsidRDefault="0048669C" w:rsidP="007728A7">
      <w:pPr>
        <w:pStyle w:val="Heading3"/>
        <w:numPr>
          <w:ilvl w:val="2"/>
          <w:numId w:val="195"/>
        </w:numPr>
        <w:rPr>
          <w:rFonts w:ascii="Arial" w:hAnsi="Arial" w:cs="Arial"/>
        </w:rPr>
      </w:pPr>
      <w:bookmarkStart w:id="439" w:name="_Ref114303040"/>
      <w:bookmarkStart w:id="440" w:name="_Ref177274608"/>
      <w:r w:rsidRPr="009A4862">
        <w:rPr>
          <w:rFonts w:ascii="Arial" w:hAnsi="Arial" w:cs="Arial"/>
        </w:rPr>
        <w:t>In relation to a Receipt Point, the receipt of quantities of Gas will be allocated for each Day and each Hour as follows:</w:t>
      </w:r>
      <w:bookmarkEnd w:id="439"/>
      <w:bookmarkEnd w:id="440"/>
    </w:p>
    <w:p w14:paraId="635EFB04" w14:textId="77777777" w:rsidR="00CF3CE7" w:rsidRPr="009A4862" w:rsidRDefault="00CF3CE7" w:rsidP="00CF3CE7">
      <w:pPr>
        <w:ind w:left="1418" w:firstLine="709"/>
        <w:rPr>
          <w:rFonts w:ascii="Arial" w:hAnsi="Arial"/>
          <w:lang w:val="en-AU"/>
        </w:rPr>
      </w:pPr>
      <w:r w:rsidRPr="009A4862">
        <w:rPr>
          <w:rFonts w:ascii="Arial" w:hAnsi="Arial"/>
          <w:lang w:val="en-AU"/>
        </w:rPr>
        <w:t>GR_S = (SCHR_S ÷ SCHR_T) x TQR</w:t>
      </w:r>
    </w:p>
    <w:p w14:paraId="4DD0AD62" w14:textId="77777777" w:rsidR="0048669C" w:rsidRPr="009A4862" w:rsidRDefault="00CF3CE7" w:rsidP="00CD7815">
      <w:pPr>
        <w:pStyle w:val="Indent2"/>
        <w:rPr>
          <w:rFonts w:ascii="Arial" w:hAnsi="Arial" w:cs="Arial"/>
        </w:rPr>
      </w:pPr>
      <w:r w:rsidRPr="009A4862">
        <w:rPr>
          <w:rFonts w:ascii="Arial" w:hAnsi="Arial" w:cs="Arial"/>
        </w:rPr>
        <w:t>w</w:t>
      </w:r>
      <w:r w:rsidR="0048669C" w:rsidRPr="009A4862">
        <w:rPr>
          <w:rFonts w:ascii="Arial" w:hAnsi="Arial" w:cs="Arial"/>
        </w:rPr>
        <w:t>here:</w:t>
      </w:r>
    </w:p>
    <w:p w14:paraId="599855C7" w14:textId="77777777" w:rsidR="0048669C" w:rsidRPr="009A4862" w:rsidRDefault="0048669C" w:rsidP="00CF3CE7">
      <w:pPr>
        <w:pStyle w:val="Indent2"/>
        <w:ind w:left="2127"/>
        <w:rPr>
          <w:rFonts w:ascii="Arial" w:hAnsi="Arial" w:cs="Arial"/>
        </w:rPr>
      </w:pPr>
      <w:r w:rsidRPr="009A4862">
        <w:rPr>
          <w:rFonts w:ascii="Arial" w:hAnsi="Arial" w:cs="Arial"/>
          <w:b/>
        </w:rPr>
        <w:t>GR_S</w:t>
      </w:r>
      <w:r w:rsidRPr="009A4862">
        <w:rPr>
          <w:rFonts w:ascii="Arial" w:hAnsi="Arial" w:cs="Arial"/>
        </w:rPr>
        <w:t xml:space="preserve"> is the allocation of Gas received at the Receipt Point on account of Shipper in TJ on that Day or Hour (as the case requires</w:t>
      </w:r>
      <w:proofErr w:type="gramStart"/>
      <w:r w:rsidRPr="009A4862">
        <w:rPr>
          <w:rFonts w:ascii="Arial" w:hAnsi="Arial" w:cs="Arial"/>
        </w:rPr>
        <w:t>);</w:t>
      </w:r>
      <w:proofErr w:type="gramEnd"/>
    </w:p>
    <w:p w14:paraId="441F9094" w14:textId="4F165C98" w:rsidR="0048669C" w:rsidRPr="009A4862" w:rsidRDefault="0048669C" w:rsidP="00CF3CE7">
      <w:pPr>
        <w:pStyle w:val="Indent2"/>
        <w:ind w:left="2127"/>
        <w:rPr>
          <w:rFonts w:ascii="Arial" w:hAnsi="Arial" w:cs="Arial"/>
        </w:rPr>
      </w:pPr>
      <w:r w:rsidRPr="009A4862">
        <w:rPr>
          <w:rFonts w:ascii="Arial" w:hAnsi="Arial" w:cs="Arial"/>
          <w:b/>
        </w:rPr>
        <w:t>SCHR_S</w:t>
      </w:r>
      <w:r w:rsidRPr="009A4862">
        <w:rPr>
          <w:rFonts w:ascii="Arial" w:hAnsi="Arial" w:cs="Arial"/>
        </w:rPr>
        <w:t xml:space="preserve"> is the quantity of Gas </w:t>
      </w:r>
      <w:r w:rsidR="00983597" w:rsidRPr="009A4862">
        <w:rPr>
          <w:rFonts w:ascii="Arial" w:hAnsi="Arial" w:cs="Arial"/>
        </w:rPr>
        <w:t>Schedul</w:t>
      </w:r>
      <w:r w:rsidRPr="009A4862">
        <w:rPr>
          <w:rFonts w:ascii="Arial" w:hAnsi="Arial" w:cs="Arial"/>
        </w:rPr>
        <w:t xml:space="preserve">ed on account of Shipper at the Receipt Point on that Day or Hour (as the case requires), in accordance with </w:t>
      </w:r>
      <w:r w:rsidR="00692ABA" w:rsidRPr="009A4862">
        <w:rPr>
          <w:rFonts w:ascii="Arial" w:hAnsi="Arial" w:cs="Arial"/>
        </w:rPr>
        <w:t xml:space="preserve">clause </w:t>
      </w:r>
      <w:r w:rsidR="00692ABA" w:rsidRPr="009A4862">
        <w:rPr>
          <w:rFonts w:ascii="Arial" w:hAnsi="Arial" w:cs="Arial"/>
        </w:rPr>
        <w:fldChar w:fldCharType="begin"/>
      </w:r>
      <w:r w:rsidR="00692ABA" w:rsidRPr="009A4862">
        <w:rPr>
          <w:rFonts w:ascii="Arial" w:hAnsi="Arial" w:cs="Arial"/>
        </w:rPr>
        <w:instrText xml:space="preserve"> REF _Ref363562052 \r \h </w:instrText>
      </w:r>
      <w:r w:rsidR="00CD7815" w:rsidRPr="009A4862">
        <w:rPr>
          <w:rFonts w:ascii="Arial" w:hAnsi="Arial" w:cs="Arial"/>
        </w:rPr>
        <w:instrText xml:space="preserve"> \* MERGEFORMAT </w:instrText>
      </w:r>
      <w:r w:rsidR="00692ABA" w:rsidRPr="009A4862">
        <w:rPr>
          <w:rFonts w:ascii="Arial" w:hAnsi="Arial" w:cs="Arial"/>
        </w:rPr>
      </w:r>
      <w:r w:rsidR="00692ABA" w:rsidRPr="009A4862">
        <w:rPr>
          <w:rFonts w:ascii="Arial" w:hAnsi="Arial" w:cs="Arial"/>
        </w:rPr>
        <w:fldChar w:fldCharType="separate"/>
      </w:r>
      <w:r w:rsidR="001C57A5" w:rsidRPr="009A4862">
        <w:rPr>
          <w:rFonts w:ascii="Arial" w:hAnsi="Arial" w:cs="Arial"/>
        </w:rPr>
        <w:t>4</w:t>
      </w:r>
      <w:r w:rsidR="00692ABA" w:rsidRPr="009A4862">
        <w:rPr>
          <w:rFonts w:ascii="Arial" w:hAnsi="Arial" w:cs="Arial"/>
        </w:rPr>
        <w:fldChar w:fldCharType="end"/>
      </w:r>
      <w:r w:rsidRPr="009A4862">
        <w:rPr>
          <w:rFonts w:ascii="Arial" w:hAnsi="Arial" w:cs="Arial"/>
        </w:rPr>
        <w:t xml:space="preserve"> (and including any System Use Gas to be supplied by Shipper);</w:t>
      </w:r>
    </w:p>
    <w:p w14:paraId="09FA5D14" w14:textId="77777777" w:rsidR="0048669C" w:rsidRPr="009A4862" w:rsidRDefault="0048669C" w:rsidP="00CF3CE7">
      <w:pPr>
        <w:pStyle w:val="Indent2"/>
        <w:ind w:left="2127"/>
        <w:rPr>
          <w:rFonts w:ascii="Arial" w:hAnsi="Arial" w:cs="Arial"/>
        </w:rPr>
      </w:pPr>
      <w:r w:rsidRPr="009A4862">
        <w:rPr>
          <w:rFonts w:ascii="Arial" w:hAnsi="Arial" w:cs="Arial"/>
          <w:b/>
        </w:rPr>
        <w:t>SCHR_T</w:t>
      </w:r>
      <w:r w:rsidRPr="009A4862">
        <w:rPr>
          <w:rFonts w:ascii="Arial" w:hAnsi="Arial" w:cs="Arial"/>
        </w:rPr>
        <w:t xml:space="preserve"> is the aggregate quantity of Gas </w:t>
      </w:r>
      <w:r w:rsidR="00983597" w:rsidRPr="009A4862">
        <w:rPr>
          <w:rFonts w:ascii="Arial" w:hAnsi="Arial" w:cs="Arial"/>
        </w:rPr>
        <w:t>Schedul</w:t>
      </w:r>
      <w:r w:rsidRPr="009A4862">
        <w:rPr>
          <w:rFonts w:ascii="Arial" w:hAnsi="Arial" w:cs="Arial"/>
        </w:rPr>
        <w:t>ed on account of all Users at the Receipt Point on that Day or Hour (as the case requires); and</w:t>
      </w:r>
    </w:p>
    <w:p w14:paraId="64D17D8A" w14:textId="77777777" w:rsidR="0048669C" w:rsidRPr="009A4862" w:rsidRDefault="0048669C" w:rsidP="00CF3CE7">
      <w:pPr>
        <w:pStyle w:val="Indent2"/>
        <w:ind w:left="2127"/>
        <w:rPr>
          <w:rFonts w:ascii="Arial" w:hAnsi="Arial" w:cs="Arial"/>
        </w:rPr>
      </w:pPr>
      <w:r w:rsidRPr="009A4862">
        <w:rPr>
          <w:rFonts w:ascii="Arial" w:hAnsi="Arial" w:cs="Arial"/>
          <w:b/>
        </w:rPr>
        <w:t>TQR</w:t>
      </w:r>
      <w:r w:rsidRPr="009A4862">
        <w:rPr>
          <w:rFonts w:ascii="Arial" w:hAnsi="Arial" w:cs="Arial"/>
        </w:rPr>
        <w:t xml:space="preserve"> is the total quantity of Gas </w:t>
      </w:r>
      <w:proofErr w:type="gramStart"/>
      <w:r w:rsidRPr="009A4862">
        <w:rPr>
          <w:rFonts w:ascii="Arial" w:hAnsi="Arial" w:cs="Arial"/>
        </w:rPr>
        <w:t>actually received</w:t>
      </w:r>
      <w:proofErr w:type="gramEnd"/>
      <w:r w:rsidRPr="009A4862">
        <w:rPr>
          <w:rFonts w:ascii="Arial" w:hAnsi="Arial" w:cs="Arial"/>
        </w:rPr>
        <w:t xml:space="preserve"> at the Receipt Point and that is available for transportation under this Agreement and all other Transportation Agreements on that Day or Hour (as the case requires).  </w:t>
      </w:r>
    </w:p>
    <w:p w14:paraId="53C9F697" w14:textId="77777777" w:rsidR="0048669C" w:rsidRPr="009A4862" w:rsidRDefault="0048669C" w:rsidP="00292FEE">
      <w:pPr>
        <w:pStyle w:val="Heading3"/>
        <w:rPr>
          <w:rFonts w:ascii="Arial" w:hAnsi="Arial" w:cs="Arial"/>
        </w:rPr>
      </w:pPr>
      <w:bookmarkStart w:id="441" w:name="_Ref508436298"/>
      <w:r w:rsidRPr="009A4862">
        <w:rPr>
          <w:rFonts w:ascii="Arial" w:hAnsi="Arial" w:cs="Arial"/>
        </w:rPr>
        <w:lastRenderedPageBreak/>
        <w:t>In relation to a Delivery Point, the delivery of quantities of Gas will be allocated for each Day and each Hour as follows:</w:t>
      </w:r>
      <w:bookmarkEnd w:id="441"/>
    </w:p>
    <w:p w14:paraId="428245FF" w14:textId="77777777" w:rsidR="00FB15C8" w:rsidRPr="009A4862" w:rsidRDefault="00FB15C8" w:rsidP="00FB15C8">
      <w:pPr>
        <w:ind w:left="2127" w:firstLine="709"/>
        <w:rPr>
          <w:rFonts w:ascii="Arial" w:hAnsi="Arial"/>
          <w:lang w:val="en-AU"/>
        </w:rPr>
      </w:pPr>
      <w:r w:rsidRPr="009A4862">
        <w:rPr>
          <w:rFonts w:ascii="Arial" w:hAnsi="Arial"/>
          <w:lang w:val="en-AU"/>
        </w:rPr>
        <w:t xml:space="preserve">GD_S = (SCHD_S ÷ SCHD_T) </w:t>
      </w:r>
      <w:r w:rsidRPr="009A4862">
        <w:rPr>
          <w:rFonts w:ascii="Arial" w:hAnsi="Arial"/>
        </w:rPr>
        <w:t>x TQD</w:t>
      </w:r>
    </w:p>
    <w:p w14:paraId="1AC41C02" w14:textId="77777777" w:rsidR="0048669C" w:rsidRPr="009A4862" w:rsidRDefault="00FB15C8" w:rsidP="00CD7815">
      <w:pPr>
        <w:pStyle w:val="Indent3"/>
        <w:rPr>
          <w:rFonts w:ascii="Arial" w:hAnsi="Arial" w:cs="Arial"/>
        </w:rPr>
      </w:pPr>
      <w:r w:rsidRPr="009A4862">
        <w:rPr>
          <w:rFonts w:ascii="Arial" w:hAnsi="Arial" w:cs="Arial"/>
        </w:rPr>
        <w:t>w</w:t>
      </w:r>
      <w:r w:rsidR="0048669C" w:rsidRPr="009A4862">
        <w:rPr>
          <w:rFonts w:ascii="Arial" w:hAnsi="Arial" w:cs="Arial"/>
        </w:rPr>
        <w:t>here:</w:t>
      </w:r>
    </w:p>
    <w:p w14:paraId="7073406E" w14:textId="77777777" w:rsidR="0048669C" w:rsidRPr="009A4862" w:rsidRDefault="0048669C" w:rsidP="00FB15C8">
      <w:pPr>
        <w:pStyle w:val="Indent3"/>
        <w:ind w:left="2836"/>
        <w:rPr>
          <w:rFonts w:ascii="Arial" w:hAnsi="Arial" w:cs="Arial"/>
        </w:rPr>
      </w:pPr>
      <w:r w:rsidRPr="009A4862">
        <w:rPr>
          <w:rFonts w:ascii="Arial" w:hAnsi="Arial" w:cs="Arial"/>
          <w:b/>
        </w:rPr>
        <w:t>GD_S</w:t>
      </w:r>
      <w:r w:rsidRPr="009A4862">
        <w:rPr>
          <w:rFonts w:ascii="Arial" w:hAnsi="Arial" w:cs="Arial"/>
        </w:rPr>
        <w:t xml:space="preserve"> is the allocation of Gas delivered to Shipper at the Delivery Point in TJ on that Day or Hour (as the case requires</w:t>
      </w:r>
      <w:proofErr w:type="gramStart"/>
      <w:r w:rsidRPr="009A4862">
        <w:rPr>
          <w:rFonts w:ascii="Arial" w:hAnsi="Arial" w:cs="Arial"/>
        </w:rPr>
        <w:t>);</w:t>
      </w:r>
      <w:proofErr w:type="gramEnd"/>
    </w:p>
    <w:p w14:paraId="107BB5A6" w14:textId="682DB019" w:rsidR="0048669C" w:rsidRPr="009A4862" w:rsidRDefault="0048669C" w:rsidP="00FB15C8">
      <w:pPr>
        <w:pStyle w:val="Indent3"/>
        <w:ind w:left="2836"/>
        <w:rPr>
          <w:rFonts w:ascii="Arial" w:hAnsi="Arial" w:cs="Arial"/>
        </w:rPr>
      </w:pPr>
      <w:r w:rsidRPr="009A4862">
        <w:rPr>
          <w:rFonts w:ascii="Arial" w:hAnsi="Arial" w:cs="Arial"/>
          <w:b/>
        </w:rPr>
        <w:t>SCHD_S</w:t>
      </w:r>
      <w:r w:rsidRPr="009A4862">
        <w:rPr>
          <w:rFonts w:ascii="Arial" w:hAnsi="Arial" w:cs="Arial"/>
        </w:rPr>
        <w:t xml:space="preserve"> is the quantity of Gas </w:t>
      </w:r>
      <w:r w:rsidR="00983597" w:rsidRPr="009A4862">
        <w:rPr>
          <w:rFonts w:ascii="Arial" w:hAnsi="Arial" w:cs="Arial"/>
        </w:rPr>
        <w:t>Schedul</w:t>
      </w:r>
      <w:r w:rsidRPr="009A4862">
        <w:rPr>
          <w:rFonts w:ascii="Arial" w:hAnsi="Arial" w:cs="Arial"/>
        </w:rPr>
        <w:t xml:space="preserve">ed on account of Shipper at the Delivery Point on that Day or Hour (as the case requires), in accordance with </w:t>
      </w:r>
      <w:r w:rsidR="00D821C6" w:rsidRPr="009A4862">
        <w:rPr>
          <w:rFonts w:ascii="Arial" w:hAnsi="Arial" w:cs="Arial"/>
        </w:rPr>
        <w:t xml:space="preserve">clause </w:t>
      </w:r>
      <w:r w:rsidR="00D821C6" w:rsidRPr="009A4862">
        <w:rPr>
          <w:rFonts w:ascii="Arial" w:hAnsi="Arial" w:cs="Arial"/>
        </w:rPr>
        <w:fldChar w:fldCharType="begin"/>
      </w:r>
      <w:r w:rsidR="00D821C6" w:rsidRPr="009A4862">
        <w:rPr>
          <w:rFonts w:ascii="Arial" w:hAnsi="Arial" w:cs="Arial"/>
        </w:rPr>
        <w:instrText xml:space="preserve"> REF _Ref363562052 \r \h </w:instrText>
      </w:r>
      <w:r w:rsidR="00CD7815" w:rsidRPr="009A4862">
        <w:rPr>
          <w:rFonts w:ascii="Arial" w:hAnsi="Arial" w:cs="Arial"/>
        </w:rPr>
        <w:instrText xml:space="preserve"> \* MERGEFORMAT </w:instrText>
      </w:r>
      <w:r w:rsidR="00D821C6" w:rsidRPr="009A4862">
        <w:rPr>
          <w:rFonts w:ascii="Arial" w:hAnsi="Arial" w:cs="Arial"/>
        </w:rPr>
      </w:r>
      <w:r w:rsidR="00D821C6" w:rsidRPr="009A4862">
        <w:rPr>
          <w:rFonts w:ascii="Arial" w:hAnsi="Arial" w:cs="Arial"/>
        </w:rPr>
        <w:fldChar w:fldCharType="separate"/>
      </w:r>
      <w:r w:rsidR="001C57A5" w:rsidRPr="009A4862">
        <w:rPr>
          <w:rFonts w:ascii="Arial" w:hAnsi="Arial" w:cs="Arial"/>
        </w:rPr>
        <w:t>4</w:t>
      </w:r>
      <w:r w:rsidR="00D821C6" w:rsidRPr="009A4862">
        <w:rPr>
          <w:rFonts w:ascii="Arial" w:hAnsi="Arial" w:cs="Arial"/>
        </w:rPr>
        <w:fldChar w:fldCharType="end"/>
      </w:r>
      <w:r w:rsidRPr="009A4862">
        <w:rPr>
          <w:rFonts w:ascii="Arial" w:hAnsi="Arial" w:cs="Arial"/>
        </w:rPr>
        <w:t>;</w:t>
      </w:r>
    </w:p>
    <w:p w14:paraId="74F4542E" w14:textId="77777777" w:rsidR="0048669C" w:rsidRPr="009A4862" w:rsidRDefault="0048669C" w:rsidP="00FB15C8">
      <w:pPr>
        <w:pStyle w:val="Indent3"/>
        <w:ind w:left="2836"/>
        <w:rPr>
          <w:rFonts w:ascii="Arial" w:hAnsi="Arial" w:cs="Arial"/>
        </w:rPr>
      </w:pPr>
      <w:r w:rsidRPr="009A4862">
        <w:rPr>
          <w:rFonts w:ascii="Arial" w:hAnsi="Arial" w:cs="Arial"/>
          <w:b/>
        </w:rPr>
        <w:t>SCHD_T</w:t>
      </w:r>
      <w:r w:rsidRPr="009A4862">
        <w:rPr>
          <w:rFonts w:ascii="Arial" w:hAnsi="Arial" w:cs="Arial"/>
        </w:rPr>
        <w:t xml:space="preserve"> is the aggregate quantity of Gas </w:t>
      </w:r>
      <w:r w:rsidR="00983597" w:rsidRPr="009A4862">
        <w:rPr>
          <w:rFonts w:ascii="Arial" w:hAnsi="Arial" w:cs="Arial"/>
        </w:rPr>
        <w:t>Schedul</w:t>
      </w:r>
      <w:r w:rsidRPr="009A4862">
        <w:rPr>
          <w:rFonts w:ascii="Arial" w:hAnsi="Arial" w:cs="Arial"/>
        </w:rPr>
        <w:t>ed on account of all Users at the Delivery Point on that Day or Hour (as the case requires); and</w:t>
      </w:r>
    </w:p>
    <w:p w14:paraId="5C4E4F5C" w14:textId="77777777" w:rsidR="0048669C" w:rsidRPr="009A4862" w:rsidRDefault="0048669C" w:rsidP="00FB15C8">
      <w:pPr>
        <w:pStyle w:val="Indent3"/>
        <w:ind w:left="2836"/>
        <w:rPr>
          <w:rFonts w:ascii="Arial" w:hAnsi="Arial" w:cs="Arial"/>
        </w:rPr>
      </w:pPr>
      <w:r w:rsidRPr="009A4862">
        <w:rPr>
          <w:rFonts w:ascii="Arial" w:hAnsi="Arial" w:cs="Arial"/>
          <w:b/>
        </w:rPr>
        <w:t>TQD</w:t>
      </w:r>
      <w:r w:rsidRPr="009A4862">
        <w:rPr>
          <w:rFonts w:ascii="Arial" w:hAnsi="Arial" w:cs="Arial"/>
        </w:rPr>
        <w:t xml:space="preserve"> is the total quantity of Gas that is </w:t>
      </w:r>
      <w:proofErr w:type="gramStart"/>
      <w:r w:rsidRPr="009A4862">
        <w:rPr>
          <w:rFonts w:ascii="Arial" w:hAnsi="Arial" w:cs="Arial"/>
        </w:rPr>
        <w:t>actually available</w:t>
      </w:r>
      <w:proofErr w:type="gramEnd"/>
      <w:r w:rsidRPr="009A4862">
        <w:rPr>
          <w:rFonts w:ascii="Arial" w:hAnsi="Arial" w:cs="Arial"/>
        </w:rPr>
        <w:t xml:space="preserve"> for delivery at the Delivery Point under this Agreement and all other Transportation Agreements on that Day or Hour (as the case requires).  </w:t>
      </w:r>
    </w:p>
    <w:p w14:paraId="434776EE" w14:textId="77777777" w:rsidR="0048669C" w:rsidRPr="009A4862" w:rsidRDefault="0048669C" w:rsidP="00282B1E">
      <w:pPr>
        <w:pStyle w:val="Heading2"/>
        <w:rPr>
          <w:rFonts w:ascii="Arial" w:hAnsi="Arial" w:cs="Arial"/>
        </w:rPr>
      </w:pPr>
      <w:bookmarkStart w:id="442" w:name="_Hlt511206555"/>
      <w:bookmarkStart w:id="443" w:name="_Ref509726189"/>
      <w:bookmarkStart w:id="444" w:name="_Toc460215568"/>
      <w:bookmarkStart w:id="445" w:name="_Toc460665782"/>
      <w:bookmarkStart w:id="446" w:name="_Toc461450646"/>
      <w:bookmarkStart w:id="447" w:name="_Toc483791917"/>
      <w:bookmarkEnd w:id="442"/>
      <w:r w:rsidRPr="009A4862">
        <w:rPr>
          <w:rFonts w:ascii="Arial" w:hAnsi="Arial" w:cs="Arial"/>
        </w:rPr>
        <w:t>Multi-Users’ agreement</w:t>
      </w:r>
      <w:bookmarkEnd w:id="443"/>
    </w:p>
    <w:p w14:paraId="27AA61A1" w14:textId="0C0331C0" w:rsidR="0048669C" w:rsidRPr="009A4862" w:rsidRDefault="0048669C" w:rsidP="007728A7">
      <w:pPr>
        <w:pStyle w:val="Heading3"/>
        <w:numPr>
          <w:ilvl w:val="2"/>
          <w:numId w:val="196"/>
        </w:numPr>
        <w:rPr>
          <w:rFonts w:ascii="Arial" w:hAnsi="Arial" w:cs="Arial"/>
        </w:rPr>
      </w:pPr>
      <w:bookmarkStart w:id="448" w:name="_Ref510242504"/>
      <w:r w:rsidRPr="009A4862">
        <w:rPr>
          <w:rFonts w:ascii="Arial" w:hAnsi="Arial" w:cs="Arial"/>
        </w:rPr>
        <w:t xml:space="preserve">If </w:t>
      </w:r>
      <w:r w:rsidR="0019789D" w:rsidRPr="009A4862">
        <w:rPr>
          <w:rFonts w:ascii="Arial" w:hAnsi="Arial" w:cs="Arial"/>
        </w:rPr>
        <w:t xml:space="preserve">the relevant </w:t>
      </w:r>
      <w:r w:rsidR="00ED5138" w:rsidRPr="009A4862">
        <w:rPr>
          <w:rFonts w:ascii="Arial" w:hAnsi="Arial" w:cs="Arial"/>
        </w:rPr>
        <w:t>Transporter</w:t>
      </w:r>
      <w:r w:rsidR="0019789D" w:rsidRPr="009A4862">
        <w:rPr>
          <w:rFonts w:ascii="Arial" w:hAnsi="Arial" w:cs="Arial"/>
        </w:rPr>
        <w:t xml:space="preserve"> Entity</w:t>
      </w:r>
      <w:r w:rsidR="0044465A" w:rsidRPr="009A4862">
        <w:rPr>
          <w:rFonts w:ascii="Arial" w:hAnsi="Arial" w:cs="Arial"/>
        </w:rPr>
        <w:t xml:space="preserve"> and </w:t>
      </w:r>
      <w:r w:rsidRPr="009A4862">
        <w:rPr>
          <w:rFonts w:ascii="Arial" w:hAnsi="Arial" w:cs="Arial"/>
        </w:rPr>
        <w:t xml:space="preserve">all Users that supply receipts of Gas at a Receipt Point or take delivery of Gas at a Delivery Point agree an alternative allocation methodology to apply at that Receipt Point or Delivery Point, </w:t>
      </w:r>
      <w:r w:rsidR="00ED5138" w:rsidRPr="009A4862">
        <w:rPr>
          <w:rFonts w:ascii="Arial" w:hAnsi="Arial" w:cs="Arial"/>
        </w:rPr>
        <w:t>Transporter</w:t>
      </w:r>
      <w:r w:rsidRPr="009A4862">
        <w:rPr>
          <w:rFonts w:ascii="Arial" w:hAnsi="Arial" w:cs="Arial"/>
        </w:rPr>
        <w:t xml:space="preserve"> may, despite clause </w:t>
      </w:r>
      <w:r w:rsidRPr="009A4862">
        <w:rPr>
          <w:rFonts w:ascii="Arial" w:hAnsi="Arial" w:cs="Arial"/>
        </w:rPr>
        <w:fldChar w:fldCharType="begin"/>
      </w:r>
      <w:r w:rsidRPr="009A4862">
        <w:rPr>
          <w:rFonts w:ascii="Arial" w:hAnsi="Arial" w:cs="Arial"/>
        </w:rPr>
        <w:instrText xml:space="preserve"> REF _Ref110242447 \r \h  \* MERGEFORMAT </w:instrText>
      </w:r>
      <w:r w:rsidRPr="009A4862">
        <w:rPr>
          <w:rFonts w:ascii="Arial" w:hAnsi="Arial" w:cs="Arial"/>
        </w:rPr>
      </w:r>
      <w:r w:rsidRPr="009A4862">
        <w:rPr>
          <w:rFonts w:ascii="Arial" w:hAnsi="Arial" w:cs="Arial"/>
        </w:rPr>
        <w:fldChar w:fldCharType="separate"/>
      </w:r>
      <w:r w:rsidR="001C57A5" w:rsidRPr="009A4862">
        <w:rPr>
          <w:rFonts w:ascii="Arial" w:hAnsi="Arial" w:cs="Arial"/>
        </w:rPr>
        <w:t>15.2</w:t>
      </w:r>
      <w:r w:rsidRPr="009A4862">
        <w:rPr>
          <w:rFonts w:ascii="Arial" w:hAnsi="Arial" w:cs="Arial"/>
        </w:rPr>
        <w:fldChar w:fldCharType="end"/>
      </w:r>
      <w:r w:rsidRPr="009A4862">
        <w:rPr>
          <w:rFonts w:ascii="Arial" w:hAnsi="Arial" w:cs="Arial"/>
        </w:rPr>
        <w:t xml:space="preserve"> but subject to clause </w:t>
      </w:r>
      <w:r w:rsidRPr="009A4862">
        <w:rPr>
          <w:rFonts w:ascii="Arial" w:hAnsi="Arial" w:cs="Arial"/>
        </w:rPr>
        <w:fldChar w:fldCharType="begin"/>
      </w:r>
      <w:r w:rsidRPr="009A4862">
        <w:rPr>
          <w:rFonts w:ascii="Arial" w:hAnsi="Arial" w:cs="Arial"/>
        </w:rPr>
        <w:instrText xml:space="preserve"> REF _Ref509726189 \r \h  \* MERGEFORMAT </w:instrText>
      </w:r>
      <w:r w:rsidRPr="009A4862">
        <w:rPr>
          <w:rFonts w:ascii="Arial" w:hAnsi="Arial" w:cs="Arial"/>
        </w:rPr>
      </w:r>
      <w:r w:rsidRPr="009A4862">
        <w:rPr>
          <w:rFonts w:ascii="Arial" w:hAnsi="Arial" w:cs="Arial"/>
        </w:rPr>
        <w:fldChar w:fldCharType="separate"/>
      </w:r>
      <w:r w:rsidR="001C57A5" w:rsidRPr="009A4862">
        <w:rPr>
          <w:rFonts w:ascii="Arial" w:hAnsi="Arial" w:cs="Arial"/>
        </w:rPr>
        <w:t>15.3</w:t>
      </w:r>
      <w:r w:rsidRPr="009A4862">
        <w:rPr>
          <w:rFonts w:ascii="Arial" w:hAnsi="Arial" w:cs="Arial"/>
        </w:rPr>
        <w:fldChar w:fldCharType="end"/>
      </w:r>
      <w:r w:rsidRPr="009A4862">
        <w:rPr>
          <w:rFonts w:ascii="Arial" w:hAnsi="Arial" w:cs="Arial"/>
        </w:rPr>
        <w:fldChar w:fldCharType="begin"/>
      </w:r>
      <w:r w:rsidRPr="009A4862">
        <w:rPr>
          <w:rFonts w:ascii="Arial" w:hAnsi="Arial" w:cs="Arial"/>
        </w:rPr>
        <w:instrText xml:space="preserve"> REF _Ref510242611 \r \h  \* MERGEFORMAT </w:instrText>
      </w:r>
      <w:r w:rsidRPr="009A4862">
        <w:rPr>
          <w:rFonts w:ascii="Arial" w:hAnsi="Arial" w:cs="Arial"/>
        </w:rPr>
      </w:r>
      <w:r w:rsidRPr="009A4862">
        <w:rPr>
          <w:rFonts w:ascii="Arial" w:hAnsi="Arial" w:cs="Arial"/>
        </w:rPr>
        <w:fldChar w:fldCharType="separate"/>
      </w:r>
      <w:r w:rsidR="001C57A5" w:rsidRPr="009A4862">
        <w:rPr>
          <w:rFonts w:ascii="Arial" w:hAnsi="Arial" w:cs="Arial"/>
        </w:rPr>
        <w:t>(b)</w:t>
      </w:r>
      <w:r w:rsidRPr="009A4862">
        <w:rPr>
          <w:rFonts w:ascii="Arial" w:hAnsi="Arial" w:cs="Arial"/>
        </w:rPr>
        <w:fldChar w:fldCharType="end"/>
      </w:r>
      <w:r w:rsidRPr="009A4862">
        <w:rPr>
          <w:rFonts w:ascii="Arial" w:hAnsi="Arial" w:cs="Arial"/>
        </w:rPr>
        <w:t>, allocate the quantities of Gas actually received at that Receipt Point or delivered at that Delivery Point (as the case may be) in accordance with the terms of that agreement.</w:t>
      </w:r>
      <w:bookmarkEnd w:id="448"/>
      <w:r w:rsidRPr="009A4862">
        <w:rPr>
          <w:rFonts w:ascii="Arial" w:hAnsi="Arial" w:cs="Arial"/>
        </w:rPr>
        <w:t xml:space="preserve">  </w:t>
      </w:r>
    </w:p>
    <w:p w14:paraId="4E7016CF" w14:textId="77777777" w:rsidR="0048669C" w:rsidRPr="009A4862" w:rsidRDefault="0048669C" w:rsidP="00282B1E">
      <w:pPr>
        <w:pStyle w:val="Heading3"/>
        <w:rPr>
          <w:rFonts w:ascii="Arial" w:hAnsi="Arial" w:cs="Arial"/>
        </w:rPr>
      </w:pPr>
      <w:r w:rsidRPr="009A4862">
        <w:rPr>
          <w:rFonts w:ascii="Arial" w:hAnsi="Arial" w:cs="Arial"/>
        </w:rPr>
        <w:lastRenderedPageBreak/>
        <w:t xml:space="preserve">Allocations and </w:t>
      </w:r>
      <w:bookmarkEnd w:id="444"/>
      <w:bookmarkEnd w:id="445"/>
      <w:bookmarkEnd w:id="446"/>
      <w:bookmarkEnd w:id="447"/>
      <w:r w:rsidRPr="009A4862">
        <w:rPr>
          <w:rFonts w:ascii="Arial" w:hAnsi="Arial" w:cs="Arial"/>
        </w:rPr>
        <w:t>methodologies may not be changed during a Month and may never be changed retrospectively.</w:t>
      </w:r>
      <w:bookmarkStart w:id="449" w:name="_Ref510242611"/>
      <w:r w:rsidRPr="009A4862">
        <w:rPr>
          <w:rFonts w:ascii="Arial" w:hAnsi="Arial" w:cs="Arial"/>
        </w:rPr>
        <w:t xml:space="preserve">  </w:t>
      </w:r>
    </w:p>
    <w:p w14:paraId="3D27DB51" w14:textId="77777777" w:rsidR="00D96EDC" w:rsidRPr="009A4862" w:rsidRDefault="00D96EDC" w:rsidP="00282B1E">
      <w:pPr>
        <w:pStyle w:val="Heading2"/>
        <w:rPr>
          <w:rFonts w:ascii="Arial" w:hAnsi="Arial" w:cs="Arial"/>
        </w:rPr>
      </w:pPr>
      <w:bookmarkStart w:id="450" w:name="_Ref248046814"/>
      <w:bookmarkEnd w:id="449"/>
      <w:r w:rsidRPr="009A4862">
        <w:rPr>
          <w:rFonts w:ascii="Arial" w:hAnsi="Arial" w:cs="Arial"/>
        </w:rPr>
        <w:t>Allocation methodolog</w:t>
      </w:r>
      <w:r w:rsidR="00B81C2D" w:rsidRPr="009A4862">
        <w:rPr>
          <w:rFonts w:ascii="Arial" w:hAnsi="Arial" w:cs="Arial"/>
        </w:rPr>
        <w:t>ies</w:t>
      </w:r>
      <w:r w:rsidRPr="009A4862">
        <w:rPr>
          <w:rFonts w:ascii="Arial" w:hAnsi="Arial" w:cs="Arial"/>
        </w:rPr>
        <w:t xml:space="preserve"> imposed on </w:t>
      </w:r>
      <w:r w:rsidR="00ED5138" w:rsidRPr="009A4862">
        <w:rPr>
          <w:rFonts w:ascii="Arial" w:hAnsi="Arial" w:cs="Arial"/>
        </w:rPr>
        <w:t>Transporter</w:t>
      </w:r>
      <w:bookmarkEnd w:id="450"/>
    </w:p>
    <w:p w14:paraId="3D157D48" w14:textId="77A029B3" w:rsidR="00D96EDC" w:rsidRPr="009A4862" w:rsidRDefault="00D96EDC" w:rsidP="00CD7815">
      <w:pPr>
        <w:pStyle w:val="Indent1"/>
        <w:rPr>
          <w:rFonts w:ascii="Arial" w:hAnsi="Arial" w:cs="Arial"/>
        </w:rPr>
      </w:pPr>
      <w:r w:rsidRPr="009A4862">
        <w:rPr>
          <w:rFonts w:ascii="Arial" w:hAnsi="Arial" w:cs="Arial"/>
        </w:rPr>
        <w:t xml:space="preserve">The Parties acknowledge that allocation methodologies may be imposed </w:t>
      </w:r>
      <w:r w:rsidR="00B348B5" w:rsidRPr="009A4862">
        <w:rPr>
          <w:rFonts w:ascii="Arial" w:hAnsi="Arial" w:cs="Arial"/>
        </w:rPr>
        <w:t xml:space="preserve">on </w:t>
      </w:r>
      <w:r w:rsidR="00ED5138" w:rsidRPr="009A4862">
        <w:rPr>
          <w:rFonts w:ascii="Arial" w:hAnsi="Arial" w:cs="Arial"/>
        </w:rPr>
        <w:t>Transporter</w:t>
      </w:r>
      <w:r w:rsidR="00B348B5" w:rsidRPr="009A4862">
        <w:rPr>
          <w:rFonts w:ascii="Arial" w:hAnsi="Arial" w:cs="Arial"/>
        </w:rPr>
        <w:t xml:space="preserve"> </w:t>
      </w:r>
      <w:r w:rsidRPr="009A4862">
        <w:rPr>
          <w:rFonts w:ascii="Arial" w:hAnsi="Arial" w:cs="Arial"/>
        </w:rPr>
        <w:t xml:space="preserve">by third parties in </w:t>
      </w:r>
      <w:r w:rsidR="00B81C2D" w:rsidRPr="009A4862">
        <w:rPr>
          <w:rFonts w:ascii="Arial" w:hAnsi="Arial" w:cs="Arial"/>
        </w:rPr>
        <w:t>respect of</w:t>
      </w:r>
      <w:r w:rsidRPr="009A4862">
        <w:rPr>
          <w:rFonts w:ascii="Arial" w:hAnsi="Arial" w:cs="Arial"/>
        </w:rPr>
        <w:t xml:space="preserve"> certain Receipt Points and Delivery Points. </w:t>
      </w:r>
      <w:r w:rsidR="00F9799B" w:rsidRPr="009A4862">
        <w:rPr>
          <w:rFonts w:ascii="Arial" w:hAnsi="Arial" w:cs="Arial"/>
        </w:rPr>
        <w:t xml:space="preserve"> </w:t>
      </w:r>
      <w:r w:rsidR="00C56B94" w:rsidRPr="009A4862">
        <w:rPr>
          <w:rFonts w:ascii="Arial" w:hAnsi="Arial" w:cs="Arial"/>
        </w:rPr>
        <w:t xml:space="preserve">Shipper agrees that </w:t>
      </w:r>
      <w:r w:rsidR="00ED5138" w:rsidRPr="009A4862">
        <w:rPr>
          <w:rFonts w:ascii="Arial" w:hAnsi="Arial" w:cs="Arial"/>
        </w:rPr>
        <w:t>Transporter</w:t>
      </w:r>
      <w:r w:rsidR="00C56B94" w:rsidRPr="009A4862">
        <w:rPr>
          <w:rFonts w:ascii="Arial" w:hAnsi="Arial" w:cs="Arial"/>
        </w:rPr>
        <w:t xml:space="preserve"> may </w:t>
      </w:r>
      <w:r w:rsidR="00AD555B" w:rsidRPr="009A4862">
        <w:rPr>
          <w:rFonts w:ascii="Arial" w:hAnsi="Arial" w:cs="Arial"/>
        </w:rPr>
        <w:t xml:space="preserve">revise </w:t>
      </w:r>
      <w:r w:rsidR="00C56B94" w:rsidRPr="009A4862">
        <w:rPr>
          <w:rFonts w:ascii="Arial" w:hAnsi="Arial" w:cs="Arial"/>
        </w:rPr>
        <w:t>its allocation methodology from time to time to reflect</w:t>
      </w:r>
      <w:r w:rsidR="00AD555B" w:rsidRPr="009A4862">
        <w:rPr>
          <w:rFonts w:ascii="Arial" w:hAnsi="Arial" w:cs="Arial"/>
        </w:rPr>
        <w:t>, as far as reasonably pra</w:t>
      </w:r>
      <w:r w:rsidR="00A20E75" w:rsidRPr="009A4862">
        <w:rPr>
          <w:rFonts w:ascii="Arial" w:hAnsi="Arial" w:cs="Arial"/>
        </w:rPr>
        <w:t>c</w:t>
      </w:r>
      <w:r w:rsidR="00AD555B" w:rsidRPr="009A4862">
        <w:rPr>
          <w:rFonts w:ascii="Arial" w:hAnsi="Arial" w:cs="Arial"/>
        </w:rPr>
        <w:t>ticable,</w:t>
      </w:r>
      <w:r w:rsidR="00C56B94" w:rsidRPr="009A4862">
        <w:rPr>
          <w:rFonts w:ascii="Arial" w:hAnsi="Arial" w:cs="Arial"/>
        </w:rPr>
        <w:t xml:space="preserve"> </w:t>
      </w:r>
      <w:r w:rsidR="00B81C2D" w:rsidRPr="009A4862">
        <w:rPr>
          <w:rFonts w:ascii="Arial" w:hAnsi="Arial" w:cs="Arial"/>
        </w:rPr>
        <w:t xml:space="preserve">such </w:t>
      </w:r>
      <w:proofErr w:type="gramStart"/>
      <w:r w:rsidR="00CF3857" w:rsidRPr="009A4862">
        <w:rPr>
          <w:rFonts w:ascii="Arial" w:hAnsi="Arial" w:cs="Arial"/>
        </w:rPr>
        <w:t>third party</w:t>
      </w:r>
      <w:proofErr w:type="gramEnd"/>
      <w:r w:rsidR="00CF3857" w:rsidRPr="009A4862">
        <w:rPr>
          <w:rFonts w:ascii="Arial" w:hAnsi="Arial" w:cs="Arial"/>
        </w:rPr>
        <w:t xml:space="preserve"> </w:t>
      </w:r>
      <w:r w:rsidR="00B81C2D" w:rsidRPr="009A4862">
        <w:rPr>
          <w:rFonts w:ascii="Arial" w:hAnsi="Arial" w:cs="Arial"/>
        </w:rPr>
        <w:t>allocation methodologies</w:t>
      </w:r>
      <w:r w:rsidR="008D5445" w:rsidRPr="009A4862">
        <w:rPr>
          <w:rFonts w:ascii="Arial" w:hAnsi="Arial" w:cs="Arial"/>
        </w:rPr>
        <w:t xml:space="preserve">. </w:t>
      </w:r>
      <w:r w:rsidR="00B81C2D" w:rsidRPr="009A4862">
        <w:rPr>
          <w:rFonts w:ascii="Arial" w:hAnsi="Arial" w:cs="Arial"/>
        </w:rPr>
        <w:t xml:space="preserve"> Shipper will accept allocations made by </w:t>
      </w:r>
      <w:r w:rsidR="00ED5138" w:rsidRPr="009A4862">
        <w:rPr>
          <w:rFonts w:ascii="Arial" w:hAnsi="Arial" w:cs="Arial"/>
        </w:rPr>
        <w:t>Transporter</w:t>
      </w:r>
      <w:r w:rsidR="00B81C2D" w:rsidRPr="009A4862">
        <w:rPr>
          <w:rFonts w:ascii="Arial" w:hAnsi="Arial" w:cs="Arial"/>
        </w:rPr>
        <w:t xml:space="preserve"> in </w:t>
      </w:r>
      <w:r w:rsidR="00B348B5" w:rsidRPr="009A4862">
        <w:rPr>
          <w:rFonts w:ascii="Arial" w:hAnsi="Arial" w:cs="Arial"/>
        </w:rPr>
        <w:t xml:space="preserve">accordance with this clause </w:t>
      </w:r>
      <w:r w:rsidR="00B348B5" w:rsidRPr="009A4862">
        <w:rPr>
          <w:rFonts w:ascii="Arial" w:hAnsi="Arial" w:cs="Arial"/>
        </w:rPr>
        <w:fldChar w:fldCharType="begin"/>
      </w:r>
      <w:r w:rsidR="00B348B5" w:rsidRPr="009A4862">
        <w:rPr>
          <w:rFonts w:ascii="Arial" w:hAnsi="Arial" w:cs="Arial"/>
        </w:rPr>
        <w:instrText xml:space="preserve"> REF _Ref248046814 \r \h  \* MERGEFORMAT </w:instrText>
      </w:r>
      <w:r w:rsidR="00B348B5" w:rsidRPr="009A4862">
        <w:rPr>
          <w:rFonts w:ascii="Arial" w:hAnsi="Arial" w:cs="Arial"/>
        </w:rPr>
      </w:r>
      <w:r w:rsidR="00B348B5" w:rsidRPr="009A4862">
        <w:rPr>
          <w:rFonts w:ascii="Arial" w:hAnsi="Arial" w:cs="Arial"/>
        </w:rPr>
        <w:fldChar w:fldCharType="separate"/>
      </w:r>
      <w:r w:rsidR="001C57A5" w:rsidRPr="009A4862">
        <w:rPr>
          <w:rFonts w:ascii="Arial" w:hAnsi="Arial" w:cs="Arial"/>
        </w:rPr>
        <w:t>15.4</w:t>
      </w:r>
      <w:r w:rsidR="00B348B5" w:rsidRPr="009A4862">
        <w:rPr>
          <w:rFonts w:ascii="Arial" w:hAnsi="Arial" w:cs="Arial"/>
        </w:rPr>
        <w:fldChar w:fldCharType="end"/>
      </w:r>
      <w:r w:rsidR="008D5445" w:rsidRPr="009A4862">
        <w:rPr>
          <w:rFonts w:ascii="Arial" w:hAnsi="Arial" w:cs="Arial"/>
        </w:rPr>
        <w:t xml:space="preserve">. </w:t>
      </w:r>
      <w:r w:rsidR="00AD555B" w:rsidRPr="009A4862">
        <w:rPr>
          <w:rFonts w:ascii="Arial" w:hAnsi="Arial" w:cs="Arial"/>
        </w:rPr>
        <w:t xml:space="preserve"> </w:t>
      </w:r>
      <w:r w:rsidR="00ED5138" w:rsidRPr="009A4862">
        <w:rPr>
          <w:rFonts w:ascii="Arial" w:hAnsi="Arial" w:cs="Arial"/>
        </w:rPr>
        <w:t>Transporter</w:t>
      </w:r>
      <w:r w:rsidR="00AD555B" w:rsidRPr="009A4862">
        <w:rPr>
          <w:rFonts w:ascii="Arial" w:hAnsi="Arial" w:cs="Arial"/>
        </w:rPr>
        <w:t xml:space="preserve"> will use its best endeavours to comply with any revised allocation methodology</w:t>
      </w:r>
      <w:r w:rsidR="000925DC" w:rsidRPr="009A4862">
        <w:rPr>
          <w:rFonts w:ascii="Arial" w:hAnsi="Arial" w:cs="Arial"/>
        </w:rPr>
        <w:t xml:space="preserve">. </w:t>
      </w:r>
    </w:p>
    <w:p w14:paraId="7C73F83D" w14:textId="77777777" w:rsidR="00D50812" w:rsidRPr="009A4862" w:rsidRDefault="00F82D95" w:rsidP="00282B1E">
      <w:pPr>
        <w:pStyle w:val="Heading2"/>
        <w:rPr>
          <w:rFonts w:ascii="Arial" w:hAnsi="Arial" w:cs="Arial"/>
        </w:rPr>
      </w:pPr>
      <w:r w:rsidRPr="009A4862">
        <w:rPr>
          <w:rFonts w:ascii="Arial" w:hAnsi="Arial" w:cs="Arial"/>
        </w:rPr>
        <w:t>D</w:t>
      </w:r>
      <w:r w:rsidR="00D50812" w:rsidRPr="009A4862">
        <w:rPr>
          <w:rFonts w:ascii="Arial" w:hAnsi="Arial" w:cs="Arial"/>
        </w:rPr>
        <w:t xml:space="preserve">irections of </w:t>
      </w:r>
      <w:r w:rsidRPr="009A4862">
        <w:rPr>
          <w:rFonts w:ascii="Arial" w:hAnsi="Arial" w:cs="Arial"/>
        </w:rPr>
        <w:t xml:space="preserve">an </w:t>
      </w:r>
      <w:r w:rsidR="00D50812" w:rsidRPr="009A4862">
        <w:rPr>
          <w:rFonts w:ascii="Arial" w:hAnsi="Arial" w:cs="Arial"/>
        </w:rPr>
        <w:t>Authority</w:t>
      </w:r>
    </w:p>
    <w:p w14:paraId="08072823" w14:textId="7BCD1A14" w:rsidR="00D50812" w:rsidRPr="009A4862" w:rsidRDefault="00D50812" w:rsidP="00CD7815">
      <w:pPr>
        <w:pStyle w:val="Indent1"/>
        <w:rPr>
          <w:rFonts w:ascii="Arial" w:hAnsi="Arial" w:cs="Arial"/>
        </w:rPr>
      </w:pPr>
      <w:r w:rsidRPr="009A4862">
        <w:rPr>
          <w:rFonts w:ascii="Arial" w:hAnsi="Arial" w:cs="Arial"/>
        </w:rPr>
        <w:t xml:space="preserve">Without limiting its other rights under this Agreement, </w:t>
      </w:r>
      <w:r w:rsidR="00ED5138" w:rsidRPr="009A4862">
        <w:rPr>
          <w:rFonts w:ascii="Arial" w:hAnsi="Arial" w:cs="Arial"/>
        </w:rPr>
        <w:t>Transporter</w:t>
      </w:r>
      <w:r w:rsidRPr="009A4862">
        <w:rPr>
          <w:rFonts w:ascii="Arial" w:hAnsi="Arial" w:cs="Arial"/>
        </w:rPr>
        <w:t xml:space="preserve"> may, contrary to Shipper’s Nomination (if any) and without liability to Shipper</w:t>
      </w:r>
      <w:r w:rsidR="00F82D95" w:rsidRPr="009A4862">
        <w:rPr>
          <w:rFonts w:ascii="Arial" w:hAnsi="Arial" w:cs="Arial"/>
        </w:rPr>
        <w:t xml:space="preserve"> comply</w:t>
      </w:r>
      <w:r w:rsidRPr="009A4862">
        <w:rPr>
          <w:rFonts w:ascii="Arial" w:hAnsi="Arial" w:cs="Arial"/>
        </w:rPr>
        <w:t xml:space="preserve"> with </w:t>
      </w:r>
      <w:r w:rsidR="001671A5" w:rsidRPr="009A4862">
        <w:rPr>
          <w:rFonts w:ascii="Arial" w:hAnsi="Arial" w:cs="Arial"/>
        </w:rPr>
        <w:t xml:space="preserve">any </w:t>
      </w:r>
      <w:r w:rsidR="00F82D95" w:rsidRPr="009A4862">
        <w:rPr>
          <w:rFonts w:ascii="Arial" w:hAnsi="Arial" w:cs="Arial"/>
        </w:rPr>
        <w:t xml:space="preserve">lawful </w:t>
      </w:r>
      <w:r w:rsidRPr="009A4862">
        <w:rPr>
          <w:rFonts w:ascii="Arial" w:hAnsi="Arial" w:cs="Arial"/>
        </w:rPr>
        <w:t>directions or requirements of an Authority</w:t>
      </w:r>
      <w:r w:rsidR="001671A5" w:rsidRPr="009A4862">
        <w:rPr>
          <w:rFonts w:ascii="Arial" w:hAnsi="Arial" w:cs="Arial"/>
        </w:rPr>
        <w:t xml:space="preserve">, including </w:t>
      </w:r>
      <w:r w:rsidR="009C2E14" w:rsidRPr="009A4862">
        <w:rPr>
          <w:rFonts w:ascii="Arial" w:hAnsi="Arial" w:cs="Arial"/>
        </w:rPr>
        <w:t>to act or refrain from acting in a particular manner</w:t>
      </w:r>
      <w:r w:rsidRPr="009A4862">
        <w:rPr>
          <w:rFonts w:ascii="Arial" w:hAnsi="Arial" w:cs="Arial"/>
        </w:rPr>
        <w:t>.</w:t>
      </w:r>
    </w:p>
    <w:p w14:paraId="159B7074" w14:textId="77777777" w:rsidR="00064E12" w:rsidRPr="00A90E2E" w:rsidRDefault="00064E12" w:rsidP="00064E12">
      <w:pPr>
        <w:pStyle w:val="Heading1"/>
        <w:rPr>
          <w:rFonts w:ascii="Arial" w:hAnsi="Arial" w:cs="Arial"/>
          <w:lang w:val="en-US"/>
        </w:rPr>
      </w:pPr>
      <w:bookmarkStart w:id="451" w:name="_Ref248048714"/>
      <w:bookmarkStart w:id="452" w:name="_Ref256512730"/>
      <w:bookmarkStart w:id="453" w:name="_Toc504633364"/>
      <w:bookmarkStart w:id="454" w:name="_Ref122769344"/>
      <w:bookmarkStart w:id="455" w:name="_Toc126681883"/>
      <w:r w:rsidRPr="00A90E2E">
        <w:rPr>
          <w:rFonts w:ascii="Arial" w:hAnsi="Arial" w:cs="Arial"/>
        </w:rPr>
        <w:t>Substitution of Delivery Point MDQ or Receipt Point MDQ</w:t>
      </w:r>
      <w:bookmarkEnd w:id="451"/>
      <w:bookmarkEnd w:id="452"/>
      <w:bookmarkEnd w:id="453"/>
      <w:bookmarkEnd w:id="455"/>
    </w:p>
    <w:p w14:paraId="0735CC4A" w14:textId="77777777" w:rsidR="00064E12" w:rsidRPr="00A90E2E" w:rsidRDefault="00064E12" w:rsidP="00064E12">
      <w:pPr>
        <w:pStyle w:val="Heading2"/>
        <w:rPr>
          <w:rFonts w:ascii="Arial" w:hAnsi="Arial" w:cs="Arial"/>
        </w:rPr>
      </w:pPr>
      <w:bookmarkStart w:id="456" w:name="_Ref248048140"/>
      <w:r w:rsidRPr="00A90E2E">
        <w:rPr>
          <w:rFonts w:ascii="Arial" w:hAnsi="Arial" w:cs="Arial"/>
        </w:rPr>
        <w:t xml:space="preserve">Request to substitute Delivery Point MDQ or </w:t>
      </w:r>
      <w:bookmarkEnd w:id="456"/>
      <w:r w:rsidRPr="00A90E2E">
        <w:rPr>
          <w:rFonts w:ascii="Arial" w:hAnsi="Arial" w:cs="Arial"/>
        </w:rPr>
        <w:t>Receipt Point MDQ</w:t>
      </w:r>
    </w:p>
    <w:p w14:paraId="35EAE490" w14:textId="77777777" w:rsidR="00064E12" w:rsidRPr="00A90E2E" w:rsidRDefault="00064E12" w:rsidP="00CD7815">
      <w:pPr>
        <w:pStyle w:val="Indent1"/>
        <w:rPr>
          <w:rFonts w:ascii="Arial" w:hAnsi="Arial" w:cs="Arial"/>
        </w:rPr>
      </w:pPr>
      <w:r w:rsidRPr="00A90E2E">
        <w:rPr>
          <w:rFonts w:ascii="Arial" w:hAnsi="Arial" w:cs="Arial"/>
        </w:rPr>
        <w:t xml:space="preserve">Shipper may, by giving written notice to </w:t>
      </w:r>
      <w:r w:rsidR="00ED5138" w:rsidRPr="00A90E2E">
        <w:rPr>
          <w:rFonts w:ascii="Arial" w:hAnsi="Arial" w:cs="Arial"/>
        </w:rPr>
        <w:t>Transporter</w:t>
      </w:r>
      <w:r w:rsidRPr="00A90E2E">
        <w:rPr>
          <w:rFonts w:ascii="Arial" w:hAnsi="Arial" w:cs="Arial"/>
        </w:rPr>
        <w:t xml:space="preserve"> at least 45 Days before the proposed change or such shorter notice as </w:t>
      </w:r>
      <w:r w:rsidR="00ED5138" w:rsidRPr="00A90E2E">
        <w:rPr>
          <w:rFonts w:ascii="Arial" w:hAnsi="Arial" w:cs="Arial"/>
        </w:rPr>
        <w:t>Transporter</w:t>
      </w:r>
      <w:r w:rsidRPr="00A90E2E">
        <w:rPr>
          <w:rFonts w:ascii="Arial" w:hAnsi="Arial" w:cs="Arial"/>
        </w:rPr>
        <w:t xml:space="preserve"> agrees, seek: </w:t>
      </w:r>
    </w:p>
    <w:p w14:paraId="0F4F2C33" w14:textId="77777777" w:rsidR="00064E12" w:rsidRPr="00A90E2E" w:rsidRDefault="00064E12" w:rsidP="007728A7">
      <w:pPr>
        <w:pStyle w:val="Heading3"/>
        <w:numPr>
          <w:ilvl w:val="2"/>
          <w:numId w:val="197"/>
        </w:numPr>
        <w:rPr>
          <w:rFonts w:ascii="Arial" w:hAnsi="Arial" w:cs="Arial"/>
          <w:lang w:val="en-US"/>
        </w:rPr>
      </w:pPr>
      <w:r w:rsidRPr="00A90E2E">
        <w:rPr>
          <w:rFonts w:ascii="Arial" w:hAnsi="Arial" w:cs="Arial"/>
          <w:lang w:val="en-US"/>
        </w:rPr>
        <w:t xml:space="preserve">the substitution of </w:t>
      </w:r>
      <w:r w:rsidR="00F9799B" w:rsidRPr="00A90E2E">
        <w:rPr>
          <w:rFonts w:ascii="Arial" w:hAnsi="Arial" w:cs="Arial"/>
          <w:lang w:val="en-US"/>
        </w:rPr>
        <w:t xml:space="preserve">all or part of </w:t>
      </w:r>
      <w:r w:rsidRPr="00A90E2E">
        <w:rPr>
          <w:rFonts w:ascii="Arial" w:hAnsi="Arial" w:cs="Arial"/>
          <w:lang w:val="en-US"/>
        </w:rPr>
        <w:t xml:space="preserve">an existing Delivery Point MDQ for a Delivery Point to another Delivery Point; or </w:t>
      </w:r>
    </w:p>
    <w:p w14:paraId="6B5F69BB" w14:textId="77777777" w:rsidR="00064E12" w:rsidRPr="00A90E2E" w:rsidRDefault="00064E12" w:rsidP="00064E12">
      <w:pPr>
        <w:pStyle w:val="Heading3"/>
        <w:rPr>
          <w:rFonts w:ascii="Arial" w:hAnsi="Arial" w:cs="Arial"/>
          <w:lang w:val="en-US"/>
        </w:rPr>
      </w:pPr>
      <w:r w:rsidRPr="00A90E2E">
        <w:rPr>
          <w:rFonts w:ascii="Arial" w:hAnsi="Arial" w:cs="Arial"/>
          <w:lang w:val="en-US"/>
        </w:rPr>
        <w:t xml:space="preserve">the substitution of </w:t>
      </w:r>
      <w:r w:rsidR="00F9799B" w:rsidRPr="00A90E2E">
        <w:rPr>
          <w:rFonts w:ascii="Arial" w:hAnsi="Arial" w:cs="Arial"/>
          <w:lang w:val="en-US"/>
        </w:rPr>
        <w:t xml:space="preserve">all or part of </w:t>
      </w:r>
      <w:r w:rsidRPr="00A90E2E">
        <w:rPr>
          <w:rFonts w:ascii="Arial" w:hAnsi="Arial" w:cs="Arial"/>
          <w:lang w:val="en-US"/>
        </w:rPr>
        <w:t xml:space="preserve">an existing Receipt Point MDQ for a Receipt Point to another Receipt Point. </w:t>
      </w:r>
    </w:p>
    <w:p w14:paraId="46681688" w14:textId="77777777" w:rsidR="00064E12" w:rsidRPr="00A90E2E" w:rsidRDefault="00064E12" w:rsidP="00064E12">
      <w:pPr>
        <w:pStyle w:val="Heading2"/>
        <w:rPr>
          <w:rFonts w:ascii="Arial" w:hAnsi="Arial" w:cs="Arial"/>
        </w:rPr>
      </w:pPr>
      <w:bookmarkStart w:id="457" w:name="_Ref248048362"/>
      <w:r w:rsidRPr="00A90E2E">
        <w:rPr>
          <w:rFonts w:ascii="Arial" w:hAnsi="Arial" w:cs="Arial"/>
        </w:rPr>
        <w:t>Restrictions on substitution</w:t>
      </w:r>
      <w:bookmarkEnd w:id="457"/>
    </w:p>
    <w:p w14:paraId="223532F4" w14:textId="224C538C" w:rsidR="00064E12" w:rsidRPr="00A90E2E" w:rsidRDefault="00064E12" w:rsidP="007728A7">
      <w:pPr>
        <w:pStyle w:val="Heading3"/>
        <w:numPr>
          <w:ilvl w:val="2"/>
          <w:numId w:val="198"/>
        </w:numPr>
        <w:rPr>
          <w:rFonts w:ascii="Arial" w:hAnsi="Arial" w:cs="Arial"/>
          <w:lang w:val="en-US"/>
        </w:rPr>
      </w:pPr>
      <w:r w:rsidRPr="00A90E2E">
        <w:rPr>
          <w:rFonts w:ascii="Arial" w:hAnsi="Arial" w:cs="Arial"/>
          <w:lang w:val="en-US"/>
        </w:rPr>
        <w:t>There can be no substitution under clause </w:t>
      </w:r>
      <w:r w:rsidRPr="00A90E2E">
        <w:rPr>
          <w:rFonts w:ascii="Arial" w:hAnsi="Arial" w:cs="Arial"/>
          <w:lang w:val="en-US"/>
        </w:rPr>
        <w:fldChar w:fldCharType="begin"/>
      </w:r>
      <w:r w:rsidRPr="00A90E2E">
        <w:rPr>
          <w:rFonts w:ascii="Arial" w:hAnsi="Arial" w:cs="Arial"/>
          <w:lang w:val="en-US"/>
        </w:rPr>
        <w:instrText xml:space="preserve"> REF _Ref248048140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16.1</w:t>
      </w:r>
      <w:r w:rsidRPr="00A90E2E">
        <w:rPr>
          <w:rFonts w:ascii="Arial" w:hAnsi="Arial" w:cs="Arial"/>
          <w:lang w:val="en-US"/>
        </w:rPr>
        <w:fldChar w:fldCharType="end"/>
      </w:r>
      <w:r w:rsidRPr="00A90E2E">
        <w:rPr>
          <w:rFonts w:ascii="Arial" w:hAnsi="Arial" w:cs="Arial"/>
          <w:b/>
          <w:lang w:val="en-US"/>
        </w:rPr>
        <w:t xml:space="preserve"> </w:t>
      </w:r>
      <w:r w:rsidRPr="00A90E2E">
        <w:rPr>
          <w:rFonts w:ascii="Arial" w:hAnsi="Arial" w:cs="Arial"/>
          <w:lang w:val="en-US"/>
        </w:rPr>
        <w:t xml:space="preserve">of </w:t>
      </w:r>
      <w:r w:rsidR="00F9799B" w:rsidRPr="00A90E2E">
        <w:rPr>
          <w:rFonts w:ascii="Arial" w:hAnsi="Arial" w:cs="Arial"/>
          <w:lang w:val="en-US"/>
        </w:rPr>
        <w:t xml:space="preserve">all or part of </w:t>
      </w:r>
      <w:r w:rsidRPr="00A90E2E">
        <w:rPr>
          <w:rFonts w:ascii="Arial" w:hAnsi="Arial" w:cs="Arial"/>
          <w:lang w:val="en-US"/>
        </w:rPr>
        <w:t xml:space="preserve">Delivery Point MDQ to a Delivery Point or </w:t>
      </w:r>
      <w:r w:rsidR="00F9799B" w:rsidRPr="00A90E2E">
        <w:rPr>
          <w:rFonts w:ascii="Arial" w:hAnsi="Arial" w:cs="Arial"/>
          <w:lang w:val="en-US"/>
        </w:rPr>
        <w:t xml:space="preserve">all or part of </w:t>
      </w:r>
      <w:r w:rsidRPr="00A90E2E">
        <w:rPr>
          <w:rFonts w:ascii="Arial" w:hAnsi="Arial" w:cs="Arial"/>
          <w:lang w:val="en-US"/>
        </w:rPr>
        <w:t xml:space="preserve">Receipt Point MDQ to a Receipt Point (as applicable) that does not have the necessary Delivery Point Facilities or Receipt Point Facilities (as applicable). </w:t>
      </w:r>
    </w:p>
    <w:p w14:paraId="6DF0826B" w14:textId="77777777" w:rsidR="00064E12" w:rsidRPr="00A90E2E" w:rsidRDefault="00ED5138" w:rsidP="00064E12">
      <w:pPr>
        <w:pStyle w:val="Heading3"/>
        <w:rPr>
          <w:rFonts w:ascii="Arial" w:hAnsi="Arial" w:cs="Arial"/>
          <w:lang w:val="en-US"/>
        </w:rPr>
      </w:pPr>
      <w:r w:rsidRPr="00A90E2E">
        <w:rPr>
          <w:rFonts w:ascii="Arial" w:hAnsi="Arial" w:cs="Arial"/>
          <w:lang w:val="en-US"/>
        </w:rPr>
        <w:t>Transporter</w:t>
      </w:r>
      <w:r w:rsidR="00064E12" w:rsidRPr="00A90E2E">
        <w:rPr>
          <w:rFonts w:ascii="Arial" w:hAnsi="Arial" w:cs="Arial"/>
          <w:lang w:val="en-US"/>
        </w:rPr>
        <w:t xml:space="preserve"> may: </w:t>
      </w:r>
    </w:p>
    <w:p w14:paraId="3EC84386" w14:textId="2CCDD9DA" w:rsidR="00064E12" w:rsidRPr="00A90E2E" w:rsidRDefault="00064E12" w:rsidP="00064E12">
      <w:pPr>
        <w:pStyle w:val="Heading4"/>
        <w:rPr>
          <w:rFonts w:ascii="Arial" w:hAnsi="Arial" w:cs="Arial"/>
          <w:lang w:val="en-US"/>
        </w:rPr>
      </w:pPr>
      <w:r w:rsidRPr="00A90E2E">
        <w:rPr>
          <w:rFonts w:ascii="Arial" w:hAnsi="Arial" w:cs="Arial"/>
          <w:lang w:val="en-US"/>
        </w:rPr>
        <w:t>withhold its consent to a substitution sought under clause </w:t>
      </w:r>
      <w:r w:rsidRPr="00A90E2E">
        <w:rPr>
          <w:rFonts w:ascii="Arial" w:hAnsi="Arial" w:cs="Arial"/>
          <w:lang w:val="en-US"/>
        </w:rPr>
        <w:fldChar w:fldCharType="begin"/>
      </w:r>
      <w:r w:rsidRPr="00A90E2E">
        <w:rPr>
          <w:rFonts w:ascii="Arial" w:hAnsi="Arial" w:cs="Arial"/>
          <w:lang w:val="en-US"/>
        </w:rPr>
        <w:instrText xml:space="preserve"> REF _Ref248048140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16.1</w:t>
      </w:r>
      <w:r w:rsidRPr="00A90E2E">
        <w:rPr>
          <w:rFonts w:ascii="Arial" w:hAnsi="Arial" w:cs="Arial"/>
          <w:lang w:val="en-US"/>
        </w:rPr>
        <w:fldChar w:fldCharType="end"/>
      </w:r>
      <w:r w:rsidRPr="00A90E2E">
        <w:rPr>
          <w:rFonts w:ascii="Arial" w:hAnsi="Arial" w:cs="Arial"/>
          <w:b/>
          <w:lang w:val="en-US"/>
        </w:rPr>
        <w:t xml:space="preserve"> </w:t>
      </w:r>
      <w:r w:rsidRPr="00A90E2E">
        <w:rPr>
          <w:rFonts w:ascii="Arial" w:hAnsi="Arial" w:cs="Arial"/>
          <w:lang w:val="en-US"/>
        </w:rPr>
        <w:t xml:space="preserve">on reasonable commercial or technical grounds; or </w:t>
      </w:r>
    </w:p>
    <w:p w14:paraId="23D340E0" w14:textId="77777777" w:rsidR="00064E12" w:rsidRPr="00A90E2E" w:rsidRDefault="00064E12" w:rsidP="00064E12">
      <w:pPr>
        <w:pStyle w:val="Heading4"/>
        <w:rPr>
          <w:rFonts w:ascii="Arial" w:hAnsi="Arial" w:cs="Arial"/>
          <w:lang w:val="en-US"/>
        </w:rPr>
      </w:pPr>
      <w:r w:rsidRPr="00A90E2E">
        <w:rPr>
          <w:rFonts w:ascii="Arial" w:hAnsi="Arial" w:cs="Arial"/>
          <w:lang w:val="en-US"/>
        </w:rPr>
        <w:t xml:space="preserve">make any consent it gives subject to conditions if the conditions are reasonable on commercial or technical grounds. </w:t>
      </w:r>
    </w:p>
    <w:p w14:paraId="7A6C9901" w14:textId="77777777" w:rsidR="00064E12" w:rsidRPr="00A90E2E" w:rsidRDefault="00064E12" w:rsidP="00064E12">
      <w:pPr>
        <w:pStyle w:val="Heading2"/>
        <w:rPr>
          <w:rFonts w:ascii="Arial" w:hAnsi="Arial" w:cs="Arial"/>
        </w:rPr>
      </w:pPr>
      <w:r w:rsidRPr="00A90E2E">
        <w:rPr>
          <w:rFonts w:ascii="Arial" w:hAnsi="Arial" w:cs="Arial"/>
        </w:rPr>
        <w:t>Full acceptance</w:t>
      </w:r>
    </w:p>
    <w:p w14:paraId="3336AE14" w14:textId="669B3430" w:rsidR="00064E12" w:rsidRPr="00A90E2E" w:rsidRDefault="00064E12" w:rsidP="007728A7">
      <w:pPr>
        <w:pStyle w:val="Heading3"/>
        <w:numPr>
          <w:ilvl w:val="2"/>
          <w:numId w:val="199"/>
        </w:numPr>
        <w:rPr>
          <w:rFonts w:ascii="Arial" w:hAnsi="Arial" w:cs="Arial"/>
          <w:lang w:val="en-US"/>
        </w:rPr>
      </w:pPr>
      <w:bookmarkStart w:id="458" w:name="_Ref257712919"/>
      <w:r w:rsidRPr="00A90E2E">
        <w:rPr>
          <w:rFonts w:ascii="Arial" w:hAnsi="Arial" w:cs="Arial"/>
          <w:lang w:val="en-US"/>
        </w:rPr>
        <w:t>If, following consideration of the matters under clause </w:t>
      </w:r>
      <w:r w:rsidRPr="00A90E2E">
        <w:rPr>
          <w:rFonts w:ascii="Arial" w:hAnsi="Arial" w:cs="Arial"/>
          <w:lang w:val="en-US"/>
        </w:rPr>
        <w:fldChar w:fldCharType="begin"/>
      </w:r>
      <w:r w:rsidRPr="00A90E2E">
        <w:rPr>
          <w:rFonts w:ascii="Arial" w:hAnsi="Arial" w:cs="Arial"/>
          <w:lang w:val="en-US"/>
        </w:rPr>
        <w:instrText xml:space="preserve"> REF _Ref248048362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16.2</w:t>
      </w:r>
      <w:r w:rsidRPr="00A90E2E">
        <w:rPr>
          <w:rFonts w:ascii="Arial" w:hAnsi="Arial" w:cs="Arial"/>
          <w:lang w:val="en-US"/>
        </w:rPr>
        <w:fldChar w:fldCharType="end"/>
      </w:r>
      <w:r w:rsidRPr="00A90E2E">
        <w:rPr>
          <w:rFonts w:ascii="Arial" w:hAnsi="Arial" w:cs="Arial"/>
          <w:lang w:val="en-US"/>
        </w:rPr>
        <w:t xml:space="preserve">, </w:t>
      </w:r>
      <w:r w:rsidR="00ED5138" w:rsidRPr="00A90E2E">
        <w:rPr>
          <w:rFonts w:ascii="Arial" w:hAnsi="Arial" w:cs="Arial"/>
          <w:lang w:val="en-US"/>
        </w:rPr>
        <w:t>Transporter</w:t>
      </w:r>
      <w:r w:rsidRPr="00A90E2E">
        <w:rPr>
          <w:rFonts w:ascii="Arial" w:hAnsi="Arial" w:cs="Arial"/>
          <w:lang w:val="en-US"/>
        </w:rPr>
        <w:t xml:space="preserve"> reasonably forms the view that it can consent to all of the requests made by Shipper, then, within 30 Days of receipt of a notice under clause </w:t>
      </w:r>
      <w:r w:rsidRPr="00A90E2E">
        <w:rPr>
          <w:rFonts w:ascii="Arial" w:hAnsi="Arial" w:cs="Arial"/>
          <w:lang w:val="en-US"/>
        </w:rPr>
        <w:fldChar w:fldCharType="begin"/>
      </w:r>
      <w:r w:rsidRPr="00A90E2E">
        <w:rPr>
          <w:rFonts w:ascii="Arial" w:hAnsi="Arial" w:cs="Arial"/>
          <w:lang w:val="en-US"/>
        </w:rPr>
        <w:instrText xml:space="preserve"> REF _Ref248048140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16.1</w:t>
      </w:r>
      <w:r w:rsidRPr="00A90E2E">
        <w:rPr>
          <w:rFonts w:ascii="Arial" w:hAnsi="Arial" w:cs="Arial"/>
          <w:lang w:val="en-US"/>
        </w:rPr>
        <w:fldChar w:fldCharType="end"/>
      </w:r>
      <w:r w:rsidRPr="00A90E2E">
        <w:rPr>
          <w:rFonts w:ascii="Arial" w:hAnsi="Arial" w:cs="Arial"/>
          <w:lang w:val="en-US"/>
        </w:rPr>
        <w:t xml:space="preserve">, </w:t>
      </w:r>
      <w:r w:rsidR="00ED5138" w:rsidRPr="00A90E2E">
        <w:rPr>
          <w:rFonts w:ascii="Arial" w:hAnsi="Arial" w:cs="Arial"/>
          <w:lang w:val="en-US"/>
        </w:rPr>
        <w:t>Transporter</w:t>
      </w:r>
      <w:r w:rsidRPr="00A90E2E">
        <w:rPr>
          <w:rFonts w:ascii="Arial" w:hAnsi="Arial" w:cs="Arial"/>
          <w:lang w:val="en-US"/>
        </w:rPr>
        <w:t xml:space="preserve"> must provide notice to </w:t>
      </w:r>
      <w:r w:rsidRPr="00A90E2E">
        <w:rPr>
          <w:rFonts w:ascii="Arial" w:hAnsi="Arial" w:cs="Arial"/>
          <w:lang w:val="en-US"/>
        </w:rPr>
        <w:lastRenderedPageBreak/>
        <w:t>Shipper that it will agree to substitute the Delivery Point MDQ or Receipt Point MDQ (as applicable) as requested in accordance with the notice.</w:t>
      </w:r>
      <w:bookmarkEnd w:id="458"/>
      <w:r w:rsidRPr="00A90E2E">
        <w:rPr>
          <w:rFonts w:ascii="Arial" w:hAnsi="Arial" w:cs="Arial"/>
          <w:lang w:val="en-US"/>
        </w:rPr>
        <w:t xml:space="preserve"> </w:t>
      </w:r>
    </w:p>
    <w:p w14:paraId="53C112B3" w14:textId="7E9A09B9" w:rsidR="00064E12" w:rsidRPr="00A90E2E" w:rsidRDefault="00064E12" w:rsidP="00064E12">
      <w:pPr>
        <w:pStyle w:val="Heading3"/>
        <w:rPr>
          <w:rFonts w:ascii="Arial" w:hAnsi="Arial" w:cs="Arial"/>
          <w:lang w:val="en-US"/>
        </w:rPr>
      </w:pPr>
      <w:r w:rsidRPr="00A90E2E">
        <w:rPr>
          <w:rFonts w:ascii="Arial" w:hAnsi="Arial" w:cs="Arial"/>
          <w:lang w:val="en-US"/>
        </w:rPr>
        <w:t xml:space="preserve">If Shipper notifies </w:t>
      </w:r>
      <w:r w:rsidR="00ED5138" w:rsidRPr="00A90E2E">
        <w:rPr>
          <w:rFonts w:ascii="Arial" w:hAnsi="Arial" w:cs="Arial"/>
          <w:lang w:val="en-US"/>
        </w:rPr>
        <w:t>Transporter</w:t>
      </w:r>
      <w:r w:rsidRPr="00A90E2E">
        <w:rPr>
          <w:rFonts w:ascii="Arial" w:hAnsi="Arial" w:cs="Arial"/>
          <w:lang w:val="en-US"/>
        </w:rPr>
        <w:t xml:space="preserve"> within 30 Days of the notice under paragraph </w:t>
      </w:r>
      <w:r w:rsidRPr="00A90E2E">
        <w:rPr>
          <w:rFonts w:ascii="Arial" w:hAnsi="Arial" w:cs="Arial"/>
          <w:lang w:val="en-US"/>
        </w:rPr>
        <w:fldChar w:fldCharType="begin"/>
      </w:r>
      <w:r w:rsidRPr="00A90E2E">
        <w:rPr>
          <w:rFonts w:ascii="Arial" w:hAnsi="Arial" w:cs="Arial"/>
          <w:lang w:val="en-US"/>
        </w:rPr>
        <w:instrText xml:space="preserve"> REF _Ref257712919 \r \h </w:instrText>
      </w:r>
      <w:r w:rsidRPr="00A90E2E">
        <w:rPr>
          <w:rFonts w:ascii="Arial" w:hAnsi="Arial" w:cs="Arial"/>
          <w:lang w:val="en-US"/>
        </w:rPr>
      </w:r>
      <w:r w:rsidR="00A90E2E">
        <w:rPr>
          <w:rFonts w:ascii="Arial" w:hAnsi="Arial" w:cs="Arial"/>
          <w:lang w:val="en-US"/>
        </w:rPr>
        <w:instrText xml:space="preserve"> \* MERGEFORMAT </w:instrText>
      </w:r>
      <w:r w:rsidRPr="00A90E2E">
        <w:rPr>
          <w:rFonts w:ascii="Arial" w:hAnsi="Arial" w:cs="Arial"/>
          <w:lang w:val="en-US"/>
        </w:rPr>
        <w:fldChar w:fldCharType="separate"/>
      </w:r>
      <w:r w:rsidR="001C57A5" w:rsidRPr="00A90E2E">
        <w:rPr>
          <w:rFonts w:ascii="Arial" w:hAnsi="Arial" w:cs="Arial"/>
          <w:lang w:val="en-US"/>
        </w:rPr>
        <w:t>(a)</w:t>
      </w:r>
      <w:r w:rsidRPr="00A90E2E">
        <w:rPr>
          <w:rFonts w:ascii="Arial" w:hAnsi="Arial" w:cs="Arial"/>
          <w:lang w:val="en-US"/>
        </w:rPr>
        <w:fldChar w:fldCharType="end"/>
      </w:r>
      <w:r w:rsidRPr="00A90E2E">
        <w:rPr>
          <w:rFonts w:ascii="Arial" w:hAnsi="Arial" w:cs="Arial"/>
          <w:lang w:val="en-US"/>
        </w:rPr>
        <w:t xml:space="preserve"> that it agrees to substitute the Delivery Point MDQ or Receipt Point MDQ (as applicable), then </w:t>
      </w:r>
      <w:r w:rsidR="00ED5138" w:rsidRPr="00A90E2E">
        <w:rPr>
          <w:rFonts w:ascii="Arial" w:hAnsi="Arial" w:cs="Arial"/>
          <w:lang w:val="en-US"/>
        </w:rPr>
        <w:t>Transporter</w:t>
      </w:r>
      <w:r w:rsidRPr="00A90E2E">
        <w:rPr>
          <w:rFonts w:ascii="Arial" w:hAnsi="Arial" w:cs="Arial"/>
          <w:lang w:val="en-US"/>
        </w:rPr>
        <w:t xml:space="preserve"> will implement the changes on the date originally requested by Shipper or otherwise as agreed by the Parties. </w:t>
      </w:r>
    </w:p>
    <w:p w14:paraId="30F74A46" w14:textId="77777777" w:rsidR="00064E12" w:rsidRPr="00A90E2E" w:rsidRDefault="00064E12" w:rsidP="00064E12">
      <w:pPr>
        <w:pStyle w:val="Heading2"/>
        <w:rPr>
          <w:rFonts w:ascii="Arial" w:hAnsi="Arial" w:cs="Arial"/>
        </w:rPr>
      </w:pPr>
      <w:r w:rsidRPr="00A90E2E">
        <w:rPr>
          <w:rFonts w:ascii="Arial" w:hAnsi="Arial" w:cs="Arial"/>
        </w:rPr>
        <w:t>Partial acceptance</w:t>
      </w:r>
    </w:p>
    <w:p w14:paraId="19E932D4" w14:textId="48813AFF" w:rsidR="00064E12" w:rsidRPr="00A90E2E" w:rsidRDefault="00064E12" w:rsidP="007728A7">
      <w:pPr>
        <w:pStyle w:val="Heading3"/>
        <w:numPr>
          <w:ilvl w:val="2"/>
          <w:numId w:val="200"/>
        </w:numPr>
        <w:rPr>
          <w:rFonts w:ascii="Arial" w:hAnsi="Arial" w:cs="Arial"/>
          <w:lang w:val="en-US"/>
        </w:rPr>
      </w:pPr>
      <w:bookmarkStart w:id="459" w:name="_Ref248048594"/>
      <w:r w:rsidRPr="00A90E2E">
        <w:rPr>
          <w:rFonts w:ascii="Arial" w:hAnsi="Arial" w:cs="Arial"/>
          <w:lang w:val="en-US"/>
        </w:rPr>
        <w:t xml:space="preserve">If, following consideration of the matters under clause </w:t>
      </w:r>
      <w:r w:rsidRPr="00A90E2E">
        <w:rPr>
          <w:rFonts w:ascii="Arial" w:hAnsi="Arial" w:cs="Arial"/>
          <w:lang w:val="en-US"/>
        </w:rPr>
        <w:fldChar w:fldCharType="begin"/>
      </w:r>
      <w:r w:rsidRPr="00A90E2E">
        <w:rPr>
          <w:rFonts w:ascii="Arial" w:hAnsi="Arial" w:cs="Arial"/>
          <w:lang w:val="en-US"/>
        </w:rPr>
        <w:instrText xml:space="preserve"> REF _Ref248048362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16.2</w:t>
      </w:r>
      <w:r w:rsidRPr="00A90E2E">
        <w:rPr>
          <w:rFonts w:ascii="Arial" w:hAnsi="Arial" w:cs="Arial"/>
          <w:lang w:val="en-US"/>
        </w:rPr>
        <w:fldChar w:fldCharType="end"/>
      </w:r>
      <w:r w:rsidRPr="00A90E2E">
        <w:rPr>
          <w:rFonts w:ascii="Arial" w:hAnsi="Arial" w:cs="Arial"/>
          <w:lang w:val="en-US"/>
        </w:rPr>
        <w:t xml:space="preserve">, </w:t>
      </w:r>
      <w:r w:rsidR="00ED5138" w:rsidRPr="00A90E2E">
        <w:rPr>
          <w:rFonts w:ascii="Arial" w:hAnsi="Arial" w:cs="Arial"/>
          <w:lang w:val="en-US"/>
        </w:rPr>
        <w:t>Transporter</w:t>
      </w:r>
      <w:r w:rsidRPr="00A90E2E">
        <w:rPr>
          <w:rFonts w:ascii="Arial" w:hAnsi="Arial" w:cs="Arial"/>
          <w:lang w:val="en-US"/>
        </w:rPr>
        <w:t xml:space="preserve"> reasonably forms the view that it cannot consent to all of the request made by Shipper under clause </w:t>
      </w:r>
      <w:r w:rsidRPr="00A90E2E">
        <w:rPr>
          <w:rFonts w:ascii="Arial" w:hAnsi="Arial" w:cs="Arial"/>
          <w:lang w:val="en-US"/>
        </w:rPr>
        <w:fldChar w:fldCharType="begin"/>
      </w:r>
      <w:r w:rsidRPr="00A90E2E">
        <w:rPr>
          <w:rFonts w:ascii="Arial" w:hAnsi="Arial" w:cs="Arial"/>
          <w:lang w:val="en-US"/>
        </w:rPr>
        <w:instrText xml:space="preserve"> REF _Ref248048140 \r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16.1</w:t>
      </w:r>
      <w:r w:rsidRPr="00A90E2E">
        <w:rPr>
          <w:rFonts w:ascii="Arial" w:hAnsi="Arial" w:cs="Arial"/>
          <w:lang w:val="en-US"/>
        </w:rPr>
        <w:fldChar w:fldCharType="end"/>
      </w:r>
      <w:r w:rsidRPr="00A90E2E">
        <w:rPr>
          <w:rFonts w:ascii="Arial" w:hAnsi="Arial" w:cs="Arial"/>
          <w:lang w:val="en-US"/>
        </w:rPr>
        <w:t xml:space="preserve">, including because </w:t>
      </w:r>
      <w:r w:rsidR="00ED5138" w:rsidRPr="00A90E2E">
        <w:rPr>
          <w:rFonts w:ascii="Arial" w:hAnsi="Arial" w:cs="Arial"/>
          <w:lang w:val="en-US"/>
        </w:rPr>
        <w:t>Transporter</w:t>
      </w:r>
      <w:r w:rsidRPr="00A90E2E">
        <w:rPr>
          <w:rFonts w:ascii="Arial" w:hAnsi="Arial" w:cs="Arial"/>
          <w:lang w:val="en-US"/>
        </w:rPr>
        <w:t xml:space="preserve"> cannot meet any date that Shipper has requested for the substitution, then, within 30 Days of receipt of a notice under clause </w:t>
      </w:r>
      <w:r w:rsidRPr="00A90E2E">
        <w:rPr>
          <w:rFonts w:ascii="Arial" w:hAnsi="Arial" w:cs="Arial"/>
          <w:bCs w:val="0"/>
          <w:i/>
          <w:iCs/>
          <w:lang w:val="en-US"/>
        </w:rPr>
        <w:fldChar w:fldCharType="begin"/>
      </w:r>
      <w:r w:rsidRPr="00A90E2E">
        <w:rPr>
          <w:rFonts w:ascii="Arial" w:hAnsi="Arial" w:cs="Arial"/>
          <w:lang w:val="en-US"/>
        </w:rPr>
        <w:instrText xml:space="preserve"> REF _Ref248048140 \r \h </w:instrText>
      </w:r>
      <w:r w:rsidRPr="00A90E2E">
        <w:rPr>
          <w:rFonts w:ascii="Arial" w:hAnsi="Arial" w:cs="Arial"/>
          <w:bCs w:val="0"/>
          <w:i/>
          <w:iCs/>
          <w:lang w:val="en-US"/>
        </w:rPr>
        <w:instrText xml:space="preserve"> \* MERGEFORMAT </w:instrText>
      </w:r>
      <w:r w:rsidRPr="00A90E2E">
        <w:rPr>
          <w:rFonts w:ascii="Arial" w:hAnsi="Arial" w:cs="Arial"/>
          <w:bCs w:val="0"/>
          <w:i/>
          <w:iCs/>
          <w:lang w:val="en-US"/>
        </w:rPr>
      </w:r>
      <w:r w:rsidRPr="00A90E2E">
        <w:rPr>
          <w:rFonts w:ascii="Arial" w:hAnsi="Arial" w:cs="Arial"/>
          <w:bCs w:val="0"/>
          <w:i/>
          <w:iCs/>
          <w:lang w:val="en-US"/>
        </w:rPr>
        <w:fldChar w:fldCharType="separate"/>
      </w:r>
      <w:r w:rsidR="001C57A5" w:rsidRPr="00A90E2E">
        <w:rPr>
          <w:rFonts w:ascii="Arial" w:hAnsi="Arial" w:cs="Arial"/>
          <w:lang w:val="en-US"/>
        </w:rPr>
        <w:t>16.1</w:t>
      </w:r>
      <w:r w:rsidRPr="00A90E2E">
        <w:rPr>
          <w:rFonts w:ascii="Arial" w:hAnsi="Arial" w:cs="Arial"/>
          <w:bCs w:val="0"/>
          <w:i/>
          <w:iCs/>
          <w:lang w:val="en-US"/>
        </w:rPr>
        <w:fldChar w:fldCharType="end"/>
      </w:r>
      <w:r w:rsidRPr="00A90E2E">
        <w:rPr>
          <w:rFonts w:ascii="Arial" w:hAnsi="Arial" w:cs="Arial"/>
          <w:bCs w:val="0"/>
          <w:i/>
          <w:iCs/>
          <w:lang w:val="en-US"/>
        </w:rPr>
        <w:t xml:space="preserve">, </w:t>
      </w:r>
      <w:r w:rsidR="00ED5138" w:rsidRPr="00A90E2E">
        <w:rPr>
          <w:rFonts w:ascii="Arial" w:hAnsi="Arial" w:cs="Arial"/>
          <w:lang w:val="en-US"/>
        </w:rPr>
        <w:t>Transporter</w:t>
      </w:r>
      <w:r w:rsidRPr="00A90E2E">
        <w:rPr>
          <w:rFonts w:ascii="Arial" w:hAnsi="Arial" w:cs="Arial"/>
          <w:lang w:val="en-US"/>
        </w:rPr>
        <w:t xml:space="preserve"> must provide a notice to Shipper setting out:</w:t>
      </w:r>
      <w:bookmarkEnd w:id="459"/>
      <w:r w:rsidRPr="00A90E2E">
        <w:rPr>
          <w:rFonts w:ascii="Arial" w:hAnsi="Arial" w:cs="Arial"/>
          <w:lang w:val="en-US"/>
        </w:rPr>
        <w:t xml:space="preserve"> </w:t>
      </w:r>
    </w:p>
    <w:p w14:paraId="224FA8DD" w14:textId="77777777" w:rsidR="00064E12" w:rsidRPr="00A90E2E" w:rsidRDefault="00064E12" w:rsidP="00064E12">
      <w:pPr>
        <w:pStyle w:val="Heading4"/>
        <w:rPr>
          <w:rFonts w:ascii="Arial" w:hAnsi="Arial" w:cs="Arial"/>
          <w:lang w:val="en-US"/>
        </w:rPr>
      </w:pPr>
      <w:bookmarkStart w:id="460" w:name="_Ref248048690"/>
      <w:r w:rsidRPr="00A90E2E">
        <w:rPr>
          <w:rFonts w:ascii="Arial" w:hAnsi="Arial" w:cs="Arial"/>
          <w:lang w:val="en-US"/>
        </w:rPr>
        <w:t xml:space="preserve">which part of the request </w:t>
      </w:r>
      <w:r w:rsidR="00ED5138" w:rsidRPr="00A90E2E">
        <w:rPr>
          <w:rFonts w:ascii="Arial" w:hAnsi="Arial" w:cs="Arial"/>
          <w:lang w:val="en-US"/>
        </w:rPr>
        <w:t>Transporter</w:t>
      </w:r>
      <w:r w:rsidRPr="00A90E2E">
        <w:rPr>
          <w:rFonts w:ascii="Arial" w:hAnsi="Arial" w:cs="Arial"/>
          <w:lang w:val="en-US"/>
        </w:rPr>
        <w:t xml:space="preserve"> consents </w:t>
      </w:r>
      <w:proofErr w:type="gramStart"/>
      <w:r w:rsidRPr="00A90E2E">
        <w:rPr>
          <w:rFonts w:ascii="Arial" w:hAnsi="Arial" w:cs="Arial"/>
          <w:lang w:val="en-US"/>
        </w:rPr>
        <w:t>to;</w:t>
      </w:r>
      <w:bookmarkEnd w:id="460"/>
      <w:proofErr w:type="gramEnd"/>
      <w:r w:rsidRPr="00A90E2E">
        <w:rPr>
          <w:rFonts w:ascii="Arial" w:hAnsi="Arial" w:cs="Arial"/>
          <w:lang w:val="en-US"/>
        </w:rPr>
        <w:t xml:space="preserve"> </w:t>
      </w:r>
    </w:p>
    <w:p w14:paraId="650DE273" w14:textId="77777777" w:rsidR="00064E12" w:rsidRPr="00A90E2E" w:rsidRDefault="00064E12" w:rsidP="00064E12">
      <w:pPr>
        <w:pStyle w:val="Heading4"/>
        <w:rPr>
          <w:rFonts w:ascii="Arial" w:hAnsi="Arial" w:cs="Arial"/>
          <w:lang w:val="en-US"/>
        </w:rPr>
      </w:pPr>
      <w:r w:rsidRPr="00A90E2E">
        <w:rPr>
          <w:rFonts w:ascii="Arial" w:hAnsi="Arial" w:cs="Arial"/>
          <w:lang w:val="en-US"/>
        </w:rPr>
        <w:t xml:space="preserve">which part of the request </w:t>
      </w:r>
      <w:r w:rsidR="00ED5138" w:rsidRPr="00A90E2E">
        <w:rPr>
          <w:rFonts w:ascii="Arial" w:hAnsi="Arial" w:cs="Arial"/>
          <w:lang w:val="en-US"/>
        </w:rPr>
        <w:t>Transporter</w:t>
      </w:r>
      <w:r w:rsidRPr="00A90E2E">
        <w:rPr>
          <w:rFonts w:ascii="Arial" w:hAnsi="Arial" w:cs="Arial"/>
          <w:lang w:val="en-US"/>
        </w:rPr>
        <w:t xml:space="preserve"> does not consent to; and </w:t>
      </w:r>
    </w:p>
    <w:p w14:paraId="60B55082" w14:textId="77777777" w:rsidR="00064E12" w:rsidRPr="00A90E2E" w:rsidRDefault="00064E12" w:rsidP="00064E12">
      <w:pPr>
        <w:pStyle w:val="Heading4"/>
        <w:rPr>
          <w:rFonts w:ascii="Arial" w:hAnsi="Arial" w:cs="Arial"/>
          <w:lang w:val="en-US"/>
        </w:rPr>
      </w:pPr>
      <w:r w:rsidRPr="00A90E2E">
        <w:rPr>
          <w:rFonts w:ascii="Arial" w:hAnsi="Arial" w:cs="Arial"/>
          <w:lang w:val="en-US"/>
        </w:rPr>
        <w:t xml:space="preserve">if applicable, any alternative substitution that </w:t>
      </w:r>
      <w:r w:rsidR="00ED5138" w:rsidRPr="00A90E2E">
        <w:rPr>
          <w:rFonts w:ascii="Arial" w:hAnsi="Arial" w:cs="Arial"/>
          <w:lang w:val="en-US"/>
        </w:rPr>
        <w:t>Transporter</w:t>
      </w:r>
      <w:r w:rsidRPr="00A90E2E">
        <w:rPr>
          <w:rFonts w:ascii="Arial" w:hAnsi="Arial" w:cs="Arial"/>
          <w:lang w:val="en-US"/>
        </w:rPr>
        <w:t xml:space="preserve"> acting reasonably determines may achieve the commercial objectives of Shipper. </w:t>
      </w:r>
    </w:p>
    <w:p w14:paraId="26DE794C" w14:textId="2C31F58C" w:rsidR="00064E12" w:rsidRPr="00A90E2E" w:rsidRDefault="00064E12" w:rsidP="00064E12">
      <w:pPr>
        <w:pStyle w:val="Heading3"/>
        <w:rPr>
          <w:rFonts w:ascii="Arial" w:hAnsi="Arial" w:cs="Arial"/>
          <w:lang w:val="en-US"/>
        </w:rPr>
      </w:pPr>
      <w:bookmarkStart w:id="461" w:name="_Ref248048627"/>
      <w:r w:rsidRPr="00A90E2E">
        <w:rPr>
          <w:rFonts w:ascii="Arial" w:hAnsi="Arial" w:cs="Arial"/>
          <w:lang w:val="en-US"/>
        </w:rPr>
        <w:t xml:space="preserve">If </w:t>
      </w:r>
      <w:r w:rsidR="00ED5138" w:rsidRPr="00A90E2E">
        <w:rPr>
          <w:rFonts w:ascii="Arial" w:hAnsi="Arial" w:cs="Arial"/>
          <w:lang w:val="en-US"/>
        </w:rPr>
        <w:t>Transporter</w:t>
      </w:r>
      <w:r w:rsidRPr="00A90E2E">
        <w:rPr>
          <w:rFonts w:ascii="Arial" w:hAnsi="Arial" w:cs="Arial"/>
          <w:lang w:val="en-US"/>
        </w:rPr>
        <w:t xml:space="preserve"> issues a notice under clause </w:t>
      </w:r>
      <w:r w:rsidRPr="00A90E2E">
        <w:rPr>
          <w:rFonts w:ascii="Arial" w:hAnsi="Arial" w:cs="Arial"/>
          <w:lang w:val="en-US"/>
        </w:rPr>
        <w:fldChar w:fldCharType="begin"/>
      </w:r>
      <w:r w:rsidRPr="00A90E2E">
        <w:rPr>
          <w:rFonts w:ascii="Arial" w:hAnsi="Arial" w:cs="Arial"/>
          <w:lang w:val="en-US"/>
        </w:rPr>
        <w:instrText xml:space="preserve"> REF _Ref248048594 \w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16.4(a)</w:t>
      </w:r>
      <w:r w:rsidRPr="00A90E2E">
        <w:rPr>
          <w:rFonts w:ascii="Arial" w:hAnsi="Arial" w:cs="Arial"/>
          <w:lang w:val="en-US"/>
        </w:rPr>
        <w:fldChar w:fldCharType="end"/>
      </w:r>
      <w:r w:rsidRPr="00A90E2E">
        <w:rPr>
          <w:rFonts w:ascii="Arial" w:hAnsi="Arial" w:cs="Arial"/>
          <w:lang w:val="en-US"/>
        </w:rPr>
        <w:t xml:space="preserve">, Shipper must notify </w:t>
      </w:r>
      <w:r w:rsidR="00ED5138" w:rsidRPr="00A90E2E">
        <w:rPr>
          <w:rFonts w:ascii="Arial" w:hAnsi="Arial" w:cs="Arial"/>
          <w:lang w:val="en-US"/>
        </w:rPr>
        <w:t>Transporter</w:t>
      </w:r>
      <w:r w:rsidRPr="00A90E2E">
        <w:rPr>
          <w:rFonts w:ascii="Arial" w:hAnsi="Arial" w:cs="Arial"/>
          <w:lang w:val="en-US"/>
        </w:rPr>
        <w:t xml:space="preserve"> within 30 Days of the date of the notice whether Shipper accepts the alternatives proposed by </w:t>
      </w:r>
      <w:r w:rsidR="00ED5138" w:rsidRPr="00A90E2E">
        <w:rPr>
          <w:rFonts w:ascii="Arial" w:hAnsi="Arial" w:cs="Arial"/>
          <w:lang w:val="en-US"/>
        </w:rPr>
        <w:t>Transporter</w:t>
      </w:r>
      <w:r w:rsidRPr="00A90E2E">
        <w:rPr>
          <w:rFonts w:ascii="Arial" w:hAnsi="Arial" w:cs="Arial"/>
          <w:lang w:val="en-US"/>
        </w:rPr>
        <w:t xml:space="preserve"> in the notice.</w:t>
      </w:r>
      <w:bookmarkEnd w:id="461"/>
      <w:r w:rsidRPr="00A90E2E">
        <w:rPr>
          <w:rFonts w:ascii="Arial" w:hAnsi="Arial" w:cs="Arial"/>
          <w:lang w:val="en-US"/>
        </w:rPr>
        <w:t xml:space="preserve"> </w:t>
      </w:r>
    </w:p>
    <w:p w14:paraId="3FE02BEE" w14:textId="57DC758C" w:rsidR="00064E12" w:rsidRPr="00A90E2E" w:rsidRDefault="00064E12" w:rsidP="00064E12">
      <w:pPr>
        <w:pStyle w:val="Heading3"/>
        <w:rPr>
          <w:rFonts w:ascii="Arial" w:hAnsi="Arial" w:cs="Arial"/>
          <w:lang w:val="en-US"/>
        </w:rPr>
      </w:pPr>
      <w:r w:rsidRPr="00A90E2E">
        <w:rPr>
          <w:rFonts w:ascii="Arial" w:hAnsi="Arial" w:cs="Arial"/>
          <w:lang w:val="en-US"/>
        </w:rPr>
        <w:t xml:space="preserve">If, within the period required under clause </w:t>
      </w:r>
      <w:r w:rsidRPr="00A90E2E">
        <w:rPr>
          <w:rFonts w:ascii="Arial" w:hAnsi="Arial" w:cs="Arial"/>
          <w:lang w:val="en-US"/>
        </w:rPr>
        <w:fldChar w:fldCharType="begin"/>
      </w:r>
      <w:r w:rsidRPr="00A90E2E">
        <w:rPr>
          <w:rFonts w:ascii="Arial" w:hAnsi="Arial" w:cs="Arial"/>
          <w:lang w:val="en-US"/>
        </w:rPr>
        <w:instrText xml:space="preserve"> REF _Ref248048627 \w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16.4(b)</w:t>
      </w:r>
      <w:r w:rsidRPr="00A90E2E">
        <w:rPr>
          <w:rFonts w:ascii="Arial" w:hAnsi="Arial" w:cs="Arial"/>
          <w:lang w:val="en-US"/>
        </w:rPr>
        <w:fldChar w:fldCharType="end"/>
      </w:r>
      <w:r w:rsidRPr="00A90E2E">
        <w:rPr>
          <w:rFonts w:ascii="Arial" w:hAnsi="Arial" w:cs="Arial"/>
          <w:lang w:val="en-US"/>
        </w:rPr>
        <w:t xml:space="preserve">, Shipper notifies </w:t>
      </w:r>
      <w:r w:rsidR="00ED5138" w:rsidRPr="00A90E2E">
        <w:rPr>
          <w:rFonts w:ascii="Arial" w:hAnsi="Arial" w:cs="Arial"/>
          <w:lang w:val="en-US"/>
        </w:rPr>
        <w:t>Transporter</w:t>
      </w:r>
      <w:r w:rsidRPr="00A90E2E">
        <w:rPr>
          <w:rFonts w:ascii="Arial" w:hAnsi="Arial" w:cs="Arial"/>
          <w:lang w:val="en-US"/>
        </w:rPr>
        <w:t xml:space="preserve"> that it accepts the alternatives, then </w:t>
      </w:r>
      <w:r w:rsidR="00ED5138" w:rsidRPr="00A90E2E">
        <w:rPr>
          <w:rFonts w:ascii="Arial" w:hAnsi="Arial" w:cs="Arial"/>
          <w:lang w:val="en-US"/>
        </w:rPr>
        <w:t>Transporter</w:t>
      </w:r>
      <w:r w:rsidRPr="00A90E2E">
        <w:rPr>
          <w:rFonts w:ascii="Arial" w:hAnsi="Arial" w:cs="Arial"/>
          <w:lang w:val="en-US"/>
        </w:rPr>
        <w:t xml:space="preserve"> will implement the changes as soon as practicable. </w:t>
      </w:r>
    </w:p>
    <w:p w14:paraId="160222B4" w14:textId="77777777" w:rsidR="00064E12" w:rsidRPr="00A90E2E" w:rsidRDefault="00064E12" w:rsidP="00064E12">
      <w:pPr>
        <w:pStyle w:val="Heading3"/>
        <w:rPr>
          <w:rFonts w:ascii="Arial" w:hAnsi="Arial" w:cs="Arial"/>
          <w:lang w:val="en-US"/>
        </w:rPr>
      </w:pPr>
      <w:r w:rsidRPr="00A90E2E">
        <w:rPr>
          <w:rFonts w:ascii="Arial" w:hAnsi="Arial" w:cs="Arial"/>
          <w:lang w:val="en-US"/>
        </w:rPr>
        <w:t xml:space="preserve">If: </w:t>
      </w:r>
    </w:p>
    <w:p w14:paraId="6AFA13AD" w14:textId="099B5514" w:rsidR="00064E12" w:rsidRPr="00A90E2E" w:rsidRDefault="00064E12" w:rsidP="00064E12">
      <w:pPr>
        <w:pStyle w:val="Heading4"/>
        <w:rPr>
          <w:rFonts w:ascii="Arial" w:hAnsi="Arial" w:cs="Arial"/>
          <w:lang w:val="en-US"/>
        </w:rPr>
      </w:pPr>
      <w:r w:rsidRPr="00A90E2E">
        <w:rPr>
          <w:rFonts w:ascii="Arial" w:hAnsi="Arial" w:cs="Arial"/>
          <w:lang w:val="en-US"/>
        </w:rPr>
        <w:t xml:space="preserve">Shipper fails to notify </w:t>
      </w:r>
      <w:r w:rsidR="00ED5138" w:rsidRPr="00A90E2E">
        <w:rPr>
          <w:rFonts w:ascii="Arial" w:hAnsi="Arial" w:cs="Arial"/>
          <w:lang w:val="en-US"/>
        </w:rPr>
        <w:t>Transporter</w:t>
      </w:r>
      <w:r w:rsidRPr="00A90E2E">
        <w:rPr>
          <w:rFonts w:ascii="Arial" w:hAnsi="Arial" w:cs="Arial"/>
          <w:lang w:val="en-US"/>
        </w:rPr>
        <w:t xml:space="preserve"> that it accepts the alternatives within the period required under clause </w:t>
      </w:r>
      <w:r w:rsidRPr="00A90E2E">
        <w:rPr>
          <w:rFonts w:ascii="Arial" w:hAnsi="Arial" w:cs="Arial"/>
          <w:lang w:val="en-US"/>
        </w:rPr>
        <w:fldChar w:fldCharType="begin"/>
      </w:r>
      <w:r w:rsidRPr="00A90E2E">
        <w:rPr>
          <w:rFonts w:ascii="Arial" w:hAnsi="Arial" w:cs="Arial"/>
          <w:lang w:val="en-US"/>
        </w:rPr>
        <w:instrText xml:space="preserve"> REF _Ref248048627 \w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16.4(b)</w:t>
      </w:r>
      <w:r w:rsidRPr="00A90E2E">
        <w:rPr>
          <w:rFonts w:ascii="Arial" w:hAnsi="Arial" w:cs="Arial"/>
          <w:lang w:val="en-US"/>
        </w:rPr>
        <w:fldChar w:fldCharType="end"/>
      </w:r>
      <w:r w:rsidRPr="00A90E2E">
        <w:rPr>
          <w:rFonts w:ascii="Arial" w:hAnsi="Arial" w:cs="Arial"/>
          <w:lang w:val="en-US"/>
        </w:rPr>
        <w:t xml:space="preserve">; or </w:t>
      </w:r>
    </w:p>
    <w:p w14:paraId="16D1CE35" w14:textId="77777777" w:rsidR="00064E12" w:rsidRPr="00A90E2E" w:rsidRDefault="00064E12" w:rsidP="00064E12">
      <w:pPr>
        <w:pStyle w:val="Heading4"/>
        <w:rPr>
          <w:rFonts w:ascii="Arial" w:hAnsi="Arial" w:cs="Arial"/>
          <w:lang w:val="en-US"/>
        </w:rPr>
      </w:pPr>
      <w:r w:rsidRPr="00A90E2E">
        <w:rPr>
          <w:rFonts w:ascii="Arial" w:hAnsi="Arial" w:cs="Arial"/>
          <w:lang w:val="en-US"/>
        </w:rPr>
        <w:t xml:space="preserve">Shipper notifies </w:t>
      </w:r>
      <w:r w:rsidR="00ED5138" w:rsidRPr="00A90E2E">
        <w:rPr>
          <w:rFonts w:ascii="Arial" w:hAnsi="Arial" w:cs="Arial"/>
          <w:lang w:val="en-US"/>
        </w:rPr>
        <w:t>Transporter</w:t>
      </w:r>
      <w:r w:rsidRPr="00A90E2E">
        <w:rPr>
          <w:rFonts w:ascii="Arial" w:hAnsi="Arial" w:cs="Arial"/>
          <w:lang w:val="en-US"/>
        </w:rPr>
        <w:t xml:space="preserve"> that it does not accept the alternatives,</w:t>
      </w:r>
    </w:p>
    <w:p w14:paraId="09E0928F" w14:textId="2B55048B" w:rsidR="00064E12" w:rsidRPr="00A90E2E" w:rsidRDefault="00064E12" w:rsidP="00064E12">
      <w:pPr>
        <w:pStyle w:val="Heading4"/>
        <w:numPr>
          <w:ilvl w:val="0"/>
          <w:numId w:val="0"/>
        </w:numPr>
        <w:ind w:left="1417"/>
        <w:rPr>
          <w:rFonts w:ascii="Arial" w:hAnsi="Arial" w:cs="Arial"/>
          <w:lang w:val="en-US"/>
        </w:rPr>
      </w:pPr>
      <w:r w:rsidRPr="00A90E2E">
        <w:rPr>
          <w:rFonts w:ascii="Arial" w:hAnsi="Arial" w:cs="Arial"/>
          <w:lang w:val="en-US"/>
        </w:rPr>
        <w:t xml:space="preserve">then </w:t>
      </w:r>
      <w:r w:rsidR="00ED5138" w:rsidRPr="00A90E2E">
        <w:rPr>
          <w:rFonts w:ascii="Arial" w:hAnsi="Arial" w:cs="Arial"/>
          <w:lang w:val="en-US"/>
        </w:rPr>
        <w:t>Transporter</w:t>
      </w:r>
      <w:r w:rsidRPr="00A90E2E">
        <w:rPr>
          <w:rFonts w:ascii="Arial" w:hAnsi="Arial" w:cs="Arial"/>
          <w:lang w:val="en-US"/>
        </w:rPr>
        <w:t xml:space="preserve">, other than in respect of the matters agreed to under clause </w:t>
      </w:r>
      <w:r w:rsidRPr="00A90E2E">
        <w:rPr>
          <w:rFonts w:ascii="Arial" w:hAnsi="Arial" w:cs="Arial"/>
          <w:lang w:val="en-US"/>
        </w:rPr>
        <w:fldChar w:fldCharType="begin"/>
      </w:r>
      <w:r w:rsidRPr="00A90E2E">
        <w:rPr>
          <w:rFonts w:ascii="Arial" w:hAnsi="Arial" w:cs="Arial"/>
          <w:lang w:val="en-US"/>
        </w:rPr>
        <w:instrText xml:space="preserve"> REF _Ref248048690 \w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16.4(a)(</w:t>
      </w:r>
      <w:proofErr w:type="spellStart"/>
      <w:r w:rsidR="001C57A5" w:rsidRPr="00A90E2E">
        <w:rPr>
          <w:rFonts w:ascii="Arial" w:hAnsi="Arial" w:cs="Arial"/>
          <w:lang w:val="en-US"/>
        </w:rPr>
        <w:t>i</w:t>
      </w:r>
      <w:proofErr w:type="spellEnd"/>
      <w:r w:rsidR="001C57A5" w:rsidRPr="00A90E2E">
        <w:rPr>
          <w:rFonts w:ascii="Arial" w:hAnsi="Arial" w:cs="Arial"/>
          <w:lang w:val="en-US"/>
        </w:rPr>
        <w:t>)</w:t>
      </w:r>
      <w:r w:rsidRPr="00A90E2E">
        <w:rPr>
          <w:rFonts w:ascii="Arial" w:hAnsi="Arial" w:cs="Arial"/>
          <w:lang w:val="en-US"/>
        </w:rPr>
        <w:fldChar w:fldCharType="end"/>
      </w:r>
      <w:r w:rsidRPr="00A90E2E">
        <w:rPr>
          <w:rFonts w:ascii="Arial" w:hAnsi="Arial" w:cs="Arial"/>
          <w:lang w:val="en-US"/>
        </w:rPr>
        <w:t xml:space="preserve">, has no further obligation to Shipper in respect of the notice given under clause </w:t>
      </w:r>
      <w:r w:rsidRPr="00A90E2E">
        <w:rPr>
          <w:rFonts w:ascii="Arial" w:hAnsi="Arial" w:cs="Arial"/>
          <w:lang w:val="en-US"/>
        </w:rPr>
        <w:fldChar w:fldCharType="begin"/>
      </w:r>
      <w:r w:rsidRPr="00A90E2E">
        <w:rPr>
          <w:rFonts w:ascii="Arial" w:hAnsi="Arial" w:cs="Arial"/>
          <w:lang w:val="en-US"/>
        </w:rPr>
        <w:instrText xml:space="preserve"> REF _Ref248048140 \w \h  \* MERGEFORMAT </w:instrText>
      </w:r>
      <w:r w:rsidRPr="00A90E2E">
        <w:rPr>
          <w:rFonts w:ascii="Arial" w:hAnsi="Arial" w:cs="Arial"/>
          <w:lang w:val="en-US"/>
        </w:rPr>
      </w:r>
      <w:r w:rsidRPr="00A90E2E">
        <w:rPr>
          <w:rFonts w:ascii="Arial" w:hAnsi="Arial" w:cs="Arial"/>
          <w:lang w:val="en-US"/>
        </w:rPr>
        <w:fldChar w:fldCharType="separate"/>
      </w:r>
      <w:r w:rsidR="001C57A5" w:rsidRPr="00A90E2E">
        <w:rPr>
          <w:rFonts w:ascii="Arial" w:hAnsi="Arial" w:cs="Arial"/>
          <w:lang w:val="en-US"/>
        </w:rPr>
        <w:t>16.1</w:t>
      </w:r>
      <w:r w:rsidRPr="00A90E2E">
        <w:rPr>
          <w:rFonts w:ascii="Arial" w:hAnsi="Arial" w:cs="Arial"/>
          <w:lang w:val="en-US"/>
        </w:rPr>
        <w:fldChar w:fldCharType="end"/>
      </w:r>
      <w:r w:rsidRPr="00A90E2E">
        <w:rPr>
          <w:rFonts w:ascii="Arial" w:hAnsi="Arial" w:cs="Arial"/>
          <w:lang w:val="en-US"/>
        </w:rPr>
        <w:t>.</w:t>
      </w:r>
    </w:p>
    <w:p w14:paraId="0763407C" w14:textId="77777777" w:rsidR="00064E12" w:rsidRPr="00A90E2E" w:rsidRDefault="00064E12" w:rsidP="00064E12">
      <w:pPr>
        <w:pStyle w:val="Heading2"/>
        <w:rPr>
          <w:rFonts w:ascii="Arial" w:hAnsi="Arial" w:cs="Arial"/>
        </w:rPr>
      </w:pPr>
      <w:r w:rsidRPr="00A90E2E">
        <w:rPr>
          <w:rFonts w:ascii="Arial" w:hAnsi="Arial" w:cs="Arial"/>
        </w:rPr>
        <w:t>Effect of substitution</w:t>
      </w:r>
    </w:p>
    <w:p w14:paraId="05AD81EF" w14:textId="393D6D2D" w:rsidR="00064E12" w:rsidRPr="00A90E2E" w:rsidRDefault="00064E12" w:rsidP="00E570C1">
      <w:pPr>
        <w:pStyle w:val="Indent1"/>
        <w:rPr>
          <w:rFonts w:ascii="Arial" w:hAnsi="Arial" w:cs="Arial"/>
        </w:rPr>
      </w:pPr>
      <w:r w:rsidRPr="00A90E2E">
        <w:rPr>
          <w:rFonts w:ascii="Arial" w:hAnsi="Arial" w:cs="Arial"/>
        </w:rPr>
        <w:t xml:space="preserve">Any substitution under this clause </w:t>
      </w:r>
      <w:r w:rsidRPr="00A90E2E">
        <w:rPr>
          <w:rFonts w:ascii="Arial" w:hAnsi="Arial" w:cs="Arial"/>
        </w:rPr>
        <w:fldChar w:fldCharType="begin"/>
      </w:r>
      <w:r w:rsidRPr="00A90E2E">
        <w:rPr>
          <w:rFonts w:ascii="Arial" w:hAnsi="Arial" w:cs="Arial"/>
        </w:rPr>
        <w:instrText xml:space="preserve"> REF _Ref248048714 \w \h  \* MERGEFORMAT </w:instrText>
      </w:r>
      <w:r w:rsidRPr="00A90E2E">
        <w:rPr>
          <w:rFonts w:ascii="Arial" w:hAnsi="Arial" w:cs="Arial"/>
        </w:rPr>
      </w:r>
      <w:r w:rsidRPr="00A90E2E">
        <w:rPr>
          <w:rFonts w:ascii="Arial" w:hAnsi="Arial" w:cs="Arial"/>
        </w:rPr>
        <w:fldChar w:fldCharType="separate"/>
      </w:r>
      <w:r w:rsidR="001C57A5" w:rsidRPr="00A90E2E">
        <w:rPr>
          <w:rFonts w:ascii="Arial" w:hAnsi="Arial" w:cs="Arial"/>
        </w:rPr>
        <w:t>16</w:t>
      </w:r>
      <w:r w:rsidRPr="00A90E2E">
        <w:rPr>
          <w:rFonts w:ascii="Arial" w:hAnsi="Arial" w:cs="Arial"/>
        </w:rPr>
        <w:fldChar w:fldCharType="end"/>
      </w:r>
      <w:r w:rsidRPr="00A90E2E">
        <w:rPr>
          <w:rFonts w:ascii="Arial" w:hAnsi="Arial" w:cs="Arial"/>
        </w:rPr>
        <w:t xml:space="preserve"> is deemed to be a variation of the relevant Table of Receipt Points and Delivery Points. </w:t>
      </w:r>
    </w:p>
    <w:p w14:paraId="6C5E59BB" w14:textId="77777777" w:rsidR="00064E12" w:rsidRPr="0056198A" w:rsidRDefault="00064E12" w:rsidP="00064E12">
      <w:pPr>
        <w:pStyle w:val="Heading1"/>
        <w:rPr>
          <w:rFonts w:ascii="Arial" w:hAnsi="Arial" w:cs="Arial"/>
        </w:rPr>
      </w:pPr>
      <w:bookmarkStart w:id="462" w:name="_Toc114303964"/>
      <w:bookmarkStart w:id="463" w:name="_Ref114298505"/>
      <w:bookmarkStart w:id="464" w:name="_Toc168899974"/>
      <w:bookmarkStart w:id="465" w:name="_Toc222646840"/>
      <w:bookmarkStart w:id="466" w:name="_Toc228875824"/>
      <w:bookmarkStart w:id="467" w:name="_Toc504633365"/>
      <w:bookmarkStart w:id="468" w:name="_Toc126681884"/>
      <w:bookmarkEnd w:id="454"/>
      <w:bookmarkEnd w:id="462"/>
      <w:r w:rsidRPr="0056198A">
        <w:rPr>
          <w:rFonts w:ascii="Arial" w:hAnsi="Arial" w:cs="Arial"/>
          <w:lang w:val="en-US"/>
        </w:rPr>
        <w:t>Receipt Points and Delivery Points</w:t>
      </w:r>
      <w:bookmarkEnd w:id="463"/>
      <w:bookmarkEnd w:id="464"/>
      <w:bookmarkEnd w:id="465"/>
      <w:bookmarkEnd w:id="466"/>
      <w:bookmarkEnd w:id="467"/>
      <w:bookmarkEnd w:id="468"/>
    </w:p>
    <w:p w14:paraId="7AA545B4" w14:textId="77777777" w:rsidR="00064E12" w:rsidRPr="0056198A" w:rsidRDefault="00064E12" w:rsidP="00064E12">
      <w:pPr>
        <w:pStyle w:val="Heading2"/>
        <w:rPr>
          <w:rFonts w:ascii="Arial" w:hAnsi="Arial" w:cs="Arial"/>
          <w:lang w:val="en-US"/>
        </w:rPr>
      </w:pPr>
      <w:bookmarkStart w:id="469" w:name="_Ref114298954"/>
      <w:bookmarkStart w:id="470" w:name="_Toc486126074"/>
      <w:bookmarkStart w:id="471" w:name="_Toc483791828"/>
      <w:bookmarkStart w:id="472" w:name="_Ref248049240"/>
      <w:bookmarkStart w:id="473" w:name="_Ref483361899"/>
      <w:r w:rsidRPr="0056198A">
        <w:rPr>
          <w:rFonts w:ascii="Arial" w:hAnsi="Arial" w:cs="Arial"/>
          <w:lang w:val="en-US"/>
        </w:rPr>
        <w:t xml:space="preserve">Request by </w:t>
      </w:r>
      <w:bookmarkEnd w:id="469"/>
      <w:bookmarkEnd w:id="470"/>
      <w:bookmarkEnd w:id="471"/>
      <w:r w:rsidRPr="0056198A">
        <w:rPr>
          <w:rFonts w:ascii="Arial" w:hAnsi="Arial" w:cs="Arial"/>
          <w:lang w:val="en-US"/>
        </w:rPr>
        <w:t>Shipper</w:t>
      </w:r>
      <w:bookmarkEnd w:id="472"/>
      <w:r w:rsidR="00044273" w:rsidRPr="0056198A">
        <w:rPr>
          <w:rFonts w:ascii="Arial" w:hAnsi="Arial" w:cs="Arial"/>
          <w:lang w:val="en-US"/>
        </w:rPr>
        <w:t xml:space="preserve"> for additional points</w:t>
      </w:r>
    </w:p>
    <w:p w14:paraId="31700473" w14:textId="77777777" w:rsidR="00064E12" w:rsidRPr="0056198A" w:rsidRDefault="00064E12" w:rsidP="007728A7">
      <w:pPr>
        <w:pStyle w:val="Heading3"/>
        <w:numPr>
          <w:ilvl w:val="2"/>
          <w:numId w:val="201"/>
        </w:numPr>
        <w:rPr>
          <w:rFonts w:ascii="Arial" w:hAnsi="Arial" w:cs="Arial"/>
        </w:rPr>
      </w:pPr>
      <w:bookmarkStart w:id="474" w:name="_Ref123106995"/>
      <w:r w:rsidRPr="0056198A">
        <w:rPr>
          <w:rFonts w:ascii="Arial" w:hAnsi="Arial" w:cs="Arial"/>
        </w:rPr>
        <w:t xml:space="preserve">Shipper may give notice to </w:t>
      </w:r>
      <w:r w:rsidR="00ED5138" w:rsidRPr="0056198A">
        <w:rPr>
          <w:rFonts w:ascii="Arial" w:hAnsi="Arial" w:cs="Arial"/>
        </w:rPr>
        <w:t>Transporter</w:t>
      </w:r>
      <w:r w:rsidRPr="0056198A">
        <w:rPr>
          <w:rFonts w:ascii="Arial" w:hAnsi="Arial" w:cs="Arial"/>
        </w:rPr>
        <w:t xml:space="preserve"> requesting that </w:t>
      </w:r>
      <w:r w:rsidR="00ED5138" w:rsidRPr="0056198A">
        <w:rPr>
          <w:rFonts w:ascii="Arial" w:hAnsi="Arial" w:cs="Arial"/>
        </w:rPr>
        <w:t>Transporter</w:t>
      </w:r>
      <w:r w:rsidRPr="0056198A">
        <w:rPr>
          <w:rFonts w:ascii="Arial" w:hAnsi="Arial" w:cs="Arial"/>
        </w:rPr>
        <w:t xml:space="preserve"> provides Services under this Agreement:</w:t>
      </w:r>
      <w:bookmarkEnd w:id="474"/>
    </w:p>
    <w:p w14:paraId="31678592" w14:textId="77777777" w:rsidR="00064E12" w:rsidRPr="0056198A" w:rsidRDefault="00064E12" w:rsidP="00064E12">
      <w:pPr>
        <w:pStyle w:val="Heading4"/>
        <w:rPr>
          <w:rFonts w:ascii="Arial" w:hAnsi="Arial" w:cs="Arial"/>
        </w:rPr>
      </w:pPr>
      <w:r w:rsidRPr="0056198A">
        <w:rPr>
          <w:rFonts w:ascii="Arial" w:hAnsi="Arial" w:cs="Arial"/>
        </w:rPr>
        <w:lastRenderedPageBreak/>
        <w:t xml:space="preserve">from receipt points on the </w:t>
      </w:r>
      <w:r w:rsidR="001551C7" w:rsidRPr="0056198A">
        <w:rPr>
          <w:rFonts w:ascii="Arial" w:hAnsi="Arial" w:cs="Arial"/>
        </w:rPr>
        <w:t>relevant Pipeline</w:t>
      </w:r>
      <w:r w:rsidRPr="0056198A">
        <w:rPr>
          <w:rFonts w:ascii="Arial" w:hAnsi="Arial" w:cs="Arial"/>
        </w:rPr>
        <w:t xml:space="preserve"> in addition to the Receipt Points set out in the Details (each an </w:t>
      </w:r>
      <w:r w:rsidRPr="0056198A">
        <w:rPr>
          <w:rFonts w:ascii="Arial" w:hAnsi="Arial" w:cs="Arial"/>
          <w:b/>
        </w:rPr>
        <w:t>Additional Receipt Point</w:t>
      </w:r>
      <w:r w:rsidRPr="0056198A">
        <w:rPr>
          <w:rFonts w:ascii="Arial" w:hAnsi="Arial" w:cs="Arial"/>
        </w:rPr>
        <w:t>); or</w:t>
      </w:r>
    </w:p>
    <w:p w14:paraId="6B7C0B0D" w14:textId="77777777" w:rsidR="00064E12" w:rsidRPr="0056198A" w:rsidRDefault="00064E12" w:rsidP="00064E12">
      <w:pPr>
        <w:pStyle w:val="Heading4"/>
        <w:rPr>
          <w:rFonts w:ascii="Arial" w:hAnsi="Arial" w:cs="Arial"/>
        </w:rPr>
      </w:pPr>
      <w:r w:rsidRPr="0056198A">
        <w:rPr>
          <w:rFonts w:ascii="Arial" w:hAnsi="Arial" w:cs="Arial"/>
        </w:rPr>
        <w:t xml:space="preserve">to delivery points on the </w:t>
      </w:r>
      <w:r w:rsidR="001551C7" w:rsidRPr="0056198A">
        <w:rPr>
          <w:rFonts w:ascii="Arial" w:hAnsi="Arial" w:cs="Arial"/>
        </w:rPr>
        <w:t>relevant Pipeline</w:t>
      </w:r>
      <w:r w:rsidRPr="0056198A">
        <w:rPr>
          <w:rFonts w:ascii="Arial" w:hAnsi="Arial" w:cs="Arial"/>
        </w:rPr>
        <w:t xml:space="preserve"> in addition to the Delivery Points set out in the Details (each an </w:t>
      </w:r>
      <w:r w:rsidRPr="0056198A">
        <w:rPr>
          <w:rFonts w:ascii="Arial" w:hAnsi="Arial" w:cs="Arial"/>
          <w:b/>
        </w:rPr>
        <w:t>Additional Delivery Point</w:t>
      </w:r>
      <w:r w:rsidRPr="0056198A">
        <w:rPr>
          <w:rFonts w:ascii="Arial" w:hAnsi="Arial" w:cs="Arial"/>
        </w:rPr>
        <w:t xml:space="preserve">).  </w:t>
      </w:r>
    </w:p>
    <w:p w14:paraId="10C0E9D6" w14:textId="77777777" w:rsidR="00064E12" w:rsidRPr="0056198A" w:rsidRDefault="00064E12" w:rsidP="00064E12">
      <w:pPr>
        <w:pStyle w:val="Heading3"/>
        <w:rPr>
          <w:rFonts w:ascii="Arial" w:hAnsi="Arial" w:cs="Arial"/>
        </w:rPr>
      </w:pPr>
      <w:r w:rsidRPr="0056198A">
        <w:rPr>
          <w:rFonts w:ascii="Arial" w:hAnsi="Arial" w:cs="Arial"/>
        </w:rPr>
        <w:t>The notice must include the proposed:</w:t>
      </w:r>
    </w:p>
    <w:p w14:paraId="53D770D0" w14:textId="77777777" w:rsidR="00064E12" w:rsidRPr="0056198A" w:rsidRDefault="00064E12" w:rsidP="00064E12">
      <w:pPr>
        <w:pStyle w:val="Heading4"/>
        <w:rPr>
          <w:rFonts w:ascii="Arial" w:hAnsi="Arial" w:cs="Arial"/>
        </w:rPr>
      </w:pPr>
      <w:r w:rsidRPr="0056198A">
        <w:rPr>
          <w:rFonts w:ascii="Arial" w:hAnsi="Arial" w:cs="Arial"/>
        </w:rPr>
        <w:t>location for the Additional Receipt Point or Additional Delivery Point (as applicable</w:t>
      </w:r>
      <w:proofErr w:type="gramStart"/>
      <w:r w:rsidRPr="0056198A">
        <w:rPr>
          <w:rFonts w:ascii="Arial" w:hAnsi="Arial" w:cs="Arial"/>
        </w:rPr>
        <w:t>);</w:t>
      </w:r>
      <w:proofErr w:type="gramEnd"/>
    </w:p>
    <w:p w14:paraId="0B0FACA3" w14:textId="77777777" w:rsidR="00064E12" w:rsidRPr="0056198A" w:rsidRDefault="00064E12" w:rsidP="00064E12">
      <w:pPr>
        <w:pStyle w:val="Heading4"/>
        <w:rPr>
          <w:rFonts w:ascii="Arial" w:hAnsi="Arial" w:cs="Arial"/>
        </w:rPr>
      </w:pPr>
      <w:r w:rsidRPr="0056198A">
        <w:rPr>
          <w:rFonts w:ascii="Arial" w:hAnsi="Arial" w:cs="Arial"/>
        </w:rPr>
        <w:t>Receipt Point MDQ and Receipt Point MHQ for the Additional Receipt Point or Delivery Point MDQ and Delivery Point MHQ for the Additional Delivery Point (as applicable</w:t>
      </w:r>
      <w:proofErr w:type="gramStart"/>
      <w:r w:rsidRPr="0056198A">
        <w:rPr>
          <w:rFonts w:ascii="Arial" w:hAnsi="Arial" w:cs="Arial"/>
        </w:rPr>
        <w:t>);</w:t>
      </w:r>
      <w:proofErr w:type="gramEnd"/>
    </w:p>
    <w:p w14:paraId="735EB138" w14:textId="77777777" w:rsidR="00064E12" w:rsidRPr="0056198A" w:rsidRDefault="00064E12" w:rsidP="00064E12">
      <w:pPr>
        <w:pStyle w:val="Heading4"/>
        <w:rPr>
          <w:rFonts w:ascii="Arial" w:hAnsi="Arial" w:cs="Arial"/>
        </w:rPr>
      </w:pPr>
      <w:r w:rsidRPr="0056198A">
        <w:rPr>
          <w:rFonts w:ascii="Arial" w:hAnsi="Arial" w:cs="Arial"/>
        </w:rPr>
        <w:t xml:space="preserve">changes (if any) to the Receipt Point MDQs and Receipt Point MHQs for existing Receipt Points and Delivery Point MDQs and Delivery Point MHQs for existing Delivery </w:t>
      </w:r>
      <w:proofErr w:type="gramStart"/>
      <w:r w:rsidRPr="0056198A">
        <w:rPr>
          <w:rFonts w:ascii="Arial" w:hAnsi="Arial" w:cs="Arial"/>
        </w:rPr>
        <w:t>Points;</w:t>
      </w:r>
      <w:proofErr w:type="gramEnd"/>
    </w:p>
    <w:p w14:paraId="12C1A08A" w14:textId="77777777" w:rsidR="00064E12" w:rsidRPr="0056198A" w:rsidRDefault="00064E12" w:rsidP="00064E12">
      <w:pPr>
        <w:pStyle w:val="Heading4"/>
        <w:rPr>
          <w:rFonts w:ascii="Arial" w:hAnsi="Arial" w:cs="Arial"/>
        </w:rPr>
      </w:pPr>
      <w:r w:rsidRPr="0056198A">
        <w:rPr>
          <w:rFonts w:ascii="Arial" w:hAnsi="Arial" w:cs="Arial"/>
        </w:rPr>
        <w:t xml:space="preserve">date for commencement of use of each Additional Receipt Point or Additional Delivery Point, to be </w:t>
      </w:r>
      <w:r w:rsidR="00F9799B" w:rsidRPr="0056198A">
        <w:rPr>
          <w:rFonts w:ascii="Arial" w:hAnsi="Arial" w:cs="Arial"/>
        </w:rPr>
        <w:t>the first day of a calendar month</w:t>
      </w:r>
      <w:r w:rsidRPr="0056198A">
        <w:rPr>
          <w:rFonts w:ascii="Arial" w:hAnsi="Arial" w:cs="Arial"/>
        </w:rPr>
        <w:t>:</w:t>
      </w:r>
    </w:p>
    <w:p w14:paraId="293896E4" w14:textId="77777777" w:rsidR="00064E12" w:rsidRPr="0056198A" w:rsidRDefault="00064E12" w:rsidP="00730BAB">
      <w:pPr>
        <w:pStyle w:val="Heading5"/>
        <w:tabs>
          <w:tab w:val="num" w:pos="2880"/>
        </w:tabs>
        <w:rPr>
          <w:rFonts w:ascii="Arial" w:hAnsi="Arial" w:cs="Arial"/>
        </w:rPr>
      </w:pPr>
      <w:r w:rsidRPr="0056198A">
        <w:rPr>
          <w:rFonts w:ascii="Arial" w:hAnsi="Arial" w:cs="Arial"/>
        </w:rPr>
        <w:t xml:space="preserve">where the request involves utilising existing receipt points or delivery points on the </w:t>
      </w:r>
      <w:r w:rsidR="001551C7" w:rsidRPr="0056198A">
        <w:rPr>
          <w:rFonts w:ascii="Arial" w:hAnsi="Arial" w:cs="Arial"/>
        </w:rPr>
        <w:t>relevant Pipeline</w:t>
      </w:r>
      <w:r w:rsidRPr="0056198A">
        <w:rPr>
          <w:rFonts w:ascii="Arial" w:hAnsi="Arial" w:cs="Arial"/>
        </w:rPr>
        <w:t>, not less than one month from the date of service of the notice; or</w:t>
      </w:r>
    </w:p>
    <w:p w14:paraId="7B016A9D" w14:textId="77777777" w:rsidR="00064E12" w:rsidRPr="0056198A" w:rsidRDefault="00064E12" w:rsidP="00730BAB">
      <w:pPr>
        <w:pStyle w:val="Heading5"/>
        <w:tabs>
          <w:tab w:val="num" w:pos="2880"/>
        </w:tabs>
        <w:rPr>
          <w:rFonts w:ascii="Arial" w:hAnsi="Arial" w:cs="Arial"/>
        </w:rPr>
      </w:pPr>
      <w:r w:rsidRPr="0056198A">
        <w:rPr>
          <w:rFonts w:ascii="Arial" w:hAnsi="Arial" w:cs="Arial"/>
        </w:rPr>
        <w:t>otherwise, not less than 12 months from the date of service of the notice; and</w:t>
      </w:r>
    </w:p>
    <w:p w14:paraId="0063F550" w14:textId="77777777" w:rsidR="00064E12" w:rsidRPr="0056198A" w:rsidRDefault="00064E12" w:rsidP="00064E12">
      <w:pPr>
        <w:pStyle w:val="Heading4"/>
        <w:rPr>
          <w:rFonts w:ascii="Arial" w:hAnsi="Arial" w:cs="Arial"/>
        </w:rPr>
      </w:pPr>
      <w:r w:rsidRPr="0056198A">
        <w:rPr>
          <w:rFonts w:ascii="Arial" w:hAnsi="Arial" w:cs="Arial"/>
        </w:rPr>
        <w:t xml:space="preserve">period (being not less than 12 months) for which the Additional Receipt Point or Additional Delivery Point is required.  </w:t>
      </w:r>
    </w:p>
    <w:p w14:paraId="15C69D4F" w14:textId="77777777" w:rsidR="00064E12" w:rsidRPr="0056198A" w:rsidRDefault="00064E12" w:rsidP="00064E12">
      <w:pPr>
        <w:pStyle w:val="Heading3"/>
        <w:rPr>
          <w:rFonts w:ascii="Arial" w:hAnsi="Arial" w:cs="Arial"/>
        </w:rPr>
      </w:pPr>
      <w:r w:rsidRPr="0056198A">
        <w:rPr>
          <w:rFonts w:ascii="Arial" w:hAnsi="Arial" w:cs="Arial"/>
        </w:rPr>
        <w:t xml:space="preserve">Shipper must supply to </w:t>
      </w:r>
      <w:r w:rsidR="00ED5138" w:rsidRPr="0056198A">
        <w:rPr>
          <w:rFonts w:ascii="Arial" w:hAnsi="Arial" w:cs="Arial"/>
        </w:rPr>
        <w:t>Transporter</w:t>
      </w:r>
      <w:r w:rsidRPr="0056198A">
        <w:rPr>
          <w:rFonts w:ascii="Arial" w:hAnsi="Arial" w:cs="Arial"/>
        </w:rPr>
        <w:t xml:space="preserve"> any additional information that </w:t>
      </w:r>
      <w:r w:rsidR="00ED5138" w:rsidRPr="0056198A">
        <w:rPr>
          <w:rFonts w:ascii="Arial" w:hAnsi="Arial" w:cs="Arial"/>
        </w:rPr>
        <w:t>Transporter</w:t>
      </w:r>
      <w:r w:rsidRPr="0056198A">
        <w:rPr>
          <w:rFonts w:ascii="Arial" w:hAnsi="Arial" w:cs="Arial"/>
        </w:rPr>
        <w:t xml:space="preserve"> reasonably requires to evaluate Shipper’s request.</w:t>
      </w:r>
      <w:bookmarkEnd w:id="473"/>
      <w:r w:rsidRPr="0056198A">
        <w:rPr>
          <w:rFonts w:ascii="Arial" w:hAnsi="Arial" w:cs="Arial"/>
        </w:rPr>
        <w:t xml:space="preserve">  </w:t>
      </w:r>
    </w:p>
    <w:p w14:paraId="7F8DAFB8" w14:textId="77777777" w:rsidR="00064E12" w:rsidRPr="0056198A" w:rsidRDefault="00064E12" w:rsidP="00064E12">
      <w:pPr>
        <w:pStyle w:val="Heading2"/>
        <w:rPr>
          <w:rFonts w:ascii="Arial" w:hAnsi="Arial" w:cs="Arial"/>
          <w:lang w:val="en-US"/>
        </w:rPr>
      </w:pPr>
      <w:bookmarkStart w:id="475" w:name="_Toc486126075"/>
      <w:bookmarkStart w:id="476" w:name="_Toc483791829"/>
      <w:r w:rsidRPr="0056198A">
        <w:rPr>
          <w:rFonts w:ascii="Arial" w:hAnsi="Arial" w:cs="Arial"/>
          <w:lang w:val="en-US"/>
        </w:rPr>
        <w:t xml:space="preserve">Evaluation by </w:t>
      </w:r>
      <w:bookmarkEnd w:id="475"/>
      <w:bookmarkEnd w:id="476"/>
      <w:r w:rsidR="00ED5138" w:rsidRPr="0056198A">
        <w:rPr>
          <w:rFonts w:ascii="Arial" w:hAnsi="Arial" w:cs="Arial"/>
          <w:lang w:val="en-US"/>
        </w:rPr>
        <w:t>Transporter</w:t>
      </w:r>
    </w:p>
    <w:p w14:paraId="799B341C" w14:textId="4119BE97" w:rsidR="00064E12" w:rsidRPr="0056198A" w:rsidRDefault="00064E12" w:rsidP="007728A7">
      <w:pPr>
        <w:pStyle w:val="Heading3"/>
        <w:numPr>
          <w:ilvl w:val="2"/>
          <w:numId w:val="202"/>
        </w:numPr>
        <w:rPr>
          <w:rFonts w:ascii="Arial" w:hAnsi="Arial" w:cs="Arial"/>
        </w:rPr>
      </w:pPr>
      <w:bookmarkStart w:id="477" w:name="_Ref114299161"/>
      <w:r w:rsidRPr="0056198A">
        <w:rPr>
          <w:rFonts w:ascii="Arial" w:hAnsi="Arial" w:cs="Arial"/>
        </w:rPr>
        <w:t xml:space="preserve">Subject to paragraph </w:t>
      </w:r>
      <w:r w:rsidRPr="0056198A">
        <w:rPr>
          <w:rFonts w:ascii="Arial" w:hAnsi="Arial" w:cs="Arial"/>
        </w:rPr>
        <w:fldChar w:fldCharType="begin"/>
      </w:r>
      <w:r w:rsidRPr="0056198A">
        <w:rPr>
          <w:rFonts w:ascii="Arial" w:hAnsi="Arial" w:cs="Arial"/>
        </w:rPr>
        <w:instrText xml:space="preserve"> REF _Ref208898071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(b)</w:t>
      </w:r>
      <w:r w:rsidRPr="0056198A">
        <w:rPr>
          <w:rFonts w:ascii="Arial" w:hAnsi="Arial" w:cs="Arial"/>
        </w:rPr>
        <w:fldChar w:fldCharType="end"/>
      </w:r>
      <w:r w:rsidRPr="0056198A">
        <w:rPr>
          <w:rFonts w:ascii="Arial" w:hAnsi="Arial" w:cs="Arial"/>
        </w:rPr>
        <w:t>, upon receipt of a notice under clause </w:t>
      </w:r>
      <w:r w:rsidRPr="0056198A">
        <w:rPr>
          <w:rFonts w:ascii="Arial" w:hAnsi="Arial" w:cs="Arial"/>
        </w:rPr>
        <w:fldChar w:fldCharType="begin"/>
      </w:r>
      <w:r w:rsidRPr="0056198A">
        <w:rPr>
          <w:rFonts w:ascii="Arial" w:hAnsi="Arial" w:cs="Arial"/>
        </w:rPr>
        <w:instrText xml:space="preserve"> REF _Ref114298954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17.1</w:t>
      </w:r>
      <w:r w:rsidRPr="0056198A">
        <w:rPr>
          <w:rFonts w:ascii="Arial" w:hAnsi="Arial" w:cs="Arial"/>
        </w:rPr>
        <w:fldChar w:fldCharType="end"/>
      </w:r>
      <w:r w:rsidRPr="0056198A">
        <w:rPr>
          <w:rFonts w:ascii="Arial" w:hAnsi="Arial" w:cs="Arial"/>
        </w:rPr>
        <w:t xml:space="preserve">, </w:t>
      </w:r>
      <w:r w:rsidR="00ED5138" w:rsidRPr="0056198A">
        <w:rPr>
          <w:rFonts w:ascii="Arial" w:hAnsi="Arial" w:cs="Arial"/>
        </w:rPr>
        <w:t>Transporter</w:t>
      </w:r>
      <w:r w:rsidRPr="0056198A">
        <w:rPr>
          <w:rFonts w:ascii="Arial" w:hAnsi="Arial" w:cs="Arial"/>
        </w:rPr>
        <w:t xml:space="preserve"> will determine acting reasonably:</w:t>
      </w:r>
      <w:bookmarkEnd w:id="477"/>
      <w:r w:rsidRPr="0056198A">
        <w:rPr>
          <w:rFonts w:ascii="Arial" w:hAnsi="Arial" w:cs="Arial"/>
        </w:rPr>
        <w:t xml:space="preserve"> </w:t>
      </w:r>
    </w:p>
    <w:p w14:paraId="522B1BC5" w14:textId="77777777" w:rsidR="00064E12" w:rsidRPr="0056198A" w:rsidRDefault="00064E12" w:rsidP="00064E12">
      <w:pPr>
        <w:pStyle w:val="Heading4"/>
        <w:rPr>
          <w:rFonts w:ascii="Arial" w:hAnsi="Arial" w:cs="Arial"/>
        </w:rPr>
      </w:pPr>
      <w:r w:rsidRPr="0056198A">
        <w:rPr>
          <w:rFonts w:ascii="Arial" w:hAnsi="Arial" w:cs="Arial"/>
        </w:rPr>
        <w:t xml:space="preserve">whether and the extent to which it </w:t>
      </w:r>
      <w:proofErr w:type="gramStart"/>
      <w:r w:rsidRPr="0056198A">
        <w:rPr>
          <w:rFonts w:ascii="Arial" w:hAnsi="Arial" w:cs="Arial"/>
        </w:rPr>
        <w:t>is able to</w:t>
      </w:r>
      <w:proofErr w:type="gramEnd"/>
      <w:r w:rsidRPr="0056198A">
        <w:rPr>
          <w:rFonts w:ascii="Arial" w:hAnsi="Arial" w:cs="Arial"/>
        </w:rPr>
        <w:t xml:space="preserve"> meet Shipper’s request; and </w:t>
      </w:r>
    </w:p>
    <w:p w14:paraId="5AD5294F" w14:textId="77777777" w:rsidR="00064E12" w:rsidRPr="0056198A" w:rsidRDefault="00064E12" w:rsidP="00064E12">
      <w:pPr>
        <w:pStyle w:val="Heading4"/>
        <w:rPr>
          <w:rFonts w:ascii="Arial" w:hAnsi="Arial" w:cs="Arial"/>
        </w:rPr>
      </w:pPr>
      <w:r w:rsidRPr="0056198A">
        <w:rPr>
          <w:rFonts w:ascii="Arial" w:hAnsi="Arial" w:cs="Arial"/>
        </w:rPr>
        <w:t>if it is able to meet Shipper’s request to any extent, the conditions on which it will offer to accommodate the request, including but not limited to the Receipt Point MHQ, Delivery Point MHQ, Receipt Point MDQ, Delivery Point MDQ and pressure for the Additional Receipt Point or Additional Delivery Point (as applicable) and any related proposed changes in respect of existing Receipt Points or Delivery Point (as applicable),</w:t>
      </w:r>
    </w:p>
    <w:p w14:paraId="3E9EA63F" w14:textId="77777777" w:rsidR="00064E12" w:rsidRPr="0056198A" w:rsidRDefault="00064E12" w:rsidP="00064E12">
      <w:pPr>
        <w:pStyle w:val="Heading4"/>
        <w:numPr>
          <w:ilvl w:val="0"/>
          <w:numId w:val="0"/>
        </w:numPr>
        <w:ind w:left="1417"/>
        <w:rPr>
          <w:rFonts w:ascii="Arial" w:hAnsi="Arial" w:cs="Arial"/>
        </w:rPr>
      </w:pPr>
      <w:r w:rsidRPr="0056198A">
        <w:rPr>
          <w:rFonts w:ascii="Arial" w:hAnsi="Arial" w:cs="Arial"/>
        </w:rPr>
        <w:t xml:space="preserve">and will advise Shipper of its determination within a reasonable time.  </w:t>
      </w:r>
    </w:p>
    <w:p w14:paraId="675CA3F7" w14:textId="1B49E259" w:rsidR="00064E12" w:rsidRPr="0056198A" w:rsidRDefault="00064E12" w:rsidP="00064E12">
      <w:pPr>
        <w:pStyle w:val="Heading3"/>
        <w:rPr>
          <w:rFonts w:ascii="Arial" w:hAnsi="Arial" w:cs="Arial"/>
        </w:rPr>
      </w:pPr>
      <w:bookmarkStart w:id="478" w:name="_Ref208812874"/>
      <w:bookmarkStart w:id="479" w:name="_Ref208898071"/>
      <w:r w:rsidRPr="0056198A">
        <w:rPr>
          <w:rFonts w:ascii="Arial" w:hAnsi="Arial" w:cs="Arial"/>
        </w:rPr>
        <w:t xml:space="preserve">Shipper must pay </w:t>
      </w:r>
      <w:r w:rsidR="00ED5138" w:rsidRPr="0056198A">
        <w:rPr>
          <w:rFonts w:ascii="Arial" w:hAnsi="Arial" w:cs="Arial"/>
        </w:rPr>
        <w:t>Transporter</w:t>
      </w:r>
      <w:r w:rsidRPr="0056198A">
        <w:rPr>
          <w:rFonts w:ascii="Arial" w:hAnsi="Arial" w:cs="Arial"/>
        </w:rPr>
        <w:t xml:space="preserve"> all costs reasonably incurred by </w:t>
      </w:r>
      <w:r w:rsidR="00ED5138" w:rsidRPr="0056198A">
        <w:rPr>
          <w:rFonts w:ascii="Arial" w:hAnsi="Arial" w:cs="Arial"/>
        </w:rPr>
        <w:t>Transporter</w:t>
      </w:r>
      <w:r w:rsidRPr="0056198A">
        <w:rPr>
          <w:rFonts w:ascii="Arial" w:hAnsi="Arial" w:cs="Arial"/>
        </w:rPr>
        <w:t xml:space="preserve"> in undertaking the evaluation under paragraph </w:t>
      </w:r>
      <w:r w:rsidRPr="0056198A">
        <w:rPr>
          <w:rFonts w:ascii="Arial" w:hAnsi="Arial" w:cs="Arial"/>
        </w:rPr>
        <w:fldChar w:fldCharType="begin"/>
      </w:r>
      <w:r w:rsidRPr="0056198A">
        <w:rPr>
          <w:rFonts w:ascii="Arial" w:hAnsi="Arial" w:cs="Arial"/>
        </w:rPr>
        <w:instrText xml:space="preserve"> REF _Ref114299161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(a)</w:t>
      </w:r>
      <w:r w:rsidRPr="0056198A">
        <w:rPr>
          <w:rFonts w:ascii="Arial" w:hAnsi="Arial" w:cs="Arial"/>
        </w:rPr>
        <w:fldChar w:fldCharType="end"/>
      </w:r>
      <w:r w:rsidRPr="0056198A">
        <w:rPr>
          <w:rFonts w:ascii="Arial" w:hAnsi="Arial" w:cs="Arial"/>
        </w:rPr>
        <w:t>.</w:t>
      </w:r>
      <w:bookmarkEnd w:id="478"/>
      <w:r w:rsidRPr="0056198A">
        <w:rPr>
          <w:rFonts w:ascii="Arial" w:hAnsi="Arial" w:cs="Arial"/>
        </w:rPr>
        <w:t xml:space="preserve">  Shipper acknowledges that these costs include technical costs, such as the cost of pipeline modelling and engineering assessments.  </w:t>
      </w:r>
      <w:bookmarkEnd w:id="479"/>
    </w:p>
    <w:p w14:paraId="680B15D7" w14:textId="77777777" w:rsidR="00064E12" w:rsidRPr="0056198A" w:rsidRDefault="00ED5138" w:rsidP="00064E12">
      <w:pPr>
        <w:pStyle w:val="Heading3"/>
        <w:rPr>
          <w:rFonts w:ascii="Arial" w:hAnsi="Arial" w:cs="Arial"/>
        </w:rPr>
      </w:pPr>
      <w:r w:rsidRPr="0056198A">
        <w:rPr>
          <w:rFonts w:ascii="Arial" w:hAnsi="Arial" w:cs="Arial"/>
        </w:rPr>
        <w:lastRenderedPageBreak/>
        <w:t>Transporter</w:t>
      </w:r>
      <w:r w:rsidR="00064E12" w:rsidRPr="0056198A">
        <w:rPr>
          <w:rFonts w:ascii="Arial" w:hAnsi="Arial" w:cs="Arial"/>
        </w:rPr>
        <w:t xml:space="preserve"> is not required to agree to a request for the Additional Receipt Point or the Additional Delivery Point if: </w:t>
      </w:r>
    </w:p>
    <w:p w14:paraId="0C51D484" w14:textId="77777777" w:rsidR="00064E12" w:rsidRPr="0056198A" w:rsidRDefault="00064E12" w:rsidP="00064E12">
      <w:pPr>
        <w:pStyle w:val="Heading4"/>
        <w:rPr>
          <w:rFonts w:ascii="Arial" w:hAnsi="Arial" w:cs="Arial"/>
        </w:rPr>
      </w:pPr>
      <w:r w:rsidRPr="0056198A">
        <w:rPr>
          <w:rFonts w:ascii="Arial" w:hAnsi="Arial" w:cs="Arial"/>
        </w:rPr>
        <w:t xml:space="preserve">in its reasonable opinion, taking into account the Capacity of the </w:t>
      </w:r>
      <w:r w:rsidR="001551C7" w:rsidRPr="0056198A">
        <w:rPr>
          <w:rFonts w:ascii="Arial" w:hAnsi="Arial" w:cs="Arial"/>
        </w:rPr>
        <w:t>relevant Pipeline</w:t>
      </w:r>
      <w:r w:rsidRPr="0056198A">
        <w:rPr>
          <w:rFonts w:ascii="Arial" w:hAnsi="Arial" w:cs="Arial"/>
        </w:rPr>
        <w:t xml:space="preserve">, to do so may adversely affect </w:t>
      </w:r>
      <w:proofErr w:type="gramStart"/>
      <w:r w:rsidR="0019789D" w:rsidRPr="0056198A">
        <w:rPr>
          <w:rFonts w:ascii="Arial" w:hAnsi="Arial" w:cs="Arial"/>
        </w:rPr>
        <w:t>an</w:t>
      </w:r>
      <w:proofErr w:type="gramEnd"/>
      <w:r w:rsidR="0019789D" w:rsidRPr="0056198A">
        <w:rPr>
          <w:rFonts w:ascii="Arial" w:hAnsi="Arial" w:cs="Arial"/>
        </w:rPr>
        <w:t xml:space="preserve"> </w:t>
      </w:r>
      <w:r w:rsidR="00ED5138" w:rsidRPr="0056198A">
        <w:rPr>
          <w:rFonts w:ascii="Arial" w:hAnsi="Arial" w:cs="Arial"/>
        </w:rPr>
        <w:t>Transporter</w:t>
      </w:r>
      <w:r w:rsidR="0019789D" w:rsidRPr="0056198A">
        <w:rPr>
          <w:rFonts w:ascii="Arial" w:hAnsi="Arial" w:cs="Arial"/>
        </w:rPr>
        <w:t xml:space="preserve"> Entity</w:t>
      </w:r>
      <w:r w:rsidRPr="0056198A">
        <w:rPr>
          <w:rFonts w:ascii="Arial" w:hAnsi="Arial" w:cs="Arial"/>
        </w:rPr>
        <w:t>’s ability to meet its obligations under other Transportation Agreements;</w:t>
      </w:r>
    </w:p>
    <w:p w14:paraId="3A5285A6" w14:textId="69A818CA" w:rsidR="00064E12" w:rsidRPr="0056198A" w:rsidRDefault="00064E12" w:rsidP="00064E12">
      <w:pPr>
        <w:pStyle w:val="Heading4"/>
        <w:rPr>
          <w:rFonts w:ascii="Arial" w:hAnsi="Arial" w:cs="Arial"/>
        </w:rPr>
      </w:pPr>
      <w:r w:rsidRPr="0056198A">
        <w:rPr>
          <w:rFonts w:ascii="Arial" w:hAnsi="Arial" w:cs="Arial"/>
        </w:rPr>
        <w:t>the Parties are unable to agree in respect of payment by Shipper of any costs associated with the Additional Receipt Point or Additional Delivery Point (as applicable), including (without limitation) costs referred to in clause </w:t>
      </w:r>
      <w:r w:rsidRPr="0056198A">
        <w:rPr>
          <w:rFonts w:ascii="Arial" w:hAnsi="Arial" w:cs="Arial"/>
        </w:rPr>
        <w:fldChar w:fldCharType="begin"/>
      </w:r>
      <w:r w:rsidRPr="0056198A">
        <w:rPr>
          <w:rFonts w:ascii="Arial" w:hAnsi="Arial" w:cs="Arial"/>
        </w:rPr>
        <w:instrText xml:space="preserve"> REF _Ref114299324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17.4(d)</w:t>
      </w:r>
      <w:r w:rsidRPr="0056198A">
        <w:rPr>
          <w:rFonts w:ascii="Arial" w:hAnsi="Arial" w:cs="Arial"/>
        </w:rPr>
        <w:fldChar w:fldCharType="end"/>
      </w:r>
      <w:r w:rsidRPr="0056198A">
        <w:rPr>
          <w:rFonts w:ascii="Arial" w:hAnsi="Arial" w:cs="Arial"/>
        </w:rPr>
        <w:t>;</w:t>
      </w:r>
    </w:p>
    <w:p w14:paraId="0ADE05E7" w14:textId="77777777" w:rsidR="00064E12" w:rsidRPr="0056198A" w:rsidRDefault="00064E12" w:rsidP="00064E12">
      <w:pPr>
        <w:pStyle w:val="Heading4"/>
        <w:rPr>
          <w:rFonts w:ascii="Arial" w:hAnsi="Arial" w:cs="Arial"/>
        </w:rPr>
      </w:pPr>
      <w:r w:rsidRPr="0056198A">
        <w:rPr>
          <w:rFonts w:ascii="Arial" w:hAnsi="Arial" w:cs="Arial"/>
        </w:rPr>
        <w:t>Shipper has not made all appropriate arrangements with Interconnect Parties necessitated by the Additional Receipt Point or the Additional Delivery Point; or</w:t>
      </w:r>
    </w:p>
    <w:p w14:paraId="0295252C" w14:textId="77777777" w:rsidR="00064E12" w:rsidRPr="0056198A" w:rsidRDefault="00064E12" w:rsidP="00064E12">
      <w:pPr>
        <w:pStyle w:val="Heading4"/>
        <w:rPr>
          <w:rFonts w:ascii="Arial" w:hAnsi="Arial" w:cs="Arial"/>
        </w:rPr>
      </w:pPr>
      <w:r w:rsidRPr="0056198A">
        <w:rPr>
          <w:rFonts w:ascii="Arial" w:hAnsi="Arial" w:cs="Arial"/>
        </w:rPr>
        <w:t xml:space="preserve">in its reasonable opinion it will be unable to secure any necessary amendment to the </w:t>
      </w:r>
      <w:r w:rsidR="001551C7" w:rsidRPr="0056198A">
        <w:rPr>
          <w:rFonts w:ascii="Arial" w:hAnsi="Arial" w:cs="Arial"/>
        </w:rPr>
        <w:t>relevant Pipeline</w:t>
      </w:r>
      <w:r w:rsidRPr="0056198A">
        <w:rPr>
          <w:rFonts w:ascii="Arial" w:hAnsi="Arial" w:cs="Arial"/>
        </w:rPr>
        <w:t xml:space="preserve"> Licence or obtain any other necessary Approval. </w:t>
      </w:r>
    </w:p>
    <w:p w14:paraId="2EBFA994" w14:textId="77777777" w:rsidR="00064E12" w:rsidRPr="0056198A" w:rsidRDefault="00064E12" w:rsidP="00064E12">
      <w:pPr>
        <w:pStyle w:val="Heading3"/>
        <w:rPr>
          <w:rFonts w:ascii="Arial" w:hAnsi="Arial" w:cs="Arial"/>
        </w:rPr>
      </w:pPr>
      <w:r w:rsidRPr="0056198A">
        <w:rPr>
          <w:rFonts w:ascii="Arial" w:hAnsi="Arial" w:cs="Arial"/>
        </w:rPr>
        <w:t xml:space="preserve">Shipper must advise </w:t>
      </w:r>
      <w:r w:rsidR="00ED5138" w:rsidRPr="0056198A">
        <w:rPr>
          <w:rFonts w:ascii="Arial" w:hAnsi="Arial" w:cs="Arial"/>
        </w:rPr>
        <w:t>Transporter</w:t>
      </w:r>
      <w:r w:rsidRPr="0056198A">
        <w:rPr>
          <w:rFonts w:ascii="Arial" w:hAnsi="Arial" w:cs="Arial"/>
        </w:rPr>
        <w:t xml:space="preserve"> in writing within a reasonable time that it either: </w:t>
      </w:r>
    </w:p>
    <w:p w14:paraId="09D96D23" w14:textId="4B8875C4" w:rsidR="00064E12" w:rsidRPr="0056198A" w:rsidRDefault="00064E12" w:rsidP="00064E12">
      <w:pPr>
        <w:pStyle w:val="Heading4"/>
        <w:rPr>
          <w:rFonts w:ascii="Arial" w:hAnsi="Arial" w:cs="Arial"/>
        </w:rPr>
      </w:pPr>
      <w:r w:rsidRPr="0056198A">
        <w:rPr>
          <w:rFonts w:ascii="Arial" w:hAnsi="Arial" w:cs="Arial"/>
        </w:rPr>
        <w:t xml:space="preserve">accepts </w:t>
      </w:r>
      <w:r w:rsidR="00ED5138" w:rsidRPr="0056198A">
        <w:rPr>
          <w:rFonts w:ascii="Arial" w:hAnsi="Arial" w:cs="Arial"/>
        </w:rPr>
        <w:t>Transporter</w:t>
      </w:r>
      <w:r w:rsidRPr="0056198A">
        <w:rPr>
          <w:rFonts w:ascii="Arial" w:hAnsi="Arial" w:cs="Arial"/>
        </w:rPr>
        <w:t>’s determination under paragraph </w:t>
      </w:r>
      <w:r w:rsidRPr="0056198A">
        <w:rPr>
          <w:rFonts w:ascii="Arial" w:hAnsi="Arial" w:cs="Arial"/>
        </w:rPr>
        <w:fldChar w:fldCharType="begin"/>
      </w:r>
      <w:r w:rsidRPr="0056198A">
        <w:rPr>
          <w:rFonts w:ascii="Arial" w:hAnsi="Arial" w:cs="Arial"/>
        </w:rPr>
        <w:instrText xml:space="preserve"> REF _Ref114299161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(a)</w:t>
      </w:r>
      <w:r w:rsidRPr="0056198A">
        <w:rPr>
          <w:rFonts w:ascii="Arial" w:hAnsi="Arial" w:cs="Arial"/>
        </w:rPr>
        <w:fldChar w:fldCharType="end"/>
      </w:r>
      <w:r w:rsidRPr="0056198A">
        <w:rPr>
          <w:rFonts w:ascii="Arial" w:hAnsi="Arial" w:cs="Arial"/>
        </w:rPr>
        <w:t xml:space="preserve">, in which case the Additional Receipt Point or Additional Delivery Point (as applicable) becomes a Receipt Point or Delivery Point (as applicable) for the purposes of this Agreement, subject to </w:t>
      </w:r>
      <w:r w:rsidR="00ED5138" w:rsidRPr="0056198A">
        <w:rPr>
          <w:rFonts w:ascii="Arial" w:hAnsi="Arial" w:cs="Arial"/>
        </w:rPr>
        <w:t>Transporter</w:t>
      </w:r>
      <w:r w:rsidRPr="0056198A">
        <w:rPr>
          <w:rFonts w:ascii="Arial" w:hAnsi="Arial" w:cs="Arial"/>
        </w:rPr>
        <w:t>’s determination under paragraph </w:t>
      </w:r>
      <w:r w:rsidRPr="0056198A">
        <w:rPr>
          <w:rFonts w:ascii="Arial" w:hAnsi="Arial" w:cs="Arial"/>
        </w:rPr>
        <w:fldChar w:fldCharType="begin"/>
      </w:r>
      <w:r w:rsidRPr="0056198A">
        <w:rPr>
          <w:rFonts w:ascii="Arial" w:hAnsi="Arial" w:cs="Arial"/>
        </w:rPr>
        <w:instrText xml:space="preserve"> REF _Ref114299161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(a)</w:t>
      </w:r>
      <w:r w:rsidRPr="0056198A">
        <w:rPr>
          <w:rFonts w:ascii="Arial" w:hAnsi="Arial" w:cs="Arial"/>
        </w:rPr>
        <w:fldChar w:fldCharType="end"/>
      </w:r>
      <w:r w:rsidRPr="0056198A">
        <w:rPr>
          <w:rFonts w:ascii="Arial" w:hAnsi="Arial" w:cs="Arial"/>
        </w:rPr>
        <w:t xml:space="preserve"> and in accordance with this clause </w:t>
      </w:r>
      <w:r w:rsidRPr="0056198A">
        <w:rPr>
          <w:rFonts w:ascii="Arial" w:hAnsi="Arial" w:cs="Arial"/>
        </w:rPr>
        <w:fldChar w:fldCharType="begin"/>
      </w:r>
      <w:r w:rsidRPr="0056198A">
        <w:rPr>
          <w:rFonts w:ascii="Arial" w:hAnsi="Arial" w:cs="Arial"/>
        </w:rPr>
        <w:instrText xml:space="preserve"> REF _Ref114298505 \r \h </w:instrText>
      </w:r>
      <w:r w:rsidRPr="0056198A">
        <w:rPr>
          <w:rFonts w:ascii="Arial" w:hAnsi="Arial" w:cs="Arial"/>
        </w:rPr>
      </w:r>
      <w:r w:rsidR="0056198A">
        <w:rPr>
          <w:rFonts w:ascii="Arial" w:hAnsi="Arial" w:cs="Arial"/>
        </w:rPr>
        <w:instrText xml:space="preserve"> \* MERGEFORMAT </w:instrText>
      </w:r>
      <w:r w:rsidRPr="0056198A">
        <w:rPr>
          <w:rFonts w:ascii="Arial" w:hAnsi="Arial" w:cs="Arial"/>
        </w:rPr>
        <w:fldChar w:fldCharType="separate"/>
      </w:r>
      <w:r w:rsidR="001C57A5" w:rsidRPr="0056198A">
        <w:rPr>
          <w:rFonts w:ascii="Arial" w:hAnsi="Arial" w:cs="Arial"/>
        </w:rPr>
        <w:t>17</w:t>
      </w:r>
      <w:r w:rsidRPr="0056198A">
        <w:rPr>
          <w:rFonts w:ascii="Arial" w:hAnsi="Arial" w:cs="Arial"/>
        </w:rPr>
        <w:fldChar w:fldCharType="end"/>
      </w:r>
      <w:r w:rsidRPr="0056198A">
        <w:rPr>
          <w:rFonts w:ascii="Arial" w:hAnsi="Arial" w:cs="Arial"/>
        </w:rPr>
        <w:t>; or</w:t>
      </w:r>
    </w:p>
    <w:p w14:paraId="753C7E13" w14:textId="60A3972A" w:rsidR="00064E12" w:rsidRPr="0056198A" w:rsidRDefault="00064E12" w:rsidP="00064E12">
      <w:pPr>
        <w:pStyle w:val="Heading4"/>
        <w:rPr>
          <w:rFonts w:ascii="Arial" w:hAnsi="Arial" w:cs="Arial"/>
        </w:rPr>
      </w:pPr>
      <w:r w:rsidRPr="0056198A">
        <w:rPr>
          <w:rFonts w:ascii="Arial" w:hAnsi="Arial" w:cs="Arial"/>
        </w:rPr>
        <w:t xml:space="preserve">rejects </w:t>
      </w:r>
      <w:r w:rsidR="00ED5138" w:rsidRPr="0056198A">
        <w:rPr>
          <w:rFonts w:ascii="Arial" w:hAnsi="Arial" w:cs="Arial"/>
        </w:rPr>
        <w:t>Transporter</w:t>
      </w:r>
      <w:r w:rsidRPr="0056198A">
        <w:rPr>
          <w:rFonts w:ascii="Arial" w:hAnsi="Arial" w:cs="Arial"/>
        </w:rPr>
        <w:t>’s determination under paragraph </w:t>
      </w:r>
      <w:r w:rsidRPr="0056198A">
        <w:rPr>
          <w:rFonts w:ascii="Arial" w:hAnsi="Arial" w:cs="Arial"/>
        </w:rPr>
        <w:fldChar w:fldCharType="begin"/>
      </w:r>
      <w:r w:rsidRPr="0056198A">
        <w:rPr>
          <w:rFonts w:ascii="Arial" w:hAnsi="Arial" w:cs="Arial"/>
        </w:rPr>
        <w:instrText xml:space="preserve"> REF _Ref114299161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(a)</w:t>
      </w:r>
      <w:r w:rsidRPr="0056198A">
        <w:rPr>
          <w:rFonts w:ascii="Arial" w:hAnsi="Arial" w:cs="Arial"/>
        </w:rPr>
        <w:fldChar w:fldCharType="end"/>
      </w:r>
      <w:r w:rsidRPr="0056198A">
        <w:rPr>
          <w:rFonts w:ascii="Arial" w:hAnsi="Arial" w:cs="Arial"/>
        </w:rPr>
        <w:t xml:space="preserve">, in which case no Additional Receipt Point or Additional Delivery Point is provided.  </w:t>
      </w:r>
    </w:p>
    <w:p w14:paraId="2CBD9F1B" w14:textId="77777777" w:rsidR="00064E12" w:rsidRPr="0056198A" w:rsidRDefault="00064E12" w:rsidP="00064E12">
      <w:pPr>
        <w:pStyle w:val="Heading2"/>
        <w:rPr>
          <w:rFonts w:ascii="Arial" w:hAnsi="Arial" w:cs="Arial"/>
          <w:lang w:val="en-US"/>
        </w:rPr>
      </w:pPr>
      <w:bookmarkStart w:id="480" w:name="_Toc486126076"/>
      <w:bookmarkStart w:id="481" w:name="_Ref483805515"/>
      <w:bookmarkStart w:id="482" w:name="_Toc483791830"/>
      <w:r w:rsidRPr="0056198A">
        <w:rPr>
          <w:rFonts w:ascii="Arial" w:hAnsi="Arial" w:cs="Arial"/>
          <w:lang w:val="en-US"/>
        </w:rPr>
        <w:t xml:space="preserve">Additional Receipt Point and Additional Delivery Point </w:t>
      </w:r>
      <w:bookmarkEnd w:id="480"/>
      <w:bookmarkEnd w:id="481"/>
      <w:bookmarkEnd w:id="482"/>
      <w:r w:rsidRPr="0056198A">
        <w:rPr>
          <w:rFonts w:ascii="Arial" w:hAnsi="Arial" w:cs="Arial"/>
          <w:lang w:val="en-US"/>
        </w:rPr>
        <w:t>criteria</w:t>
      </w:r>
    </w:p>
    <w:p w14:paraId="018DA08F" w14:textId="77777777" w:rsidR="00064E12" w:rsidRPr="0056198A" w:rsidRDefault="00064E12" w:rsidP="00CD7815">
      <w:pPr>
        <w:pStyle w:val="Indent1"/>
        <w:rPr>
          <w:rFonts w:ascii="Arial" w:hAnsi="Arial" w:cs="Arial"/>
        </w:rPr>
      </w:pPr>
      <w:r w:rsidRPr="0056198A">
        <w:rPr>
          <w:rFonts w:ascii="Arial" w:hAnsi="Arial" w:cs="Arial"/>
        </w:rPr>
        <w:t xml:space="preserve">If </w:t>
      </w:r>
      <w:r w:rsidR="00ED5138" w:rsidRPr="0056198A">
        <w:rPr>
          <w:rFonts w:ascii="Arial" w:hAnsi="Arial" w:cs="Arial"/>
        </w:rPr>
        <w:t>Transporter</w:t>
      </w:r>
      <w:r w:rsidRPr="0056198A">
        <w:rPr>
          <w:rFonts w:ascii="Arial" w:hAnsi="Arial" w:cs="Arial"/>
        </w:rPr>
        <w:t xml:space="preserve"> provides an Additional Receipt Point or Additional Delivery Point:</w:t>
      </w:r>
    </w:p>
    <w:p w14:paraId="315547F2" w14:textId="77777777" w:rsidR="00064E12" w:rsidRPr="0056198A" w:rsidRDefault="00064E12" w:rsidP="007728A7">
      <w:pPr>
        <w:pStyle w:val="Heading3"/>
        <w:numPr>
          <w:ilvl w:val="2"/>
          <w:numId w:val="203"/>
        </w:numPr>
        <w:rPr>
          <w:rFonts w:ascii="Arial" w:hAnsi="Arial" w:cs="Arial"/>
        </w:rPr>
      </w:pPr>
      <w:r w:rsidRPr="0056198A">
        <w:rPr>
          <w:rFonts w:ascii="Arial" w:hAnsi="Arial" w:cs="Arial"/>
        </w:rPr>
        <w:t>the terms of this Agreement apply to the Additional Receipt Point or Additional Delivery Point (as applicable</w:t>
      </w:r>
      <w:proofErr w:type="gramStart"/>
      <w:r w:rsidRPr="0056198A">
        <w:rPr>
          <w:rFonts w:ascii="Arial" w:hAnsi="Arial" w:cs="Arial"/>
        </w:rPr>
        <w:t>);</w:t>
      </w:r>
      <w:proofErr w:type="gramEnd"/>
      <w:r w:rsidRPr="0056198A">
        <w:rPr>
          <w:rFonts w:ascii="Arial" w:hAnsi="Arial" w:cs="Arial"/>
        </w:rPr>
        <w:t xml:space="preserve"> </w:t>
      </w:r>
    </w:p>
    <w:p w14:paraId="2FB5D905" w14:textId="77777777" w:rsidR="00064E12" w:rsidRPr="0056198A" w:rsidRDefault="00064E12" w:rsidP="00064E12">
      <w:pPr>
        <w:pStyle w:val="Heading3"/>
        <w:rPr>
          <w:rFonts w:ascii="Arial" w:hAnsi="Arial" w:cs="Arial"/>
        </w:rPr>
      </w:pPr>
      <w:r w:rsidRPr="0056198A">
        <w:rPr>
          <w:rFonts w:ascii="Arial" w:hAnsi="Arial" w:cs="Arial"/>
        </w:rPr>
        <w:t>the Receipt Point MHQ for the Additional Receipt Point is:</w:t>
      </w:r>
    </w:p>
    <w:p w14:paraId="6E536C71" w14:textId="77777777" w:rsidR="00064E12" w:rsidRPr="0056198A" w:rsidRDefault="00064E12" w:rsidP="00064E12">
      <w:pPr>
        <w:pStyle w:val="BodyTextIndenta"/>
        <w:keepNext/>
        <w:rPr>
          <w:rFonts w:ascii="Arial" w:hAnsi="Arial"/>
        </w:rPr>
      </w:pPr>
      <w:r w:rsidRPr="0056198A">
        <w:rPr>
          <w:rFonts w:ascii="Arial" w:hAnsi="Arial"/>
          <w:u w:val="single"/>
        </w:rPr>
        <w:t>Receipt Point MDQ for Additional Receipt Point</w:t>
      </w:r>
      <w:r w:rsidRPr="0056198A">
        <w:rPr>
          <w:rFonts w:ascii="Arial" w:hAnsi="Arial"/>
        </w:rPr>
        <w:t xml:space="preserve"> × MHQ Factor</w:t>
      </w:r>
    </w:p>
    <w:p w14:paraId="11742885" w14:textId="77777777" w:rsidR="00064E12" w:rsidRPr="0056198A" w:rsidRDefault="00064E12" w:rsidP="00064E12">
      <w:pPr>
        <w:pStyle w:val="BodyTextIndenta"/>
        <w:spacing w:before="0"/>
        <w:ind w:left="2858" w:firstLine="22"/>
        <w:rPr>
          <w:rFonts w:ascii="Arial" w:hAnsi="Arial"/>
        </w:rPr>
      </w:pPr>
      <w:r w:rsidRPr="0056198A">
        <w:rPr>
          <w:rFonts w:ascii="Arial" w:hAnsi="Arial"/>
        </w:rPr>
        <w:t>24</w:t>
      </w:r>
    </w:p>
    <w:p w14:paraId="3043431F" w14:textId="77777777" w:rsidR="00064E12" w:rsidRPr="0056198A" w:rsidRDefault="00064E12" w:rsidP="00064E12">
      <w:pPr>
        <w:pStyle w:val="BodyTextIndenta"/>
        <w:spacing w:before="0"/>
        <w:rPr>
          <w:rFonts w:ascii="Arial" w:hAnsi="Arial"/>
        </w:rPr>
      </w:pPr>
      <w:r w:rsidRPr="0056198A">
        <w:rPr>
          <w:rFonts w:ascii="Arial" w:hAnsi="Arial"/>
        </w:rPr>
        <w:t>and</w:t>
      </w:r>
    </w:p>
    <w:p w14:paraId="1F72B6B5" w14:textId="77777777" w:rsidR="00064E12" w:rsidRPr="0056198A" w:rsidRDefault="00064E12" w:rsidP="00064E12">
      <w:pPr>
        <w:pStyle w:val="Heading3"/>
        <w:rPr>
          <w:rFonts w:ascii="Arial" w:hAnsi="Arial" w:cs="Arial"/>
        </w:rPr>
      </w:pPr>
      <w:r w:rsidRPr="0056198A">
        <w:rPr>
          <w:rFonts w:ascii="Arial" w:hAnsi="Arial" w:cs="Arial"/>
        </w:rPr>
        <w:t xml:space="preserve">the Delivery Point MHQ for the Additional </w:t>
      </w:r>
      <w:r w:rsidR="005A4C15" w:rsidRPr="0056198A">
        <w:rPr>
          <w:rFonts w:ascii="Arial" w:hAnsi="Arial" w:cs="Arial"/>
        </w:rPr>
        <w:t>Delivery</w:t>
      </w:r>
      <w:r w:rsidRPr="0056198A">
        <w:rPr>
          <w:rFonts w:ascii="Arial" w:hAnsi="Arial" w:cs="Arial"/>
        </w:rPr>
        <w:t xml:space="preserve"> Point is:</w:t>
      </w:r>
    </w:p>
    <w:p w14:paraId="0ED80B4F" w14:textId="77777777" w:rsidR="00064E12" w:rsidRPr="0056198A" w:rsidRDefault="00064E12" w:rsidP="00064E12">
      <w:pPr>
        <w:pStyle w:val="BodyTextIndenta"/>
        <w:keepNext/>
        <w:rPr>
          <w:rFonts w:ascii="Arial" w:hAnsi="Arial"/>
        </w:rPr>
      </w:pPr>
      <w:r w:rsidRPr="0056198A">
        <w:rPr>
          <w:rFonts w:ascii="Arial" w:hAnsi="Arial"/>
          <w:u w:val="single"/>
        </w:rPr>
        <w:t>Delivery Point MDQ for Additional Delivery Point</w:t>
      </w:r>
      <w:r w:rsidRPr="0056198A">
        <w:rPr>
          <w:rFonts w:ascii="Arial" w:hAnsi="Arial"/>
        </w:rPr>
        <w:t xml:space="preserve"> × MHQ Factor</w:t>
      </w:r>
    </w:p>
    <w:p w14:paraId="1136891A" w14:textId="77777777" w:rsidR="00064E12" w:rsidRPr="0056198A" w:rsidRDefault="00064E12" w:rsidP="00064E12">
      <w:pPr>
        <w:pStyle w:val="BodyTextIndenta"/>
        <w:spacing w:before="0"/>
        <w:ind w:left="2858" w:firstLine="22"/>
        <w:rPr>
          <w:rFonts w:ascii="Arial" w:hAnsi="Arial"/>
        </w:rPr>
      </w:pPr>
      <w:r w:rsidRPr="0056198A">
        <w:rPr>
          <w:rFonts w:ascii="Arial" w:hAnsi="Arial"/>
        </w:rPr>
        <w:t>24.</w:t>
      </w:r>
    </w:p>
    <w:p w14:paraId="74367525" w14:textId="77777777" w:rsidR="00064E12" w:rsidRPr="0056198A" w:rsidRDefault="00064E12" w:rsidP="00064E12">
      <w:pPr>
        <w:pStyle w:val="Heading2"/>
        <w:rPr>
          <w:rFonts w:ascii="Arial" w:hAnsi="Arial" w:cs="Arial"/>
          <w:lang w:val="en-US"/>
        </w:rPr>
      </w:pPr>
      <w:bookmarkStart w:id="483" w:name="_Ref123106906"/>
      <w:r w:rsidRPr="0056198A">
        <w:rPr>
          <w:rFonts w:ascii="Arial" w:hAnsi="Arial" w:cs="Arial"/>
          <w:lang w:val="en-US"/>
        </w:rPr>
        <w:t>Works for Additional Delivery Point or Additional Receipt Point</w:t>
      </w:r>
      <w:bookmarkEnd w:id="483"/>
    </w:p>
    <w:p w14:paraId="68391050" w14:textId="49023DA3" w:rsidR="00064E12" w:rsidRPr="0056198A" w:rsidRDefault="00064E12" w:rsidP="007728A7">
      <w:pPr>
        <w:pStyle w:val="Heading3"/>
        <w:numPr>
          <w:ilvl w:val="2"/>
          <w:numId w:val="204"/>
        </w:numPr>
        <w:rPr>
          <w:rFonts w:ascii="Arial" w:hAnsi="Arial" w:cs="Arial"/>
        </w:rPr>
      </w:pPr>
      <w:r w:rsidRPr="0056198A">
        <w:rPr>
          <w:rFonts w:ascii="Arial" w:hAnsi="Arial" w:cs="Arial"/>
        </w:rPr>
        <w:t>This clause </w:t>
      </w:r>
      <w:r w:rsidRPr="0056198A">
        <w:rPr>
          <w:rFonts w:ascii="Arial" w:hAnsi="Arial" w:cs="Arial"/>
        </w:rPr>
        <w:fldChar w:fldCharType="begin"/>
      </w:r>
      <w:r w:rsidRPr="0056198A">
        <w:rPr>
          <w:rFonts w:ascii="Arial" w:hAnsi="Arial" w:cs="Arial"/>
        </w:rPr>
        <w:instrText xml:space="preserve"> REF _Ref123106906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17.4</w:t>
      </w:r>
      <w:r w:rsidRPr="0056198A">
        <w:rPr>
          <w:rFonts w:ascii="Arial" w:hAnsi="Arial" w:cs="Arial"/>
        </w:rPr>
        <w:fldChar w:fldCharType="end"/>
      </w:r>
      <w:r w:rsidRPr="0056198A">
        <w:rPr>
          <w:rFonts w:ascii="Arial" w:hAnsi="Arial" w:cs="Arial"/>
        </w:rPr>
        <w:t xml:space="preserve"> applies if, at the time Shipper gives notice under clause </w:t>
      </w:r>
      <w:r w:rsidRPr="0056198A">
        <w:rPr>
          <w:rFonts w:ascii="Arial" w:hAnsi="Arial" w:cs="Arial"/>
        </w:rPr>
        <w:fldChar w:fldCharType="begin"/>
      </w:r>
      <w:r w:rsidRPr="0056198A">
        <w:rPr>
          <w:rFonts w:ascii="Arial" w:hAnsi="Arial" w:cs="Arial"/>
        </w:rPr>
        <w:instrText xml:space="preserve"> REF _Ref123106995 \r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17.1(a)</w:t>
      </w:r>
      <w:r w:rsidRPr="0056198A">
        <w:rPr>
          <w:rFonts w:ascii="Arial" w:hAnsi="Arial" w:cs="Arial"/>
        </w:rPr>
        <w:fldChar w:fldCharType="end"/>
      </w:r>
      <w:r w:rsidRPr="0056198A">
        <w:rPr>
          <w:rFonts w:ascii="Arial" w:hAnsi="Arial" w:cs="Arial"/>
        </w:rPr>
        <w:t>, the requested Additional Receipt Point or Additional Delivery Point:</w:t>
      </w:r>
    </w:p>
    <w:p w14:paraId="7033C146" w14:textId="77777777" w:rsidR="00064E12" w:rsidRPr="0056198A" w:rsidRDefault="00064E12" w:rsidP="00064E12">
      <w:pPr>
        <w:pStyle w:val="Heading4"/>
        <w:rPr>
          <w:rFonts w:ascii="Arial" w:hAnsi="Arial" w:cs="Arial"/>
        </w:rPr>
      </w:pPr>
      <w:r w:rsidRPr="0056198A">
        <w:rPr>
          <w:rFonts w:ascii="Arial" w:hAnsi="Arial" w:cs="Arial"/>
        </w:rPr>
        <w:t>does not exist; or</w:t>
      </w:r>
    </w:p>
    <w:p w14:paraId="0C8A9012" w14:textId="77777777" w:rsidR="00064E12" w:rsidRPr="0056198A" w:rsidRDefault="00064E12" w:rsidP="00064E12">
      <w:pPr>
        <w:pStyle w:val="Heading4"/>
        <w:rPr>
          <w:rFonts w:ascii="Arial" w:hAnsi="Arial" w:cs="Arial"/>
        </w:rPr>
      </w:pPr>
      <w:r w:rsidRPr="0056198A">
        <w:rPr>
          <w:rFonts w:ascii="Arial" w:hAnsi="Arial" w:cs="Arial"/>
        </w:rPr>
        <w:t xml:space="preserve">in the opinion of </w:t>
      </w:r>
      <w:r w:rsidR="00ED5138" w:rsidRPr="0056198A">
        <w:rPr>
          <w:rFonts w:ascii="Arial" w:hAnsi="Arial" w:cs="Arial"/>
        </w:rPr>
        <w:t>Transporter</w:t>
      </w:r>
      <w:r w:rsidRPr="0056198A">
        <w:rPr>
          <w:rFonts w:ascii="Arial" w:hAnsi="Arial" w:cs="Arial"/>
        </w:rPr>
        <w:t xml:space="preserve">, does not meet the specifications and standards published by </w:t>
      </w:r>
      <w:r w:rsidR="00ED5138" w:rsidRPr="0056198A">
        <w:rPr>
          <w:rFonts w:ascii="Arial" w:hAnsi="Arial" w:cs="Arial"/>
        </w:rPr>
        <w:t>Transporter</w:t>
      </w:r>
      <w:r w:rsidRPr="0056198A">
        <w:rPr>
          <w:rFonts w:ascii="Arial" w:hAnsi="Arial" w:cs="Arial"/>
        </w:rPr>
        <w:t xml:space="preserve"> from time to time,</w:t>
      </w:r>
    </w:p>
    <w:p w14:paraId="3AC5BCE9" w14:textId="77777777" w:rsidR="00064E12" w:rsidRPr="0056198A" w:rsidRDefault="00064E12" w:rsidP="00064E12">
      <w:pPr>
        <w:pStyle w:val="Heading4"/>
        <w:numPr>
          <w:ilvl w:val="0"/>
          <w:numId w:val="0"/>
        </w:numPr>
        <w:ind w:left="1417"/>
        <w:rPr>
          <w:rFonts w:ascii="Arial" w:hAnsi="Arial" w:cs="Arial"/>
        </w:rPr>
      </w:pPr>
      <w:r w:rsidRPr="0056198A">
        <w:rPr>
          <w:rFonts w:ascii="Arial" w:hAnsi="Arial" w:cs="Arial"/>
        </w:rPr>
        <w:lastRenderedPageBreak/>
        <w:t xml:space="preserve">so that an Additional Receipt Point or Additional Delivery Point needs to be constructed or modified.  </w:t>
      </w:r>
    </w:p>
    <w:p w14:paraId="4EECFD3A" w14:textId="77777777" w:rsidR="00064E12" w:rsidRPr="0056198A" w:rsidRDefault="00064E12" w:rsidP="00064E12">
      <w:pPr>
        <w:pStyle w:val="Heading3"/>
        <w:rPr>
          <w:rFonts w:ascii="Arial" w:hAnsi="Arial" w:cs="Arial"/>
        </w:rPr>
      </w:pPr>
      <w:r w:rsidRPr="0056198A">
        <w:rPr>
          <w:rFonts w:ascii="Arial" w:hAnsi="Arial" w:cs="Arial"/>
        </w:rPr>
        <w:t>Shipper may:</w:t>
      </w:r>
    </w:p>
    <w:p w14:paraId="74BB77F4" w14:textId="77777777" w:rsidR="00064E12" w:rsidRPr="0056198A" w:rsidRDefault="00064E12" w:rsidP="00064E12">
      <w:pPr>
        <w:pStyle w:val="Heading4"/>
        <w:rPr>
          <w:rFonts w:ascii="Arial" w:hAnsi="Arial" w:cs="Arial"/>
        </w:rPr>
      </w:pPr>
      <w:r w:rsidRPr="0056198A">
        <w:rPr>
          <w:rFonts w:ascii="Arial" w:hAnsi="Arial" w:cs="Arial"/>
        </w:rPr>
        <w:t>construct the Additional Receipt Point or Additional Delivery Point at its own cost; or</w:t>
      </w:r>
    </w:p>
    <w:p w14:paraId="56F5BC55" w14:textId="77777777" w:rsidR="00064E12" w:rsidRPr="0056198A" w:rsidRDefault="00064E12" w:rsidP="00064E12">
      <w:pPr>
        <w:pStyle w:val="Heading4"/>
        <w:rPr>
          <w:rFonts w:ascii="Arial" w:hAnsi="Arial" w:cs="Arial"/>
        </w:rPr>
      </w:pPr>
      <w:r w:rsidRPr="0056198A">
        <w:rPr>
          <w:rFonts w:ascii="Arial" w:hAnsi="Arial" w:cs="Arial"/>
        </w:rPr>
        <w:t xml:space="preserve">request </w:t>
      </w:r>
      <w:r w:rsidR="00ED5138" w:rsidRPr="0056198A">
        <w:rPr>
          <w:rFonts w:ascii="Arial" w:hAnsi="Arial" w:cs="Arial"/>
        </w:rPr>
        <w:t>Transporter</w:t>
      </w:r>
      <w:r w:rsidRPr="0056198A">
        <w:rPr>
          <w:rFonts w:ascii="Arial" w:hAnsi="Arial" w:cs="Arial"/>
        </w:rPr>
        <w:t xml:space="preserve"> to construct the Additional Receipt Point or Additional Delivery Point.</w:t>
      </w:r>
    </w:p>
    <w:p w14:paraId="2C46E9EA" w14:textId="77777777" w:rsidR="00064E12" w:rsidRPr="0056198A" w:rsidRDefault="00064E12" w:rsidP="00064E12">
      <w:pPr>
        <w:pStyle w:val="Heading3"/>
        <w:rPr>
          <w:rFonts w:ascii="Arial" w:hAnsi="Arial" w:cs="Arial"/>
        </w:rPr>
      </w:pPr>
      <w:r w:rsidRPr="0056198A">
        <w:rPr>
          <w:rFonts w:ascii="Arial" w:hAnsi="Arial" w:cs="Arial"/>
        </w:rPr>
        <w:t>If Shipper constructs the Additional Receipt Point or Additional Delivery Point, then it must:</w:t>
      </w:r>
    </w:p>
    <w:p w14:paraId="3788721A" w14:textId="77777777" w:rsidR="00064E12" w:rsidRPr="0056198A" w:rsidRDefault="00064E12" w:rsidP="00064E12">
      <w:pPr>
        <w:pStyle w:val="Heading4"/>
        <w:rPr>
          <w:rFonts w:ascii="Arial" w:hAnsi="Arial" w:cs="Arial"/>
        </w:rPr>
      </w:pPr>
      <w:r w:rsidRPr="0056198A">
        <w:rPr>
          <w:rFonts w:ascii="Arial" w:hAnsi="Arial" w:cs="Arial"/>
        </w:rPr>
        <w:t>design and construct, or procure the design and construction of, the Additional Delivery Point or Additional Receipt Point; and</w:t>
      </w:r>
    </w:p>
    <w:p w14:paraId="088E1CDA" w14:textId="77777777" w:rsidR="00064E12" w:rsidRPr="0056198A" w:rsidRDefault="00064E12" w:rsidP="00064E12">
      <w:pPr>
        <w:pStyle w:val="Heading4"/>
        <w:rPr>
          <w:rFonts w:ascii="Arial" w:hAnsi="Arial" w:cs="Arial"/>
        </w:rPr>
      </w:pPr>
      <w:r w:rsidRPr="0056198A">
        <w:rPr>
          <w:rFonts w:ascii="Arial" w:hAnsi="Arial" w:cs="Arial"/>
        </w:rPr>
        <w:t xml:space="preserve">connect the Additional Receipt Point or Additional Delivery Point to the </w:t>
      </w:r>
      <w:r w:rsidR="001551C7" w:rsidRPr="0056198A">
        <w:rPr>
          <w:rFonts w:ascii="Arial" w:hAnsi="Arial" w:cs="Arial"/>
        </w:rPr>
        <w:t>relevant Pipeline</w:t>
      </w:r>
      <w:r w:rsidRPr="0056198A">
        <w:rPr>
          <w:rFonts w:ascii="Arial" w:hAnsi="Arial" w:cs="Arial"/>
        </w:rPr>
        <w:t xml:space="preserve"> on terms acceptable to </w:t>
      </w:r>
      <w:r w:rsidR="00ED5138" w:rsidRPr="0056198A">
        <w:rPr>
          <w:rFonts w:ascii="Arial" w:hAnsi="Arial" w:cs="Arial"/>
        </w:rPr>
        <w:t>Transporter</w:t>
      </w:r>
      <w:r w:rsidRPr="0056198A">
        <w:rPr>
          <w:rFonts w:ascii="Arial" w:hAnsi="Arial" w:cs="Arial"/>
        </w:rPr>
        <w:t>,</w:t>
      </w:r>
    </w:p>
    <w:p w14:paraId="4EF57CA9" w14:textId="77777777" w:rsidR="00064E12" w:rsidRPr="0056198A" w:rsidRDefault="00064E12" w:rsidP="003E636B">
      <w:pPr>
        <w:pStyle w:val="Heading4"/>
        <w:numPr>
          <w:ilvl w:val="0"/>
          <w:numId w:val="0"/>
        </w:numPr>
        <w:ind w:left="1417"/>
        <w:rPr>
          <w:rFonts w:ascii="Arial" w:hAnsi="Arial" w:cs="Arial"/>
        </w:rPr>
      </w:pPr>
      <w:r w:rsidRPr="0056198A">
        <w:rPr>
          <w:rFonts w:ascii="Arial" w:hAnsi="Arial" w:cs="Arial"/>
        </w:rPr>
        <w:t xml:space="preserve">subject to the supervision of, and any reasonable directions, of </w:t>
      </w:r>
      <w:r w:rsidR="00ED5138" w:rsidRPr="0056198A">
        <w:rPr>
          <w:rFonts w:ascii="Arial" w:hAnsi="Arial" w:cs="Arial"/>
        </w:rPr>
        <w:t>Transporter</w:t>
      </w:r>
      <w:r w:rsidRPr="0056198A">
        <w:rPr>
          <w:rFonts w:ascii="Arial" w:hAnsi="Arial" w:cs="Arial"/>
        </w:rPr>
        <w:t>:</w:t>
      </w:r>
    </w:p>
    <w:p w14:paraId="3ABC3257" w14:textId="77777777" w:rsidR="00064E12" w:rsidRPr="0056198A" w:rsidRDefault="00064E12" w:rsidP="00064E12">
      <w:pPr>
        <w:pStyle w:val="Heading4"/>
        <w:rPr>
          <w:rFonts w:ascii="Arial" w:hAnsi="Arial" w:cs="Arial"/>
        </w:rPr>
      </w:pPr>
      <w:r w:rsidRPr="0056198A">
        <w:rPr>
          <w:rFonts w:ascii="Arial" w:hAnsi="Arial" w:cs="Arial"/>
        </w:rPr>
        <w:t xml:space="preserve">in accordance with designs and specification reasonably required by </w:t>
      </w:r>
      <w:r w:rsidR="00ED5138" w:rsidRPr="0056198A">
        <w:rPr>
          <w:rFonts w:ascii="Arial" w:hAnsi="Arial" w:cs="Arial"/>
        </w:rPr>
        <w:t>Transporter</w:t>
      </w:r>
      <w:r w:rsidRPr="0056198A">
        <w:rPr>
          <w:rFonts w:ascii="Arial" w:hAnsi="Arial" w:cs="Arial"/>
        </w:rPr>
        <w:t xml:space="preserve"> (including, without limitation, the specifications and standards published by </w:t>
      </w:r>
      <w:r w:rsidR="00ED5138" w:rsidRPr="0056198A">
        <w:rPr>
          <w:rFonts w:ascii="Arial" w:hAnsi="Arial" w:cs="Arial"/>
        </w:rPr>
        <w:t>Transporter</w:t>
      </w:r>
      <w:r w:rsidRPr="0056198A">
        <w:rPr>
          <w:rFonts w:ascii="Arial" w:hAnsi="Arial" w:cs="Arial"/>
        </w:rPr>
        <w:t xml:space="preserve"> from time to time); and</w:t>
      </w:r>
    </w:p>
    <w:p w14:paraId="60E4105D" w14:textId="77777777" w:rsidR="00064E12" w:rsidRPr="0056198A" w:rsidRDefault="00064E12" w:rsidP="00064E12">
      <w:pPr>
        <w:pStyle w:val="Heading4"/>
        <w:rPr>
          <w:rFonts w:ascii="Arial" w:hAnsi="Arial" w:cs="Arial"/>
        </w:rPr>
      </w:pPr>
      <w:proofErr w:type="gramStart"/>
      <w:r w:rsidRPr="0056198A">
        <w:rPr>
          <w:rFonts w:ascii="Arial" w:hAnsi="Arial" w:cs="Arial"/>
        </w:rPr>
        <w:t>taking into account</w:t>
      </w:r>
      <w:proofErr w:type="gramEnd"/>
      <w:r w:rsidRPr="0056198A">
        <w:rPr>
          <w:rFonts w:ascii="Arial" w:hAnsi="Arial" w:cs="Arial"/>
        </w:rPr>
        <w:t xml:space="preserve"> applicable legislation, Good Engineering and Operating Practice, and </w:t>
      </w:r>
      <w:r w:rsidR="00ED5138" w:rsidRPr="0056198A">
        <w:rPr>
          <w:rFonts w:ascii="Arial" w:hAnsi="Arial" w:cs="Arial"/>
        </w:rPr>
        <w:t>Transporter</w:t>
      </w:r>
      <w:r w:rsidRPr="0056198A">
        <w:rPr>
          <w:rFonts w:ascii="Arial" w:hAnsi="Arial" w:cs="Arial"/>
        </w:rPr>
        <w:t>’s policies, specifications and guidelines from time to time.</w:t>
      </w:r>
    </w:p>
    <w:p w14:paraId="2854BB0B" w14:textId="77777777" w:rsidR="00064E12" w:rsidRPr="0056198A" w:rsidRDefault="00ED5138" w:rsidP="00064E12">
      <w:pPr>
        <w:pStyle w:val="Heading3"/>
        <w:rPr>
          <w:rFonts w:ascii="Arial" w:hAnsi="Arial" w:cs="Arial"/>
        </w:rPr>
      </w:pPr>
      <w:bookmarkStart w:id="484" w:name="_Ref114299324"/>
      <w:r w:rsidRPr="0056198A">
        <w:rPr>
          <w:rFonts w:ascii="Arial" w:hAnsi="Arial" w:cs="Arial"/>
        </w:rPr>
        <w:t>Transporter</w:t>
      </w:r>
      <w:r w:rsidR="00064E12" w:rsidRPr="0056198A">
        <w:rPr>
          <w:rFonts w:ascii="Arial" w:hAnsi="Arial" w:cs="Arial"/>
        </w:rPr>
        <w:t xml:space="preserve"> may recover from Shipper the costs reasonably incurred by </w:t>
      </w:r>
      <w:r w:rsidR="001551C7" w:rsidRPr="0056198A">
        <w:rPr>
          <w:rFonts w:ascii="Arial" w:hAnsi="Arial" w:cs="Arial"/>
        </w:rPr>
        <w:t>an</w:t>
      </w:r>
      <w:r w:rsidR="0019789D" w:rsidRPr="0056198A">
        <w:rPr>
          <w:rFonts w:ascii="Arial" w:hAnsi="Arial" w:cs="Arial"/>
        </w:rPr>
        <w:t>y</w:t>
      </w:r>
      <w:r w:rsidR="001551C7" w:rsidRPr="0056198A">
        <w:rPr>
          <w:rFonts w:ascii="Arial" w:hAnsi="Arial" w:cs="Arial"/>
        </w:rPr>
        <w:t xml:space="preserve"> </w:t>
      </w:r>
      <w:r w:rsidRPr="0056198A">
        <w:rPr>
          <w:rFonts w:ascii="Arial" w:hAnsi="Arial" w:cs="Arial"/>
        </w:rPr>
        <w:t>Transporter</w:t>
      </w:r>
      <w:r w:rsidR="00064E12" w:rsidRPr="0056198A">
        <w:rPr>
          <w:rFonts w:ascii="Arial" w:hAnsi="Arial" w:cs="Arial"/>
        </w:rPr>
        <w:t xml:space="preserve"> </w:t>
      </w:r>
      <w:r w:rsidR="001551C7" w:rsidRPr="0056198A">
        <w:rPr>
          <w:rFonts w:ascii="Arial" w:hAnsi="Arial" w:cs="Arial"/>
        </w:rPr>
        <w:t xml:space="preserve">Entity </w:t>
      </w:r>
      <w:r w:rsidR="00064E12" w:rsidRPr="0056198A">
        <w:rPr>
          <w:rFonts w:ascii="Arial" w:hAnsi="Arial" w:cs="Arial"/>
        </w:rPr>
        <w:t>in:</w:t>
      </w:r>
      <w:bookmarkEnd w:id="484"/>
    </w:p>
    <w:p w14:paraId="5598671E" w14:textId="77777777" w:rsidR="00064E12" w:rsidRPr="0056198A" w:rsidRDefault="00064E12" w:rsidP="00064E12">
      <w:pPr>
        <w:pStyle w:val="Heading4"/>
        <w:rPr>
          <w:rFonts w:ascii="Arial" w:hAnsi="Arial" w:cs="Arial"/>
        </w:rPr>
      </w:pPr>
      <w:r w:rsidRPr="0056198A">
        <w:rPr>
          <w:rFonts w:ascii="Arial" w:hAnsi="Arial" w:cs="Arial"/>
        </w:rPr>
        <w:t xml:space="preserve">constructing the Additional Receipt Point or Additional Delivery </w:t>
      </w:r>
      <w:proofErr w:type="gramStart"/>
      <w:r w:rsidRPr="0056198A">
        <w:rPr>
          <w:rFonts w:ascii="Arial" w:hAnsi="Arial" w:cs="Arial"/>
        </w:rPr>
        <w:t>Point;</w:t>
      </w:r>
      <w:proofErr w:type="gramEnd"/>
    </w:p>
    <w:p w14:paraId="52B8C6BC" w14:textId="77777777" w:rsidR="00064E12" w:rsidRPr="0056198A" w:rsidRDefault="00064E12" w:rsidP="00064E12">
      <w:pPr>
        <w:pStyle w:val="Heading4"/>
        <w:rPr>
          <w:rFonts w:ascii="Arial" w:hAnsi="Arial" w:cs="Arial"/>
        </w:rPr>
      </w:pPr>
      <w:r w:rsidRPr="0056198A">
        <w:rPr>
          <w:rFonts w:ascii="Arial" w:hAnsi="Arial" w:cs="Arial"/>
        </w:rPr>
        <w:t xml:space="preserve">obtaining a reasonable rate of return on capital expended to make the Additional Receipt Point or Additional Delivery Point available to the </w:t>
      </w:r>
      <w:proofErr w:type="gramStart"/>
      <w:r w:rsidRPr="0056198A">
        <w:rPr>
          <w:rFonts w:ascii="Arial" w:hAnsi="Arial" w:cs="Arial"/>
        </w:rPr>
        <w:t>Shipper;</w:t>
      </w:r>
      <w:proofErr w:type="gramEnd"/>
    </w:p>
    <w:p w14:paraId="15ACF629" w14:textId="77777777" w:rsidR="00064E12" w:rsidRPr="0056198A" w:rsidRDefault="00064E12" w:rsidP="00064E12">
      <w:pPr>
        <w:pStyle w:val="Heading4"/>
        <w:rPr>
          <w:rFonts w:ascii="Arial" w:hAnsi="Arial" w:cs="Arial"/>
        </w:rPr>
      </w:pPr>
      <w:r w:rsidRPr="0056198A">
        <w:rPr>
          <w:rFonts w:ascii="Arial" w:hAnsi="Arial" w:cs="Arial"/>
        </w:rPr>
        <w:t xml:space="preserve">reviewing the designs and specification for, and supervising construction of, the Additional Receipt Point or Additional Delivery </w:t>
      </w:r>
      <w:proofErr w:type="gramStart"/>
      <w:r w:rsidRPr="0056198A">
        <w:rPr>
          <w:rFonts w:ascii="Arial" w:hAnsi="Arial" w:cs="Arial"/>
        </w:rPr>
        <w:t>Point;</w:t>
      </w:r>
      <w:proofErr w:type="gramEnd"/>
    </w:p>
    <w:p w14:paraId="276C50E6" w14:textId="77777777" w:rsidR="00064E12" w:rsidRPr="0056198A" w:rsidRDefault="00064E12" w:rsidP="00064E12">
      <w:pPr>
        <w:pStyle w:val="Heading4"/>
        <w:rPr>
          <w:rFonts w:ascii="Arial" w:hAnsi="Arial" w:cs="Arial"/>
        </w:rPr>
      </w:pPr>
      <w:r w:rsidRPr="0056198A">
        <w:rPr>
          <w:rFonts w:ascii="Arial" w:hAnsi="Arial" w:cs="Arial"/>
        </w:rPr>
        <w:t xml:space="preserve">constructing improvements for increases in the capacity of the </w:t>
      </w:r>
      <w:r w:rsidR="001551C7" w:rsidRPr="0056198A">
        <w:rPr>
          <w:rFonts w:ascii="Arial" w:hAnsi="Arial" w:cs="Arial"/>
        </w:rPr>
        <w:t>relevant Pipeline</w:t>
      </w:r>
      <w:r w:rsidRPr="0056198A">
        <w:rPr>
          <w:rFonts w:ascii="Arial" w:hAnsi="Arial" w:cs="Arial"/>
        </w:rPr>
        <w:t xml:space="preserve"> reasonably required </w:t>
      </w:r>
      <w:proofErr w:type="gramStart"/>
      <w:r w:rsidRPr="0056198A">
        <w:rPr>
          <w:rFonts w:ascii="Arial" w:hAnsi="Arial" w:cs="Arial"/>
        </w:rPr>
        <w:t>as a result of</w:t>
      </w:r>
      <w:proofErr w:type="gramEnd"/>
      <w:r w:rsidRPr="0056198A">
        <w:rPr>
          <w:rFonts w:ascii="Arial" w:hAnsi="Arial" w:cs="Arial"/>
        </w:rPr>
        <w:t xml:space="preserve"> an Additional Receipt Point or Additional Delivery Point (including the regulation, metering and quality monitoring facilities); and</w:t>
      </w:r>
    </w:p>
    <w:p w14:paraId="01683E68" w14:textId="77777777" w:rsidR="00064E12" w:rsidRPr="0056198A" w:rsidRDefault="00064E12" w:rsidP="00064E12">
      <w:pPr>
        <w:pStyle w:val="Heading4"/>
        <w:rPr>
          <w:rFonts w:ascii="Arial" w:hAnsi="Arial" w:cs="Arial"/>
        </w:rPr>
      </w:pPr>
      <w:r w:rsidRPr="0056198A">
        <w:rPr>
          <w:rFonts w:ascii="Arial" w:hAnsi="Arial" w:cs="Arial"/>
        </w:rPr>
        <w:t xml:space="preserve">operating and maintaining any of the above improvements.  </w:t>
      </w:r>
    </w:p>
    <w:p w14:paraId="172ECDC3" w14:textId="77777777" w:rsidR="00064E12" w:rsidRPr="0056198A" w:rsidRDefault="00064E12" w:rsidP="00064E12">
      <w:pPr>
        <w:pStyle w:val="Heading2"/>
        <w:rPr>
          <w:rFonts w:ascii="Arial" w:hAnsi="Arial" w:cs="Arial"/>
          <w:lang w:val="en-US"/>
        </w:rPr>
      </w:pPr>
      <w:r w:rsidRPr="0056198A">
        <w:rPr>
          <w:rFonts w:ascii="Arial" w:hAnsi="Arial" w:cs="Arial"/>
          <w:lang w:val="en-US"/>
        </w:rPr>
        <w:t>Shipper no longer requires Additional Delivery Point or Additional Receipt Point</w:t>
      </w:r>
    </w:p>
    <w:p w14:paraId="79986B3C" w14:textId="683446AC" w:rsidR="00064E12" w:rsidRPr="0056198A" w:rsidRDefault="00064E12" w:rsidP="00CD7815">
      <w:pPr>
        <w:pStyle w:val="Indent1"/>
        <w:rPr>
          <w:rFonts w:ascii="Arial" w:hAnsi="Arial" w:cs="Arial"/>
        </w:rPr>
      </w:pPr>
      <w:r w:rsidRPr="0056198A">
        <w:rPr>
          <w:rFonts w:ascii="Arial" w:hAnsi="Arial" w:cs="Arial"/>
        </w:rPr>
        <w:t xml:space="preserve">If Shipper wishes to alter an Additional Delivery Point or Additional Receipt Point previously made available to it for Services under this clause </w:t>
      </w:r>
      <w:r w:rsidRPr="0056198A">
        <w:rPr>
          <w:rFonts w:ascii="Arial" w:hAnsi="Arial" w:cs="Arial"/>
        </w:rPr>
        <w:fldChar w:fldCharType="begin"/>
      </w:r>
      <w:r w:rsidRPr="0056198A">
        <w:rPr>
          <w:rFonts w:ascii="Arial" w:hAnsi="Arial" w:cs="Arial"/>
        </w:rPr>
        <w:instrText xml:space="preserve"> REF _Ref114298505 \w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w:t>
      </w:r>
      <w:r w:rsidRPr="0056198A">
        <w:rPr>
          <w:rFonts w:ascii="Arial" w:hAnsi="Arial" w:cs="Arial"/>
        </w:rPr>
        <w:fldChar w:fldCharType="end"/>
      </w:r>
      <w:r w:rsidRPr="0056198A">
        <w:rPr>
          <w:rFonts w:ascii="Arial" w:hAnsi="Arial" w:cs="Arial"/>
        </w:rPr>
        <w:t xml:space="preserve"> it must make a new request under clause </w:t>
      </w:r>
      <w:r w:rsidRPr="0056198A">
        <w:rPr>
          <w:rFonts w:ascii="Arial" w:hAnsi="Arial" w:cs="Arial"/>
        </w:rPr>
        <w:fldChar w:fldCharType="begin"/>
      </w:r>
      <w:r w:rsidRPr="0056198A">
        <w:rPr>
          <w:rFonts w:ascii="Arial" w:hAnsi="Arial" w:cs="Arial"/>
        </w:rPr>
        <w:instrText xml:space="preserve"> REF _Ref248049240 \w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17.1</w:t>
      </w:r>
      <w:r w:rsidRPr="0056198A">
        <w:rPr>
          <w:rFonts w:ascii="Arial" w:hAnsi="Arial" w:cs="Arial"/>
        </w:rPr>
        <w:fldChar w:fldCharType="end"/>
      </w:r>
      <w:r w:rsidRPr="0056198A">
        <w:rPr>
          <w:rFonts w:ascii="Arial" w:hAnsi="Arial" w:cs="Arial"/>
        </w:rPr>
        <w:t xml:space="preserve"> to alter such Additional Delivery Point or Additional Receipt Point and the provisions of this clause </w:t>
      </w:r>
      <w:r w:rsidRPr="0056198A">
        <w:rPr>
          <w:rFonts w:ascii="Arial" w:hAnsi="Arial" w:cs="Arial"/>
        </w:rPr>
        <w:fldChar w:fldCharType="begin"/>
      </w:r>
      <w:r w:rsidRPr="0056198A">
        <w:rPr>
          <w:rFonts w:ascii="Arial" w:hAnsi="Arial" w:cs="Arial"/>
        </w:rPr>
        <w:instrText xml:space="preserve"> REF _Ref114298505 \w \h  \* MERGEFORMAT </w:instrText>
      </w:r>
      <w:r w:rsidRPr="0056198A">
        <w:rPr>
          <w:rFonts w:ascii="Arial" w:hAnsi="Arial" w:cs="Arial"/>
        </w:rPr>
      </w:r>
      <w:r w:rsidRPr="0056198A">
        <w:rPr>
          <w:rFonts w:ascii="Arial" w:hAnsi="Arial" w:cs="Arial"/>
        </w:rPr>
        <w:fldChar w:fldCharType="separate"/>
      </w:r>
      <w:r w:rsidR="001C57A5" w:rsidRPr="0056198A">
        <w:rPr>
          <w:rFonts w:ascii="Arial" w:hAnsi="Arial" w:cs="Arial"/>
        </w:rPr>
        <w:t>17</w:t>
      </w:r>
      <w:r w:rsidRPr="0056198A">
        <w:rPr>
          <w:rFonts w:ascii="Arial" w:hAnsi="Arial" w:cs="Arial"/>
        </w:rPr>
        <w:fldChar w:fldCharType="end"/>
      </w:r>
      <w:r w:rsidRPr="0056198A">
        <w:rPr>
          <w:rFonts w:ascii="Arial" w:hAnsi="Arial" w:cs="Arial"/>
        </w:rPr>
        <w:t xml:space="preserve"> will apply to the request.  </w:t>
      </w:r>
    </w:p>
    <w:p w14:paraId="470A4C23" w14:textId="77777777" w:rsidR="0048669C" w:rsidRPr="00A205D4" w:rsidRDefault="0048669C" w:rsidP="00282B1E">
      <w:pPr>
        <w:pStyle w:val="Heading1"/>
        <w:rPr>
          <w:rFonts w:ascii="Arial" w:hAnsi="Arial" w:cs="Arial"/>
        </w:rPr>
      </w:pPr>
      <w:bookmarkStart w:id="485" w:name="_DV_M1994"/>
      <w:bookmarkStart w:id="486" w:name="_Hlt510405663"/>
      <w:bookmarkStart w:id="487" w:name="_Toc435339848"/>
      <w:bookmarkStart w:id="488" w:name="_Ref465045532"/>
      <w:bookmarkStart w:id="489" w:name="_Ref465045813"/>
      <w:bookmarkStart w:id="490" w:name="_Ref465046227"/>
      <w:bookmarkStart w:id="491" w:name="_Ref483717919"/>
      <w:bookmarkStart w:id="492" w:name="_Toc483791918"/>
      <w:bookmarkStart w:id="493" w:name="_Ref517260068"/>
      <w:bookmarkStart w:id="494" w:name="_Toc75688668"/>
      <w:bookmarkStart w:id="495" w:name="_Ref98754425"/>
      <w:bookmarkStart w:id="496" w:name="_Ref139875507"/>
      <w:bookmarkStart w:id="497" w:name="_Toc168899990"/>
      <w:bookmarkStart w:id="498" w:name="_Ref178064542"/>
      <w:bookmarkStart w:id="499" w:name="_Toc222646856"/>
      <w:bookmarkStart w:id="500" w:name="_Ref228851150"/>
      <w:bookmarkStart w:id="501" w:name="_Toc228875838"/>
      <w:bookmarkStart w:id="502" w:name="_Ref235867627"/>
      <w:bookmarkStart w:id="503" w:name="_Ref241028904"/>
      <w:bookmarkStart w:id="504" w:name="_Ref384807267"/>
      <w:bookmarkStart w:id="505" w:name="_Ref389052632"/>
      <w:bookmarkStart w:id="506" w:name="_Toc504633366"/>
      <w:bookmarkStart w:id="507" w:name="_Toc126681885"/>
      <w:bookmarkEnd w:id="485"/>
      <w:bookmarkEnd w:id="486"/>
      <w:r w:rsidRPr="00A205D4">
        <w:rPr>
          <w:rFonts w:ascii="Arial" w:hAnsi="Arial" w:cs="Arial"/>
        </w:rPr>
        <w:lastRenderedPageBreak/>
        <w:t>Dispute resolution</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117A737" w14:textId="2399EA71" w:rsidR="00B55F8E" w:rsidRPr="00A205D4" w:rsidRDefault="00B55F8E" w:rsidP="007728A7">
      <w:pPr>
        <w:pStyle w:val="Heading3"/>
        <w:numPr>
          <w:ilvl w:val="2"/>
          <w:numId w:val="206"/>
        </w:numPr>
        <w:rPr>
          <w:rFonts w:ascii="Arial" w:hAnsi="Arial" w:cs="Arial"/>
        </w:rPr>
      </w:pPr>
      <w:bookmarkStart w:id="508" w:name="_Ref384804061"/>
      <w:bookmarkStart w:id="509" w:name="_Ref75941768"/>
      <w:bookmarkStart w:id="510" w:name="_Ref75941707"/>
      <w:bookmarkStart w:id="511" w:name="_Ref75941687"/>
      <w:bookmarkStart w:id="512" w:name="_Toc483791919"/>
      <w:bookmarkStart w:id="513" w:name="_Toc435339849"/>
      <w:r w:rsidRPr="00A205D4">
        <w:rPr>
          <w:rFonts w:ascii="Arial" w:hAnsi="Arial" w:cs="Arial"/>
        </w:rPr>
        <w:t xml:space="preserve">If a dispute arises in respect of this Agreement, a Party must not commence legal proceedings in relation to the dispute (except proceedings seeking interlocutory relief) unless and until it complies with the procedures set out in this clause </w:t>
      </w:r>
      <w:r w:rsidRPr="00A205D4">
        <w:rPr>
          <w:rFonts w:ascii="Arial" w:hAnsi="Arial" w:cs="Arial"/>
        </w:rPr>
        <w:fldChar w:fldCharType="begin"/>
      </w:r>
      <w:r w:rsidRPr="00A205D4">
        <w:rPr>
          <w:rFonts w:ascii="Arial" w:hAnsi="Arial" w:cs="Arial"/>
        </w:rPr>
        <w:instrText xml:space="preserve"> REF _Ref384807267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18</w:t>
      </w:r>
      <w:r w:rsidRPr="00A205D4">
        <w:rPr>
          <w:rFonts w:ascii="Arial" w:hAnsi="Arial" w:cs="Arial"/>
        </w:rPr>
        <w:fldChar w:fldCharType="end"/>
      </w:r>
      <w:r w:rsidRPr="00A205D4">
        <w:rPr>
          <w:rFonts w:ascii="Arial" w:hAnsi="Arial" w:cs="Arial"/>
        </w:rPr>
        <w:t>.</w:t>
      </w:r>
      <w:bookmarkEnd w:id="508"/>
      <w:r w:rsidRPr="00A205D4">
        <w:rPr>
          <w:rFonts w:ascii="Arial" w:hAnsi="Arial" w:cs="Arial"/>
        </w:rPr>
        <w:t xml:space="preserve">  </w:t>
      </w:r>
    </w:p>
    <w:p w14:paraId="3376D447" w14:textId="62C3B71B" w:rsidR="00B55F8E" w:rsidRPr="00A205D4" w:rsidRDefault="00B55F8E" w:rsidP="00B55F8E">
      <w:pPr>
        <w:pStyle w:val="Heading3"/>
        <w:rPr>
          <w:rFonts w:ascii="Arial" w:hAnsi="Arial" w:cs="Arial"/>
        </w:rPr>
      </w:pPr>
      <w:bookmarkStart w:id="514" w:name="_Ref384803515"/>
      <w:r w:rsidRPr="00A205D4">
        <w:rPr>
          <w:rFonts w:ascii="Arial" w:hAnsi="Arial" w:cs="Arial"/>
        </w:rPr>
        <w:t xml:space="preserve">A Party may refer a dispute for resolution under this clause </w:t>
      </w:r>
      <w:r w:rsidRPr="00A205D4">
        <w:rPr>
          <w:rFonts w:ascii="Arial" w:hAnsi="Arial" w:cs="Arial"/>
        </w:rPr>
        <w:fldChar w:fldCharType="begin"/>
      </w:r>
      <w:r w:rsidRPr="00A205D4">
        <w:rPr>
          <w:rFonts w:ascii="Arial" w:hAnsi="Arial" w:cs="Arial"/>
        </w:rPr>
        <w:instrText xml:space="preserve"> REF _Ref384807267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18</w:t>
      </w:r>
      <w:r w:rsidRPr="00A205D4">
        <w:rPr>
          <w:rFonts w:ascii="Arial" w:hAnsi="Arial" w:cs="Arial"/>
        </w:rPr>
        <w:fldChar w:fldCharType="end"/>
      </w:r>
      <w:r w:rsidRPr="00A205D4">
        <w:rPr>
          <w:rFonts w:ascii="Arial" w:hAnsi="Arial" w:cs="Arial"/>
        </w:rPr>
        <w:t xml:space="preserve"> by written notice to the other Parties (</w:t>
      </w:r>
      <w:r w:rsidRPr="00A205D4">
        <w:rPr>
          <w:rFonts w:ascii="Arial" w:hAnsi="Arial" w:cs="Arial"/>
          <w:b/>
        </w:rPr>
        <w:t>Dispute Notice</w:t>
      </w:r>
      <w:r w:rsidRPr="00A205D4">
        <w:rPr>
          <w:rFonts w:ascii="Arial" w:hAnsi="Arial" w:cs="Arial"/>
        </w:rPr>
        <w:t>).</w:t>
      </w:r>
      <w:bookmarkEnd w:id="514"/>
      <w:r w:rsidRPr="00A205D4">
        <w:rPr>
          <w:rFonts w:ascii="Arial" w:hAnsi="Arial" w:cs="Arial"/>
        </w:rPr>
        <w:t xml:space="preserve">  </w:t>
      </w:r>
    </w:p>
    <w:p w14:paraId="70BA85D3" w14:textId="77777777" w:rsidR="00B55F8E" w:rsidRPr="00A205D4" w:rsidRDefault="00B55F8E" w:rsidP="00B55F8E">
      <w:pPr>
        <w:pStyle w:val="Heading3"/>
        <w:rPr>
          <w:rFonts w:ascii="Arial" w:hAnsi="Arial" w:cs="Arial"/>
        </w:rPr>
      </w:pPr>
      <w:bookmarkStart w:id="515" w:name="_Ref384803816"/>
      <w:r w:rsidRPr="00A205D4">
        <w:rPr>
          <w:rFonts w:ascii="Arial" w:hAnsi="Arial" w:cs="Arial"/>
        </w:rPr>
        <w:t>The following representatives of the Parties must promptly meet on a without prejudice basis to endeavour to resolve the dispute:</w:t>
      </w:r>
      <w:bookmarkEnd w:id="515"/>
    </w:p>
    <w:p w14:paraId="3EACEE48" w14:textId="77777777" w:rsidR="00B55F8E" w:rsidRPr="00A205D4" w:rsidRDefault="00B55F8E" w:rsidP="00B55F8E">
      <w:pPr>
        <w:pStyle w:val="Heading4"/>
        <w:rPr>
          <w:rFonts w:ascii="Arial" w:hAnsi="Arial" w:cs="Arial"/>
        </w:rPr>
      </w:pPr>
      <w:bookmarkStart w:id="516" w:name="_Ref384803561"/>
      <w:r w:rsidRPr="00A205D4">
        <w:rPr>
          <w:rFonts w:ascii="Arial" w:hAnsi="Arial" w:cs="Arial"/>
        </w:rPr>
        <w:t xml:space="preserve">the Representatives of the Parties set out in the Details (or their nominee), within 10 Business Days of the date of the Dispute </w:t>
      </w:r>
      <w:proofErr w:type="gramStart"/>
      <w:r w:rsidRPr="00A205D4">
        <w:rPr>
          <w:rFonts w:ascii="Arial" w:hAnsi="Arial" w:cs="Arial"/>
        </w:rPr>
        <w:t>Notice;</w:t>
      </w:r>
      <w:proofErr w:type="gramEnd"/>
      <w:r w:rsidRPr="00A205D4">
        <w:rPr>
          <w:rFonts w:ascii="Arial" w:hAnsi="Arial" w:cs="Arial"/>
        </w:rPr>
        <w:t xml:space="preserve"> and</w:t>
      </w:r>
      <w:bookmarkEnd w:id="516"/>
    </w:p>
    <w:p w14:paraId="0B3E191A" w14:textId="095480A5" w:rsidR="00B55F8E" w:rsidRPr="00A205D4" w:rsidRDefault="00B55F8E" w:rsidP="00B55F8E">
      <w:pPr>
        <w:pStyle w:val="Heading4"/>
        <w:rPr>
          <w:rFonts w:ascii="Arial" w:hAnsi="Arial" w:cs="Arial"/>
        </w:rPr>
      </w:pPr>
      <w:r w:rsidRPr="00A205D4">
        <w:rPr>
          <w:rFonts w:ascii="Arial" w:hAnsi="Arial" w:cs="Arial"/>
        </w:rPr>
        <w:t xml:space="preserve">failing resolution under paragraph </w:t>
      </w:r>
      <w:r w:rsidRPr="00A205D4">
        <w:rPr>
          <w:rFonts w:ascii="Arial" w:hAnsi="Arial" w:cs="Arial"/>
        </w:rPr>
        <w:fldChar w:fldCharType="begin"/>
      </w:r>
      <w:r w:rsidRPr="00A205D4">
        <w:rPr>
          <w:rFonts w:ascii="Arial" w:hAnsi="Arial" w:cs="Arial"/>
        </w:rPr>
        <w:instrText xml:space="preserve"> REF _Ref384803561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w:t>
      </w:r>
      <w:proofErr w:type="spellStart"/>
      <w:r w:rsidR="001C57A5" w:rsidRPr="00A205D4">
        <w:rPr>
          <w:rFonts w:ascii="Arial" w:hAnsi="Arial" w:cs="Arial"/>
        </w:rPr>
        <w:t>i</w:t>
      </w:r>
      <w:proofErr w:type="spellEnd"/>
      <w:r w:rsidR="001C57A5" w:rsidRPr="00A205D4">
        <w:rPr>
          <w:rFonts w:ascii="Arial" w:hAnsi="Arial" w:cs="Arial"/>
        </w:rPr>
        <w:t>)</w:t>
      </w:r>
      <w:r w:rsidRPr="00A205D4">
        <w:rPr>
          <w:rFonts w:ascii="Arial" w:hAnsi="Arial" w:cs="Arial"/>
        </w:rPr>
        <w:fldChar w:fldCharType="end"/>
      </w:r>
      <w:r w:rsidRPr="00A205D4">
        <w:rPr>
          <w:rFonts w:ascii="Arial" w:hAnsi="Arial" w:cs="Arial"/>
        </w:rPr>
        <w:t xml:space="preserve">, a more senior representative of each Party, within a further </w:t>
      </w:r>
      <w:r w:rsidR="00A40C4F" w:rsidRPr="00A205D4">
        <w:rPr>
          <w:rFonts w:ascii="Arial" w:hAnsi="Arial" w:cs="Arial"/>
        </w:rPr>
        <w:t>10</w:t>
      </w:r>
      <w:r w:rsidRPr="00A205D4">
        <w:rPr>
          <w:rFonts w:ascii="Arial" w:hAnsi="Arial" w:cs="Arial"/>
        </w:rPr>
        <w:t xml:space="preserve"> Business Days.  </w:t>
      </w:r>
    </w:p>
    <w:p w14:paraId="68559EDC" w14:textId="09D7FAC2" w:rsidR="00B55F8E" w:rsidRPr="00A205D4" w:rsidRDefault="00B55F8E" w:rsidP="00B55F8E">
      <w:pPr>
        <w:pStyle w:val="Heading3"/>
        <w:rPr>
          <w:rFonts w:ascii="Arial" w:hAnsi="Arial" w:cs="Arial"/>
        </w:rPr>
      </w:pPr>
      <w:r w:rsidRPr="00A205D4">
        <w:rPr>
          <w:rFonts w:ascii="Arial" w:hAnsi="Arial" w:cs="Arial"/>
        </w:rPr>
        <w:t xml:space="preserve">The Parties must act in good faith and use reasonable endeavours to resolve the dispute in all meetings conducted in accordance with paragraph </w:t>
      </w:r>
      <w:r w:rsidRPr="00A205D4">
        <w:rPr>
          <w:rFonts w:ascii="Arial" w:hAnsi="Arial" w:cs="Arial"/>
        </w:rPr>
        <w:fldChar w:fldCharType="begin"/>
      </w:r>
      <w:r w:rsidRPr="00A205D4">
        <w:rPr>
          <w:rFonts w:ascii="Arial" w:hAnsi="Arial" w:cs="Arial"/>
        </w:rPr>
        <w:instrText xml:space="preserve"> REF _Ref384803816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(c)</w:t>
      </w:r>
      <w:r w:rsidRPr="00A205D4">
        <w:rPr>
          <w:rFonts w:ascii="Arial" w:hAnsi="Arial" w:cs="Arial"/>
        </w:rPr>
        <w:fldChar w:fldCharType="end"/>
      </w:r>
      <w:r w:rsidRPr="00A205D4">
        <w:rPr>
          <w:rFonts w:ascii="Arial" w:hAnsi="Arial" w:cs="Arial"/>
        </w:rPr>
        <w:t xml:space="preserve">.  </w:t>
      </w:r>
    </w:p>
    <w:p w14:paraId="37BC4267" w14:textId="6170956C" w:rsidR="00B55F8E" w:rsidRPr="00A205D4" w:rsidRDefault="00B55F8E" w:rsidP="00B55F8E">
      <w:pPr>
        <w:pStyle w:val="Heading3"/>
        <w:rPr>
          <w:rFonts w:ascii="Arial" w:hAnsi="Arial" w:cs="Arial"/>
        </w:rPr>
      </w:pPr>
      <w:r w:rsidRPr="00A205D4">
        <w:rPr>
          <w:rFonts w:ascii="Arial" w:hAnsi="Arial" w:cs="Arial"/>
        </w:rPr>
        <w:t xml:space="preserve">Paragraph </w:t>
      </w:r>
      <w:r w:rsidRPr="00A205D4">
        <w:rPr>
          <w:rFonts w:ascii="Arial" w:hAnsi="Arial" w:cs="Arial"/>
        </w:rPr>
        <w:fldChar w:fldCharType="begin"/>
      </w:r>
      <w:r w:rsidRPr="00A205D4">
        <w:rPr>
          <w:rFonts w:ascii="Arial" w:hAnsi="Arial" w:cs="Arial"/>
        </w:rPr>
        <w:instrText xml:space="preserve"> REF _Ref384804061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(a)</w:t>
      </w:r>
      <w:r w:rsidRPr="00A205D4">
        <w:rPr>
          <w:rFonts w:ascii="Arial" w:hAnsi="Arial" w:cs="Arial"/>
        </w:rPr>
        <w:fldChar w:fldCharType="end"/>
      </w:r>
      <w:r w:rsidRPr="00A205D4">
        <w:rPr>
          <w:rFonts w:ascii="Arial" w:hAnsi="Arial" w:cs="Arial"/>
        </w:rPr>
        <w:t xml:space="preserve"> ceases to apply to the dispute if</w:t>
      </w:r>
      <w:r w:rsidR="00A40C4F" w:rsidRPr="00A205D4">
        <w:rPr>
          <w:rFonts w:ascii="Arial" w:hAnsi="Arial" w:cs="Arial"/>
        </w:rPr>
        <w:t xml:space="preserve"> </w:t>
      </w:r>
      <w:r w:rsidRPr="00A205D4">
        <w:rPr>
          <w:rFonts w:ascii="Arial" w:hAnsi="Arial" w:cs="Arial"/>
        </w:rPr>
        <w:t xml:space="preserve">another Party fails to participate in the procedures set out in this clause </w:t>
      </w:r>
      <w:r w:rsidRPr="00A205D4">
        <w:rPr>
          <w:rFonts w:ascii="Arial" w:hAnsi="Arial" w:cs="Arial"/>
        </w:rPr>
        <w:fldChar w:fldCharType="begin"/>
      </w:r>
      <w:r w:rsidRPr="00A205D4">
        <w:rPr>
          <w:rFonts w:ascii="Arial" w:hAnsi="Arial" w:cs="Arial"/>
        </w:rPr>
        <w:instrText xml:space="preserve"> REF _Ref384807267 \r \h </w:instrText>
      </w:r>
      <w:r w:rsidRPr="00A205D4">
        <w:rPr>
          <w:rFonts w:ascii="Arial" w:hAnsi="Arial" w:cs="Arial"/>
        </w:rPr>
      </w:r>
      <w:r w:rsidR="00A205D4">
        <w:rPr>
          <w:rFonts w:ascii="Arial" w:hAnsi="Arial" w:cs="Arial"/>
        </w:rPr>
        <w:instrText xml:space="preserve"> \* MERGEFORMAT </w:instrText>
      </w:r>
      <w:r w:rsidRPr="00A205D4">
        <w:rPr>
          <w:rFonts w:ascii="Arial" w:hAnsi="Arial" w:cs="Arial"/>
        </w:rPr>
        <w:fldChar w:fldCharType="separate"/>
      </w:r>
      <w:r w:rsidR="001C57A5" w:rsidRPr="00A205D4">
        <w:rPr>
          <w:rFonts w:ascii="Arial" w:hAnsi="Arial" w:cs="Arial"/>
        </w:rPr>
        <w:t>18</w:t>
      </w:r>
      <w:r w:rsidRPr="00A205D4">
        <w:rPr>
          <w:rFonts w:ascii="Arial" w:hAnsi="Arial" w:cs="Arial"/>
        </w:rPr>
        <w:fldChar w:fldCharType="end"/>
      </w:r>
      <w:r w:rsidRPr="00A205D4">
        <w:rPr>
          <w:rFonts w:ascii="Arial" w:hAnsi="Arial" w:cs="Arial"/>
        </w:rPr>
        <w:t>.</w:t>
      </w:r>
    </w:p>
    <w:p w14:paraId="4C4C3326" w14:textId="77777777" w:rsidR="00B55F8E" w:rsidRPr="00A205D4" w:rsidRDefault="00B55F8E" w:rsidP="00B55F8E">
      <w:pPr>
        <w:pStyle w:val="Heading3"/>
        <w:rPr>
          <w:rFonts w:ascii="Arial" w:hAnsi="Arial" w:cs="Arial"/>
        </w:rPr>
      </w:pPr>
      <w:r w:rsidRPr="00A205D4">
        <w:rPr>
          <w:rFonts w:ascii="Arial" w:hAnsi="Arial" w:cs="Arial"/>
        </w:rPr>
        <w:t xml:space="preserve">Despite the existence of a dispute, the Parties must continue to perform their obligations under this Agreement.  </w:t>
      </w:r>
    </w:p>
    <w:p w14:paraId="22530875" w14:textId="77777777" w:rsidR="0048669C" w:rsidRPr="00A205D4" w:rsidRDefault="0048669C" w:rsidP="00282B1E">
      <w:pPr>
        <w:pStyle w:val="Heading1"/>
        <w:rPr>
          <w:rFonts w:ascii="Arial" w:hAnsi="Arial" w:cs="Arial"/>
        </w:rPr>
      </w:pPr>
      <w:bookmarkStart w:id="517" w:name="_Toc168899991"/>
      <w:bookmarkStart w:id="518" w:name="_Toc168401681"/>
      <w:bookmarkStart w:id="519" w:name="_Toc222646857"/>
      <w:bookmarkStart w:id="520" w:name="_Toc228875839"/>
      <w:bookmarkStart w:id="521" w:name="_Toc504633367"/>
      <w:bookmarkStart w:id="522" w:name="_Toc126681886"/>
      <w:bookmarkEnd w:id="509"/>
      <w:bookmarkEnd w:id="510"/>
      <w:bookmarkEnd w:id="511"/>
      <w:bookmarkEnd w:id="512"/>
      <w:bookmarkEnd w:id="513"/>
      <w:r w:rsidRPr="00A205D4">
        <w:rPr>
          <w:rFonts w:ascii="Arial" w:hAnsi="Arial" w:cs="Arial"/>
          <w:lang w:val="en-US"/>
        </w:rPr>
        <w:t xml:space="preserve">Supply of Information by </w:t>
      </w:r>
      <w:bookmarkEnd w:id="517"/>
      <w:bookmarkEnd w:id="518"/>
      <w:r w:rsidRPr="00A205D4">
        <w:rPr>
          <w:rFonts w:ascii="Arial" w:hAnsi="Arial" w:cs="Arial"/>
          <w:lang w:val="en-US"/>
        </w:rPr>
        <w:t>Shipper</w:t>
      </w:r>
      <w:bookmarkEnd w:id="519"/>
      <w:bookmarkEnd w:id="520"/>
      <w:bookmarkEnd w:id="521"/>
      <w:bookmarkEnd w:id="522"/>
    </w:p>
    <w:p w14:paraId="66782733" w14:textId="77777777" w:rsidR="0048669C" w:rsidRPr="00A205D4" w:rsidRDefault="0048669C" w:rsidP="00CD7815">
      <w:pPr>
        <w:pStyle w:val="Indent1"/>
        <w:rPr>
          <w:rFonts w:ascii="Arial" w:hAnsi="Arial" w:cs="Arial"/>
        </w:rPr>
      </w:pPr>
      <w:r w:rsidRPr="00A205D4">
        <w:rPr>
          <w:rFonts w:ascii="Arial" w:hAnsi="Arial" w:cs="Arial"/>
        </w:rPr>
        <w:t xml:space="preserve">To the extent that to do so does not contravene any confidentiality obligations to third parties, Shipper must provide </w:t>
      </w:r>
      <w:r w:rsidR="00ED5138" w:rsidRPr="00A205D4">
        <w:rPr>
          <w:rFonts w:ascii="Arial" w:hAnsi="Arial" w:cs="Arial"/>
        </w:rPr>
        <w:t>Transporter</w:t>
      </w:r>
      <w:r w:rsidRPr="00A205D4">
        <w:rPr>
          <w:rFonts w:ascii="Arial" w:hAnsi="Arial" w:cs="Arial"/>
        </w:rPr>
        <w:t xml:space="preserve"> with </w:t>
      </w:r>
      <w:r w:rsidR="00735010" w:rsidRPr="00A205D4">
        <w:rPr>
          <w:rFonts w:ascii="Arial" w:hAnsi="Arial" w:cs="Arial"/>
        </w:rPr>
        <w:t xml:space="preserve">any </w:t>
      </w:r>
      <w:r w:rsidRPr="00A205D4">
        <w:rPr>
          <w:rFonts w:ascii="Arial" w:hAnsi="Arial" w:cs="Arial"/>
        </w:rPr>
        <w:t xml:space="preserve">information, documentation and assistance </w:t>
      </w:r>
      <w:r w:rsidR="00735010" w:rsidRPr="00A205D4">
        <w:rPr>
          <w:rFonts w:ascii="Arial" w:hAnsi="Arial" w:cs="Arial"/>
        </w:rPr>
        <w:t xml:space="preserve">that </w:t>
      </w:r>
      <w:r w:rsidR="00ED5138" w:rsidRPr="00A205D4">
        <w:rPr>
          <w:rFonts w:ascii="Arial" w:hAnsi="Arial" w:cs="Arial"/>
        </w:rPr>
        <w:t>Transporter</w:t>
      </w:r>
      <w:r w:rsidRPr="00A205D4">
        <w:rPr>
          <w:rFonts w:ascii="Arial" w:hAnsi="Arial" w:cs="Arial"/>
        </w:rPr>
        <w:t xml:space="preserve"> from </w:t>
      </w:r>
      <w:proofErr w:type="gramStart"/>
      <w:r w:rsidRPr="00A205D4">
        <w:rPr>
          <w:rFonts w:ascii="Arial" w:hAnsi="Arial" w:cs="Arial"/>
        </w:rPr>
        <w:t>time to time</w:t>
      </w:r>
      <w:proofErr w:type="gramEnd"/>
      <w:r w:rsidRPr="00A205D4">
        <w:rPr>
          <w:rFonts w:ascii="Arial" w:hAnsi="Arial" w:cs="Arial"/>
        </w:rPr>
        <w:t xml:space="preserve"> reasonably requests to enable </w:t>
      </w:r>
      <w:r w:rsidR="00ED5138" w:rsidRPr="00A205D4">
        <w:rPr>
          <w:rFonts w:ascii="Arial" w:hAnsi="Arial" w:cs="Arial"/>
        </w:rPr>
        <w:t>Transporter</w:t>
      </w:r>
      <w:r w:rsidRPr="00A205D4">
        <w:rPr>
          <w:rFonts w:ascii="Arial" w:hAnsi="Arial" w:cs="Arial"/>
        </w:rPr>
        <w:t xml:space="preserve"> to comply with its obligations or exercise its rights under any </w:t>
      </w:r>
      <w:r w:rsidR="000D4F89" w:rsidRPr="00A205D4">
        <w:rPr>
          <w:rFonts w:ascii="Arial" w:hAnsi="Arial" w:cs="Arial"/>
        </w:rPr>
        <w:t xml:space="preserve">Law </w:t>
      </w:r>
      <w:r w:rsidRPr="00A205D4">
        <w:rPr>
          <w:rFonts w:ascii="Arial" w:hAnsi="Arial" w:cs="Arial"/>
        </w:rPr>
        <w:t xml:space="preserve">or to meet the requirements of any Authority in relation to this Agreement. </w:t>
      </w:r>
    </w:p>
    <w:p w14:paraId="2A84C04C" w14:textId="77777777" w:rsidR="00945F2E" w:rsidRPr="00B337F3" w:rsidRDefault="00945F2E" w:rsidP="00282B1E">
      <w:pPr>
        <w:pStyle w:val="Heading1"/>
        <w:rPr>
          <w:rFonts w:ascii="Arial" w:hAnsi="Arial" w:cs="Arial"/>
        </w:rPr>
      </w:pPr>
      <w:bookmarkStart w:id="523" w:name="_Toc96839668"/>
      <w:bookmarkStart w:id="524" w:name="_Ref97355194"/>
      <w:bookmarkStart w:id="525" w:name="_Toc228875840"/>
      <w:bookmarkStart w:id="526" w:name="_Toc504633368"/>
      <w:bookmarkStart w:id="527" w:name="_Toc483791921"/>
      <w:bookmarkStart w:id="528" w:name="_Ref476484941"/>
      <w:bookmarkStart w:id="529" w:name="_Toc435339851"/>
      <w:bookmarkStart w:id="530" w:name="_Toc126681887"/>
      <w:r w:rsidRPr="00B337F3">
        <w:rPr>
          <w:rFonts w:ascii="Arial" w:hAnsi="Arial" w:cs="Arial"/>
        </w:rPr>
        <w:t>Default</w:t>
      </w:r>
      <w:bookmarkEnd w:id="523"/>
      <w:bookmarkEnd w:id="524"/>
      <w:bookmarkEnd w:id="525"/>
      <w:bookmarkEnd w:id="526"/>
      <w:bookmarkEnd w:id="530"/>
    </w:p>
    <w:p w14:paraId="41D1E53F" w14:textId="77777777" w:rsidR="00945F2E" w:rsidRPr="00B337F3" w:rsidRDefault="00945F2E" w:rsidP="00282B1E">
      <w:pPr>
        <w:pStyle w:val="Heading2"/>
        <w:rPr>
          <w:rFonts w:ascii="Arial" w:hAnsi="Arial" w:cs="Arial"/>
        </w:rPr>
      </w:pPr>
      <w:bookmarkStart w:id="531" w:name="_Ref96318316"/>
      <w:r w:rsidRPr="00B337F3">
        <w:rPr>
          <w:rFonts w:ascii="Arial" w:hAnsi="Arial" w:cs="Arial"/>
        </w:rPr>
        <w:t>Events of Default</w:t>
      </w:r>
      <w:bookmarkEnd w:id="531"/>
    </w:p>
    <w:p w14:paraId="2C548039" w14:textId="77777777" w:rsidR="00945F2E" w:rsidRPr="00B337F3" w:rsidRDefault="00D32A0E" w:rsidP="00CD7815">
      <w:pPr>
        <w:pStyle w:val="Indent1"/>
        <w:rPr>
          <w:rFonts w:ascii="Arial" w:hAnsi="Arial" w:cs="Arial"/>
        </w:rPr>
      </w:pPr>
      <w:r w:rsidRPr="00B337F3">
        <w:rPr>
          <w:rFonts w:ascii="Arial" w:hAnsi="Arial" w:cs="Arial"/>
        </w:rPr>
        <w:t>A</w:t>
      </w:r>
      <w:r w:rsidR="00945F2E" w:rsidRPr="00B337F3">
        <w:rPr>
          <w:rFonts w:ascii="Arial" w:hAnsi="Arial" w:cs="Arial"/>
        </w:rPr>
        <w:t xml:space="preserve">n </w:t>
      </w:r>
      <w:r w:rsidR="00945F2E" w:rsidRPr="00B337F3">
        <w:rPr>
          <w:rFonts w:ascii="Arial" w:hAnsi="Arial" w:cs="Arial"/>
          <w:b/>
        </w:rPr>
        <w:t>Event of Default</w:t>
      </w:r>
      <w:r w:rsidR="00945F2E" w:rsidRPr="00B337F3">
        <w:rPr>
          <w:rFonts w:ascii="Arial" w:hAnsi="Arial" w:cs="Arial"/>
        </w:rPr>
        <w:t xml:space="preserve"> </w:t>
      </w:r>
      <w:r w:rsidRPr="00B337F3">
        <w:rPr>
          <w:rFonts w:ascii="Arial" w:hAnsi="Arial" w:cs="Arial"/>
        </w:rPr>
        <w:t xml:space="preserve">occurs </w:t>
      </w:r>
      <w:r w:rsidR="00945F2E" w:rsidRPr="00B337F3">
        <w:rPr>
          <w:rFonts w:ascii="Arial" w:hAnsi="Arial" w:cs="Arial"/>
        </w:rPr>
        <w:t xml:space="preserve">in respect of a </w:t>
      </w:r>
      <w:r w:rsidRPr="00B337F3">
        <w:rPr>
          <w:rFonts w:ascii="Arial" w:hAnsi="Arial" w:cs="Arial"/>
        </w:rPr>
        <w:t>P</w:t>
      </w:r>
      <w:r w:rsidR="00945F2E" w:rsidRPr="00B337F3">
        <w:rPr>
          <w:rFonts w:ascii="Arial" w:hAnsi="Arial" w:cs="Arial"/>
        </w:rPr>
        <w:t>arty (</w:t>
      </w:r>
      <w:r w:rsidR="00945F2E" w:rsidRPr="00B337F3">
        <w:rPr>
          <w:rFonts w:ascii="Arial" w:hAnsi="Arial" w:cs="Arial"/>
          <w:b/>
        </w:rPr>
        <w:t>Defaulting Party</w:t>
      </w:r>
      <w:r w:rsidR="00945F2E" w:rsidRPr="00B337F3">
        <w:rPr>
          <w:rFonts w:ascii="Arial" w:hAnsi="Arial" w:cs="Arial"/>
        </w:rPr>
        <w:t>)</w:t>
      </w:r>
      <w:r w:rsidRPr="00B337F3">
        <w:rPr>
          <w:rFonts w:ascii="Arial" w:hAnsi="Arial" w:cs="Arial"/>
        </w:rPr>
        <w:t xml:space="preserve"> if it commits</w:t>
      </w:r>
      <w:r w:rsidR="00945F2E" w:rsidRPr="00B337F3">
        <w:rPr>
          <w:rFonts w:ascii="Arial" w:hAnsi="Arial" w:cs="Arial"/>
        </w:rPr>
        <w:t>:</w:t>
      </w:r>
    </w:p>
    <w:p w14:paraId="40C7D87C" w14:textId="77777777" w:rsidR="00945F2E" w:rsidRPr="00B337F3" w:rsidRDefault="00945F2E" w:rsidP="007728A7">
      <w:pPr>
        <w:pStyle w:val="Heading3"/>
        <w:numPr>
          <w:ilvl w:val="2"/>
          <w:numId w:val="207"/>
        </w:numPr>
        <w:rPr>
          <w:rFonts w:ascii="Arial" w:hAnsi="Arial" w:cs="Arial"/>
        </w:rPr>
      </w:pPr>
      <w:r w:rsidRPr="00B337F3">
        <w:rPr>
          <w:rFonts w:ascii="Arial" w:hAnsi="Arial" w:cs="Arial"/>
        </w:rPr>
        <w:t>a Financial Default; or</w:t>
      </w:r>
    </w:p>
    <w:p w14:paraId="4DC8D55A" w14:textId="77777777" w:rsidR="00945F2E" w:rsidRPr="00B337F3" w:rsidRDefault="00945F2E" w:rsidP="00282B1E">
      <w:pPr>
        <w:pStyle w:val="Heading3"/>
        <w:rPr>
          <w:rFonts w:ascii="Arial" w:hAnsi="Arial" w:cs="Arial"/>
        </w:rPr>
      </w:pPr>
      <w:r w:rsidRPr="00B337F3">
        <w:rPr>
          <w:rFonts w:ascii="Arial" w:hAnsi="Arial" w:cs="Arial"/>
        </w:rPr>
        <w:t xml:space="preserve">a Non-Financial Default.  </w:t>
      </w:r>
    </w:p>
    <w:p w14:paraId="2CADC267" w14:textId="77777777" w:rsidR="00945F2E" w:rsidRPr="00B337F3" w:rsidRDefault="00945F2E" w:rsidP="00282B1E">
      <w:pPr>
        <w:pStyle w:val="Heading2"/>
        <w:rPr>
          <w:rFonts w:ascii="Arial" w:hAnsi="Arial" w:cs="Arial"/>
        </w:rPr>
      </w:pPr>
      <w:bookmarkStart w:id="532" w:name="_Ref96318274"/>
      <w:r w:rsidRPr="00B337F3">
        <w:rPr>
          <w:rFonts w:ascii="Arial" w:hAnsi="Arial" w:cs="Arial"/>
        </w:rPr>
        <w:t>Default Notice</w:t>
      </w:r>
      <w:bookmarkEnd w:id="532"/>
    </w:p>
    <w:p w14:paraId="2107A1B1" w14:textId="548B3E32" w:rsidR="00945F2E" w:rsidRPr="00B337F3" w:rsidRDefault="00945F2E" w:rsidP="007728A7">
      <w:pPr>
        <w:pStyle w:val="Heading3"/>
        <w:numPr>
          <w:ilvl w:val="2"/>
          <w:numId w:val="208"/>
        </w:numPr>
        <w:rPr>
          <w:rFonts w:ascii="Arial" w:hAnsi="Arial" w:cs="Arial"/>
        </w:rPr>
      </w:pPr>
      <w:r w:rsidRPr="00B337F3">
        <w:rPr>
          <w:rFonts w:ascii="Arial" w:hAnsi="Arial" w:cs="Arial"/>
        </w:rPr>
        <w:t xml:space="preserve">If an Event of Default occurs, a </w:t>
      </w:r>
      <w:r w:rsidR="00655DFE" w:rsidRPr="00B337F3">
        <w:rPr>
          <w:rFonts w:ascii="Arial" w:hAnsi="Arial" w:cs="Arial"/>
        </w:rPr>
        <w:t>Part</w:t>
      </w:r>
      <w:r w:rsidRPr="00B337F3">
        <w:rPr>
          <w:rFonts w:ascii="Arial" w:hAnsi="Arial" w:cs="Arial"/>
        </w:rPr>
        <w:t>y that is not the Defaulting Party (</w:t>
      </w:r>
      <w:r w:rsidRPr="00B337F3">
        <w:rPr>
          <w:rFonts w:ascii="Arial" w:hAnsi="Arial" w:cs="Arial"/>
          <w:b/>
        </w:rPr>
        <w:t>Non-Defaulting Party</w:t>
      </w:r>
      <w:r w:rsidRPr="00B337F3">
        <w:rPr>
          <w:rFonts w:ascii="Arial" w:hAnsi="Arial" w:cs="Arial"/>
        </w:rPr>
        <w:t>) may give the Defaulting Party a notice (</w:t>
      </w:r>
      <w:r w:rsidRPr="00B337F3">
        <w:rPr>
          <w:rFonts w:ascii="Arial" w:hAnsi="Arial" w:cs="Arial"/>
          <w:b/>
        </w:rPr>
        <w:t>Default Notice</w:t>
      </w:r>
      <w:r w:rsidRPr="00B337F3">
        <w:rPr>
          <w:rFonts w:ascii="Arial" w:hAnsi="Arial" w:cs="Arial"/>
        </w:rPr>
        <w:t xml:space="preserve">) stating particulars of the Event of Default and that it is a Default Notice under this clause </w:t>
      </w:r>
      <w:r w:rsidRPr="00B337F3">
        <w:rPr>
          <w:rFonts w:ascii="Arial" w:hAnsi="Arial" w:cs="Arial"/>
        </w:rPr>
        <w:fldChar w:fldCharType="begin"/>
      </w:r>
      <w:r w:rsidRPr="00B337F3">
        <w:rPr>
          <w:rFonts w:ascii="Arial" w:hAnsi="Arial" w:cs="Arial"/>
        </w:rPr>
        <w:instrText xml:space="preserve"> REF _Ref96318274 \r \h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20.2</w:t>
      </w:r>
      <w:r w:rsidRPr="00B337F3">
        <w:rPr>
          <w:rFonts w:ascii="Arial" w:hAnsi="Arial" w:cs="Arial"/>
        </w:rPr>
        <w:fldChar w:fldCharType="end"/>
      </w:r>
      <w:r w:rsidRPr="00B337F3">
        <w:rPr>
          <w:rFonts w:ascii="Arial" w:hAnsi="Arial" w:cs="Arial"/>
        </w:rPr>
        <w:t xml:space="preserve">.  </w:t>
      </w:r>
    </w:p>
    <w:p w14:paraId="3CD2C696" w14:textId="77777777" w:rsidR="00945F2E" w:rsidRPr="00B337F3" w:rsidRDefault="00945F2E" w:rsidP="00282B1E">
      <w:pPr>
        <w:pStyle w:val="Heading3"/>
        <w:rPr>
          <w:rFonts w:ascii="Arial" w:hAnsi="Arial" w:cs="Arial"/>
        </w:rPr>
      </w:pPr>
      <w:r w:rsidRPr="00B337F3">
        <w:rPr>
          <w:rFonts w:ascii="Arial" w:hAnsi="Arial" w:cs="Arial"/>
        </w:rPr>
        <w:t xml:space="preserve">Upon receipt of a Default Notice, the Defaulting Party </w:t>
      </w:r>
      <w:r w:rsidR="005E077B" w:rsidRPr="00B337F3">
        <w:rPr>
          <w:rFonts w:ascii="Arial" w:hAnsi="Arial" w:cs="Arial"/>
        </w:rPr>
        <w:t>has</w:t>
      </w:r>
      <w:r w:rsidRPr="00B337F3">
        <w:rPr>
          <w:rFonts w:ascii="Arial" w:hAnsi="Arial" w:cs="Arial"/>
        </w:rPr>
        <w:t>:</w:t>
      </w:r>
    </w:p>
    <w:p w14:paraId="7D1946AC" w14:textId="77777777" w:rsidR="00945F2E" w:rsidRPr="00B337F3" w:rsidRDefault="00945F2E" w:rsidP="00282B1E">
      <w:pPr>
        <w:pStyle w:val="Heading4"/>
        <w:rPr>
          <w:rFonts w:ascii="Arial" w:hAnsi="Arial" w:cs="Arial"/>
        </w:rPr>
      </w:pPr>
      <w:bookmarkStart w:id="533" w:name="_Ref97354731"/>
      <w:r w:rsidRPr="00B337F3">
        <w:rPr>
          <w:rFonts w:ascii="Arial" w:hAnsi="Arial" w:cs="Arial"/>
        </w:rPr>
        <w:lastRenderedPageBreak/>
        <w:t xml:space="preserve">in the case of a Financial Default, 7 Business Days to cure that Event of </w:t>
      </w:r>
      <w:proofErr w:type="gramStart"/>
      <w:r w:rsidRPr="00B337F3">
        <w:rPr>
          <w:rFonts w:ascii="Arial" w:hAnsi="Arial" w:cs="Arial"/>
        </w:rPr>
        <w:t>Default;</w:t>
      </w:r>
      <w:bookmarkEnd w:id="533"/>
      <w:proofErr w:type="gramEnd"/>
    </w:p>
    <w:p w14:paraId="4DB9410D" w14:textId="77777777" w:rsidR="00945F2E" w:rsidRPr="00B337F3" w:rsidRDefault="00945F2E" w:rsidP="00282B1E">
      <w:pPr>
        <w:pStyle w:val="Heading4"/>
        <w:rPr>
          <w:rFonts w:ascii="Arial" w:hAnsi="Arial" w:cs="Arial"/>
        </w:rPr>
      </w:pPr>
      <w:bookmarkStart w:id="534" w:name="_Ref97354741"/>
      <w:r w:rsidRPr="00B337F3">
        <w:rPr>
          <w:rFonts w:ascii="Arial" w:hAnsi="Arial" w:cs="Arial"/>
        </w:rPr>
        <w:t xml:space="preserve">in the case of a Non-Financial Default that is capable of remedy, </w:t>
      </w:r>
      <w:r w:rsidR="005E077B" w:rsidRPr="00B337F3">
        <w:rPr>
          <w:rFonts w:ascii="Arial" w:hAnsi="Arial" w:cs="Arial"/>
        </w:rPr>
        <w:t>21</w:t>
      </w:r>
      <w:r w:rsidRPr="00B337F3">
        <w:rPr>
          <w:rFonts w:ascii="Arial" w:hAnsi="Arial" w:cs="Arial"/>
        </w:rPr>
        <w:t xml:space="preserve"> Business Days to cure that Event of </w:t>
      </w:r>
      <w:proofErr w:type="gramStart"/>
      <w:r w:rsidRPr="00B337F3">
        <w:rPr>
          <w:rFonts w:ascii="Arial" w:hAnsi="Arial" w:cs="Arial"/>
        </w:rPr>
        <w:t>Default;</w:t>
      </w:r>
      <w:proofErr w:type="gramEnd"/>
      <w:r w:rsidRPr="00B337F3">
        <w:rPr>
          <w:rFonts w:ascii="Arial" w:hAnsi="Arial" w:cs="Arial"/>
        </w:rPr>
        <w:t xml:space="preserve"> or</w:t>
      </w:r>
      <w:bookmarkEnd w:id="534"/>
    </w:p>
    <w:p w14:paraId="57016045" w14:textId="77777777" w:rsidR="00945F2E" w:rsidRPr="00B337F3" w:rsidRDefault="00945F2E" w:rsidP="00282B1E">
      <w:pPr>
        <w:pStyle w:val="Heading4"/>
        <w:rPr>
          <w:rFonts w:ascii="Arial" w:hAnsi="Arial" w:cs="Arial"/>
        </w:rPr>
      </w:pPr>
      <w:bookmarkStart w:id="535" w:name="_Ref97354750"/>
      <w:r w:rsidRPr="00B337F3">
        <w:rPr>
          <w:rFonts w:ascii="Arial" w:hAnsi="Arial" w:cs="Arial"/>
        </w:rPr>
        <w:t xml:space="preserve">in the case of a Non-Financial Default that is not capable of remedy, </w:t>
      </w:r>
      <w:r w:rsidR="005E077B" w:rsidRPr="00B337F3">
        <w:rPr>
          <w:rFonts w:ascii="Arial" w:hAnsi="Arial" w:cs="Arial"/>
        </w:rPr>
        <w:t>21</w:t>
      </w:r>
      <w:r w:rsidRPr="00B337F3">
        <w:rPr>
          <w:rFonts w:ascii="Arial" w:hAnsi="Arial" w:cs="Arial"/>
        </w:rPr>
        <w:t xml:space="preserve"> Business Days to:</w:t>
      </w:r>
      <w:bookmarkEnd w:id="535"/>
    </w:p>
    <w:p w14:paraId="6AD71B05" w14:textId="77777777" w:rsidR="00945F2E" w:rsidRPr="00B337F3" w:rsidRDefault="00945F2E" w:rsidP="00282B1E">
      <w:pPr>
        <w:pStyle w:val="Heading5"/>
        <w:rPr>
          <w:rFonts w:ascii="Arial" w:hAnsi="Arial" w:cs="Arial"/>
        </w:rPr>
      </w:pPr>
      <w:r w:rsidRPr="00B337F3">
        <w:rPr>
          <w:rFonts w:ascii="Arial" w:hAnsi="Arial" w:cs="Arial"/>
        </w:rPr>
        <w:t xml:space="preserve">take </w:t>
      </w:r>
      <w:r w:rsidR="00735010" w:rsidRPr="00B337F3">
        <w:rPr>
          <w:rFonts w:ascii="Arial" w:hAnsi="Arial" w:cs="Arial"/>
        </w:rPr>
        <w:t xml:space="preserve">the </w:t>
      </w:r>
      <w:r w:rsidRPr="00B337F3">
        <w:rPr>
          <w:rFonts w:ascii="Arial" w:hAnsi="Arial" w:cs="Arial"/>
        </w:rPr>
        <w:t xml:space="preserve">steps and do </w:t>
      </w:r>
      <w:r w:rsidR="00735010" w:rsidRPr="00B337F3">
        <w:rPr>
          <w:rFonts w:ascii="Arial" w:hAnsi="Arial" w:cs="Arial"/>
        </w:rPr>
        <w:t>the</w:t>
      </w:r>
      <w:r w:rsidRPr="00B337F3">
        <w:rPr>
          <w:rFonts w:ascii="Arial" w:hAnsi="Arial" w:cs="Arial"/>
        </w:rPr>
        <w:t xml:space="preserve"> things </w:t>
      </w:r>
      <w:r w:rsidR="00735010" w:rsidRPr="00B337F3">
        <w:rPr>
          <w:rFonts w:ascii="Arial" w:hAnsi="Arial" w:cs="Arial"/>
        </w:rPr>
        <w:t>that</w:t>
      </w:r>
      <w:r w:rsidRPr="00B337F3">
        <w:rPr>
          <w:rFonts w:ascii="Arial" w:hAnsi="Arial" w:cs="Arial"/>
        </w:rPr>
        <w:t xml:space="preserve"> the Non-Defaulting Party</w:t>
      </w:r>
      <w:r w:rsidR="005E077B" w:rsidRPr="00B337F3">
        <w:rPr>
          <w:rFonts w:ascii="Arial" w:hAnsi="Arial" w:cs="Arial"/>
        </w:rPr>
        <w:t>,</w:t>
      </w:r>
      <w:r w:rsidRPr="00B337F3">
        <w:rPr>
          <w:rFonts w:ascii="Arial" w:hAnsi="Arial" w:cs="Arial"/>
        </w:rPr>
        <w:t xml:space="preserve"> acting reasonably</w:t>
      </w:r>
      <w:r w:rsidR="005E077B" w:rsidRPr="00B337F3">
        <w:rPr>
          <w:rFonts w:ascii="Arial" w:hAnsi="Arial" w:cs="Arial"/>
        </w:rPr>
        <w:t>,</w:t>
      </w:r>
      <w:r w:rsidRPr="00B337F3">
        <w:rPr>
          <w:rFonts w:ascii="Arial" w:hAnsi="Arial" w:cs="Arial"/>
        </w:rPr>
        <w:t xml:space="preserve"> requires to ensure that the Event of Default will not be repeated; and</w:t>
      </w:r>
    </w:p>
    <w:p w14:paraId="5934747E" w14:textId="77777777" w:rsidR="00945F2E" w:rsidRPr="00B337F3" w:rsidRDefault="00945F2E" w:rsidP="00282B1E">
      <w:pPr>
        <w:pStyle w:val="Heading5"/>
        <w:rPr>
          <w:rFonts w:ascii="Arial" w:hAnsi="Arial" w:cs="Arial"/>
        </w:rPr>
      </w:pPr>
      <w:r w:rsidRPr="00B337F3">
        <w:rPr>
          <w:rFonts w:ascii="Arial" w:hAnsi="Arial" w:cs="Arial"/>
        </w:rPr>
        <w:t xml:space="preserve">pay the Non-Defaulting Party </w:t>
      </w:r>
      <w:r w:rsidR="00735010" w:rsidRPr="00B337F3">
        <w:rPr>
          <w:rFonts w:ascii="Arial" w:hAnsi="Arial" w:cs="Arial"/>
        </w:rPr>
        <w:t xml:space="preserve">the </w:t>
      </w:r>
      <w:r w:rsidRPr="00B337F3">
        <w:rPr>
          <w:rFonts w:ascii="Arial" w:hAnsi="Arial" w:cs="Arial"/>
        </w:rPr>
        <w:t xml:space="preserve">sum, if any, </w:t>
      </w:r>
      <w:r w:rsidR="00735010" w:rsidRPr="00B337F3">
        <w:rPr>
          <w:rFonts w:ascii="Arial" w:hAnsi="Arial" w:cs="Arial"/>
        </w:rPr>
        <w:t>that</w:t>
      </w:r>
      <w:r w:rsidRPr="00B337F3">
        <w:rPr>
          <w:rFonts w:ascii="Arial" w:hAnsi="Arial" w:cs="Arial"/>
        </w:rPr>
        <w:t xml:space="preserve"> the Non-Defaulting Party reasonably determines is required to compensate the Non-Defaulting Party for the Event of Default and its consequences.  </w:t>
      </w:r>
    </w:p>
    <w:p w14:paraId="4C65F258" w14:textId="35D677D5" w:rsidR="00945F2E" w:rsidRPr="00B337F3" w:rsidRDefault="00945F2E" w:rsidP="00282B1E">
      <w:pPr>
        <w:pStyle w:val="Heading3"/>
        <w:rPr>
          <w:rFonts w:ascii="Arial" w:hAnsi="Arial" w:cs="Arial"/>
        </w:rPr>
      </w:pPr>
      <w:r w:rsidRPr="00B337F3">
        <w:rPr>
          <w:rFonts w:ascii="Arial" w:hAnsi="Arial" w:cs="Arial"/>
        </w:rPr>
        <w:t xml:space="preserve">Each of the periods in paragraphs </w:t>
      </w:r>
      <w:r w:rsidRPr="00B337F3">
        <w:rPr>
          <w:rFonts w:ascii="Arial" w:hAnsi="Arial" w:cs="Arial"/>
        </w:rPr>
        <w:fldChar w:fldCharType="begin"/>
      </w:r>
      <w:r w:rsidRPr="00B337F3">
        <w:rPr>
          <w:rFonts w:ascii="Arial" w:hAnsi="Arial" w:cs="Arial"/>
        </w:rPr>
        <w:instrText xml:space="preserve"> REF _Ref97354731 \r \h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w:t>
      </w:r>
      <w:proofErr w:type="spellStart"/>
      <w:r w:rsidR="001C57A5" w:rsidRPr="00B337F3">
        <w:rPr>
          <w:rFonts w:ascii="Arial" w:hAnsi="Arial" w:cs="Arial"/>
        </w:rPr>
        <w:t>i</w:t>
      </w:r>
      <w:proofErr w:type="spellEnd"/>
      <w:r w:rsidR="001C57A5" w:rsidRPr="00B337F3">
        <w:rPr>
          <w:rFonts w:ascii="Arial" w:hAnsi="Arial" w:cs="Arial"/>
        </w:rPr>
        <w:t>)</w:t>
      </w:r>
      <w:r w:rsidRPr="00B337F3">
        <w:rPr>
          <w:rFonts w:ascii="Arial" w:hAnsi="Arial" w:cs="Arial"/>
        </w:rPr>
        <w:fldChar w:fldCharType="end"/>
      </w:r>
      <w:r w:rsidRPr="00B337F3">
        <w:rPr>
          <w:rFonts w:ascii="Arial" w:hAnsi="Arial" w:cs="Arial"/>
        </w:rPr>
        <w:t xml:space="preserve">, </w:t>
      </w:r>
      <w:r w:rsidRPr="00B337F3">
        <w:rPr>
          <w:rFonts w:ascii="Arial" w:hAnsi="Arial" w:cs="Arial"/>
        </w:rPr>
        <w:fldChar w:fldCharType="begin"/>
      </w:r>
      <w:r w:rsidRPr="00B337F3">
        <w:rPr>
          <w:rFonts w:ascii="Arial" w:hAnsi="Arial" w:cs="Arial"/>
        </w:rPr>
        <w:instrText xml:space="preserve"> REF _Ref97354741 \r \h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(b)(ii)</w:t>
      </w:r>
      <w:r w:rsidRPr="00B337F3">
        <w:rPr>
          <w:rFonts w:ascii="Arial" w:hAnsi="Arial" w:cs="Arial"/>
        </w:rPr>
        <w:fldChar w:fldCharType="end"/>
      </w:r>
      <w:r w:rsidRPr="00B337F3">
        <w:rPr>
          <w:rFonts w:ascii="Arial" w:hAnsi="Arial" w:cs="Arial"/>
        </w:rPr>
        <w:t xml:space="preserve"> and </w:t>
      </w:r>
      <w:r w:rsidRPr="00B337F3">
        <w:rPr>
          <w:rFonts w:ascii="Arial" w:hAnsi="Arial" w:cs="Arial"/>
        </w:rPr>
        <w:fldChar w:fldCharType="begin"/>
      </w:r>
      <w:r w:rsidRPr="00B337F3">
        <w:rPr>
          <w:rFonts w:ascii="Arial" w:hAnsi="Arial" w:cs="Arial"/>
        </w:rPr>
        <w:instrText xml:space="preserve"> REF _Ref97354750 \r \h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(b)(iii)</w:t>
      </w:r>
      <w:r w:rsidRPr="00B337F3">
        <w:rPr>
          <w:rFonts w:ascii="Arial" w:hAnsi="Arial" w:cs="Arial"/>
        </w:rPr>
        <w:fldChar w:fldCharType="end"/>
      </w:r>
      <w:r w:rsidRPr="00B337F3">
        <w:rPr>
          <w:rFonts w:ascii="Arial" w:hAnsi="Arial" w:cs="Arial"/>
        </w:rPr>
        <w:t xml:space="preserve"> is a </w:t>
      </w:r>
      <w:r w:rsidRPr="00B337F3">
        <w:rPr>
          <w:rFonts w:ascii="Arial" w:hAnsi="Arial" w:cs="Arial"/>
          <w:b/>
        </w:rPr>
        <w:t>Cure Period</w:t>
      </w:r>
      <w:r w:rsidRPr="00B337F3">
        <w:rPr>
          <w:rFonts w:ascii="Arial" w:hAnsi="Arial" w:cs="Arial"/>
        </w:rPr>
        <w:t>.</w:t>
      </w:r>
    </w:p>
    <w:p w14:paraId="7E0EFB5F" w14:textId="77777777" w:rsidR="00945F2E" w:rsidRPr="00B337F3" w:rsidRDefault="00945F2E" w:rsidP="00282B1E">
      <w:pPr>
        <w:pStyle w:val="Heading3"/>
        <w:rPr>
          <w:rFonts w:ascii="Arial" w:hAnsi="Arial" w:cs="Arial"/>
        </w:rPr>
      </w:pPr>
      <w:r w:rsidRPr="00B337F3">
        <w:rPr>
          <w:rFonts w:ascii="Arial" w:hAnsi="Arial" w:cs="Arial"/>
        </w:rPr>
        <w:t xml:space="preserve">During the </w:t>
      </w:r>
      <w:r w:rsidR="005E077B" w:rsidRPr="00B337F3">
        <w:rPr>
          <w:rFonts w:ascii="Arial" w:hAnsi="Arial" w:cs="Arial"/>
        </w:rPr>
        <w:t xml:space="preserve">applicable </w:t>
      </w:r>
      <w:r w:rsidRPr="00B337F3">
        <w:rPr>
          <w:rFonts w:ascii="Arial" w:hAnsi="Arial" w:cs="Arial"/>
        </w:rPr>
        <w:t>Cure Period, the Defaulting Party must:</w:t>
      </w:r>
    </w:p>
    <w:p w14:paraId="1FCE70D0" w14:textId="6B5DC1C8" w:rsidR="00945F2E" w:rsidRPr="00B337F3" w:rsidRDefault="00945F2E" w:rsidP="00282B1E">
      <w:pPr>
        <w:pStyle w:val="Heading4"/>
        <w:rPr>
          <w:rFonts w:ascii="Arial" w:hAnsi="Arial" w:cs="Arial"/>
        </w:rPr>
      </w:pPr>
      <w:r w:rsidRPr="00B337F3">
        <w:rPr>
          <w:rFonts w:ascii="Arial" w:hAnsi="Arial" w:cs="Arial"/>
        </w:rPr>
        <w:t xml:space="preserve">where either paragraph </w:t>
      </w:r>
      <w:r w:rsidRPr="00B337F3">
        <w:rPr>
          <w:rFonts w:ascii="Arial" w:hAnsi="Arial" w:cs="Arial"/>
        </w:rPr>
        <w:fldChar w:fldCharType="begin"/>
      </w:r>
      <w:r w:rsidRPr="00B337F3">
        <w:rPr>
          <w:rFonts w:ascii="Arial" w:hAnsi="Arial" w:cs="Arial"/>
        </w:rPr>
        <w:instrText xml:space="preserve"> REF _Ref97354731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w:t>
      </w:r>
      <w:proofErr w:type="spellStart"/>
      <w:r w:rsidR="001C57A5" w:rsidRPr="00B337F3">
        <w:rPr>
          <w:rFonts w:ascii="Arial" w:hAnsi="Arial" w:cs="Arial"/>
        </w:rPr>
        <w:t>i</w:t>
      </w:r>
      <w:proofErr w:type="spellEnd"/>
      <w:r w:rsidR="001C57A5" w:rsidRPr="00B337F3">
        <w:rPr>
          <w:rFonts w:ascii="Arial" w:hAnsi="Arial" w:cs="Arial"/>
        </w:rPr>
        <w:t>)</w:t>
      </w:r>
      <w:r w:rsidRPr="00B337F3">
        <w:rPr>
          <w:rFonts w:ascii="Arial" w:hAnsi="Arial" w:cs="Arial"/>
        </w:rPr>
        <w:fldChar w:fldCharType="end"/>
      </w:r>
      <w:r w:rsidRPr="00B337F3">
        <w:rPr>
          <w:rFonts w:ascii="Arial" w:hAnsi="Arial" w:cs="Arial"/>
        </w:rPr>
        <w:t xml:space="preserve"> or paragraph </w:t>
      </w:r>
      <w:r w:rsidRPr="00B337F3">
        <w:rPr>
          <w:rFonts w:ascii="Arial" w:hAnsi="Arial" w:cs="Arial"/>
        </w:rPr>
        <w:fldChar w:fldCharType="begin"/>
      </w:r>
      <w:r w:rsidRPr="00B337F3">
        <w:rPr>
          <w:rFonts w:ascii="Arial" w:hAnsi="Arial" w:cs="Arial"/>
        </w:rPr>
        <w:instrText xml:space="preserve"> REF _Ref97354741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(b)(ii)</w:t>
      </w:r>
      <w:r w:rsidRPr="00B337F3">
        <w:rPr>
          <w:rFonts w:ascii="Arial" w:hAnsi="Arial" w:cs="Arial"/>
        </w:rPr>
        <w:fldChar w:fldCharType="end"/>
      </w:r>
      <w:r w:rsidRPr="00B337F3">
        <w:rPr>
          <w:rFonts w:ascii="Arial" w:hAnsi="Arial" w:cs="Arial"/>
        </w:rPr>
        <w:t xml:space="preserve"> applies, diligently seek to remedy the relevant Event of Default; or</w:t>
      </w:r>
    </w:p>
    <w:p w14:paraId="4DCA946F" w14:textId="59104027" w:rsidR="00945F2E" w:rsidRPr="00B337F3" w:rsidRDefault="00945F2E" w:rsidP="00282B1E">
      <w:pPr>
        <w:pStyle w:val="Heading4"/>
        <w:rPr>
          <w:rFonts w:ascii="Arial" w:hAnsi="Arial" w:cs="Arial"/>
        </w:rPr>
      </w:pPr>
      <w:r w:rsidRPr="00B337F3">
        <w:rPr>
          <w:rFonts w:ascii="Arial" w:hAnsi="Arial" w:cs="Arial"/>
        </w:rPr>
        <w:t xml:space="preserve">where paragraph </w:t>
      </w:r>
      <w:r w:rsidRPr="00B337F3">
        <w:rPr>
          <w:rFonts w:ascii="Arial" w:hAnsi="Arial" w:cs="Arial"/>
        </w:rPr>
        <w:fldChar w:fldCharType="begin"/>
      </w:r>
      <w:r w:rsidRPr="00B337F3">
        <w:rPr>
          <w:rFonts w:ascii="Arial" w:hAnsi="Arial" w:cs="Arial"/>
        </w:rPr>
        <w:instrText xml:space="preserve"> REF _Ref97354750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(b)(iii)</w:t>
      </w:r>
      <w:r w:rsidRPr="00B337F3">
        <w:rPr>
          <w:rFonts w:ascii="Arial" w:hAnsi="Arial" w:cs="Arial"/>
        </w:rPr>
        <w:fldChar w:fldCharType="end"/>
      </w:r>
      <w:r w:rsidRPr="00B337F3">
        <w:rPr>
          <w:rFonts w:ascii="Arial" w:hAnsi="Arial" w:cs="Arial"/>
        </w:rPr>
        <w:t xml:space="preserve"> applies, take the steps described in paragraph (b)(iii),</w:t>
      </w:r>
    </w:p>
    <w:p w14:paraId="6FAD3AFE" w14:textId="77777777" w:rsidR="00945F2E" w:rsidRPr="00B337F3" w:rsidRDefault="00945F2E" w:rsidP="008C2B2C">
      <w:pPr>
        <w:pStyle w:val="Heading4"/>
        <w:numPr>
          <w:ilvl w:val="0"/>
          <w:numId w:val="0"/>
        </w:numPr>
        <w:ind w:left="1417"/>
        <w:rPr>
          <w:rFonts w:ascii="Arial" w:hAnsi="Arial" w:cs="Arial"/>
        </w:rPr>
      </w:pPr>
      <w:r w:rsidRPr="00B337F3">
        <w:rPr>
          <w:rFonts w:ascii="Arial" w:hAnsi="Arial" w:cs="Arial"/>
        </w:rPr>
        <w:t xml:space="preserve">and </w:t>
      </w:r>
      <w:r w:rsidR="00064692" w:rsidRPr="00B337F3">
        <w:rPr>
          <w:rFonts w:ascii="Arial" w:hAnsi="Arial" w:cs="Arial"/>
        </w:rPr>
        <w:t xml:space="preserve">(in respect of Non-Financial Defaults) </w:t>
      </w:r>
      <w:r w:rsidRPr="00B337F3">
        <w:rPr>
          <w:rFonts w:ascii="Arial" w:hAnsi="Arial" w:cs="Arial"/>
        </w:rPr>
        <w:t xml:space="preserve">must keep the Non-Defaulting Party informed on a regular basis (and at least weekly) of the progress of the Defaulting Party in doing so.  </w:t>
      </w:r>
    </w:p>
    <w:p w14:paraId="63BD05DA" w14:textId="77777777" w:rsidR="00945F2E" w:rsidRPr="00B337F3" w:rsidRDefault="00945F2E" w:rsidP="00282B1E">
      <w:pPr>
        <w:pStyle w:val="Heading2"/>
        <w:rPr>
          <w:rFonts w:ascii="Arial" w:hAnsi="Arial" w:cs="Arial"/>
        </w:rPr>
      </w:pPr>
      <w:r w:rsidRPr="00B337F3">
        <w:rPr>
          <w:rFonts w:ascii="Arial" w:hAnsi="Arial" w:cs="Arial"/>
        </w:rPr>
        <w:t>Remedies</w:t>
      </w:r>
    </w:p>
    <w:p w14:paraId="65966578" w14:textId="77777777" w:rsidR="00945F2E" w:rsidRPr="00B337F3" w:rsidRDefault="00945F2E" w:rsidP="00A812BA">
      <w:pPr>
        <w:ind w:left="709"/>
        <w:jc w:val="both"/>
        <w:rPr>
          <w:rFonts w:ascii="Arial" w:hAnsi="Arial"/>
        </w:rPr>
      </w:pPr>
      <w:r w:rsidRPr="00B337F3">
        <w:rPr>
          <w:rFonts w:ascii="Arial" w:hAnsi="Arial"/>
        </w:rPr>
        <w:t>If:</w:t>
      </w:r>
    </w:p>
    <w:p w14:paraId="55BF8E4D" w14:textId="42AD800E" w:rsidR="00945F2E" w:rsidRPr="00B337F3" w:rsidRDefault="00945F2E" w:rsidP="007728A7">
      <w:pPr>
        <w:pStyle w:val="Heading3"/>
        <w:numPr>
          <w:ilvl w:val="2"/>
          <w:numId w:val="209"/>
        </w:numPr>
        <w:rPr>
          <w:rFonts w:ascii="Arial" w:hAnsi="Arial" w:cs="Arial"/>
        </w:rPr>
      </w:pPr>
      <w:r w:rsidRPr="00B337F3">
        <w:rPr>
          <w:rFonts w:ascii="Arial" w:hAnsi="Arial" w:cs="Arial"/>
        </w:rPr>
        <w:t xml:space="preserve">an Event of Default to which either paragraph </w:t>
      </w:r>
      <w:r w:rsidRPr="00B337F3">
        <w:rPr>
          <w:rFonts w:ascii="Arial" w:hAnsi="Arial" w:cs="Arial"/>
        </w:rPr>
        <w:fldChar w:fldCharType="begin"/>
      </w:r>
      <w:r w:rsidRPr="00B337F3">
        <w:rPr>
          <w:rFonts w:ascii="Arial" w:hAnsi="Arial" w:cs="Arial"/>
        </w:rPr>
        <w:instrText xml:space="preserve"> REF _Ref97354731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20.2(b)(</w:t>
      </w:r>
      <w:proofErr w:type="spellStart"/>
      <w:r w:rsidR="001C57A5" w:rsidRPr="00B337F3">
        <w:rPr>
          <w:rFonts w:ascii="Arial" w:hAnsi="Arial" w:cs="Arial"/>
        </w:rPr>
        <w:t>i</w:t>
      </w:r>
      <w:proofErr w:type="spellEnd"/>
      <w:r w:rsidR="001C57A5" w:rsidRPr="00B337F3">
        <w:rPr>
          <w:rFonts w:ascii="Arial" w:hAnsi="Arial" w:cs="Arial"/>
        </w:rPr>
        <w:t>)</w:t>
      </w:r>
      <w:r w:rsidRPr="00B337F3">
        <w:rPr>
          <w:rFonts w:ascii="Arial" w:hAnsi="Arial" w:cs="Arial"/>
        </w:rPr>
        <w:fldChar w:fldCharType="end"/>
      </w:r>
      <w:r w:rsidRPr="00B337F3">
        <w:rPr>
          <w:rFonts w:ascii="Arial" w:hAnsi="Arial" w:cs="Arial"/>
        </w:rPr>
        <w:t xml:space="preserve"> or paragraph </w:t>
      </w:r>
      <w:r w:rsidRPr="00B337F3">
        <w:rPr>
          <w:rFonts w:ascii="Arial" w:hAnsi="Arial" w:cs="Arial"/>
        </w:rPr>
        <w:fldChar w:fldCharType="begin"/>
      </w:r>
      <w:r w:rsidRPr="00B337F3">
        <w:rPr>
          <w:rFonts w:ascii="Arial" w:hAnsi="Arial" w:cs="Arial"/>
        </w:rPr>
        <w:instrText xml:space="preserve"> REF _Ref97354741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20.2(b)(ii)</w:t>
      </w:r>
      <w:r w:rsidRPr="00B337F3">
        <w:rPr>
          <w:rFonts w:ascii="Arial" w:hAnsi="Arial" w:cs="Arial"/>
        </w:rPr>
        <w:fldChar w:fldCharType="end"/>
      </w:r>
      <w:r w:rsidRPr="00B337F3">
        <w:rPr>
          <w:rFonts w:ascii="Arial" w:hAnsi="Arial" w:cs="Arial"/>
        </w:rPr>
        <w:t xml:space="preserve"> applies is not cured within the </w:t>
      </w:r>
      <w:r w:rsidR="005E077B" w:rsidRPr="00B337F3">
        <w:rPr>
          <w:rFonts w:ascii="Arial" w:hAnsi="Arial" w:cs="Arial"/>
        </w:rPr>
        <w:t xml:space="preserve">applicable </w:t>
      </w:r>
      <w:r w:rsidRPr="00B337F3">
        <w:rPr>
          <w:rFonts w:ascii="Arial" w:hAnsi="Arial" w:cs="Arial"/>
        </w:rPr>
        <w:t>Cure Period; or</w:t>
      </w:r>
    </w:p>
    <w:p w14:paraId="30C2F46B" w14:textId="18F06386" w:rsidR="00945F2E" w:rsidRPr="00B337F3" w:rsidRDefault="00945F2E" w:rsidP="00282B1E">
      <w:pPr>
        <w:pStyle w:val="Heading3"/>
        <w:rPr>
          <w:rFonts w:ascii="Arial" w:hAnsi="Arial" w:cs="Arial"/>
        </w:rPr>
      </w:pPr>
      <w:r w:rsidRPr="00B337F3">
        <w:rPr>
          <w:rFonts w:ascii="Arial" w:hAnsi="Arial" w:cs="Arial"/>
        </w:rPr>
        <w:t xml:space="preserve">the Defaulting Party does not comply with paragraph </w:t>
      </w:r>
      <w:r w:rsidRPr="00B337F3">
        <w:rPr>
          <w:rFonts w:ascii="Arial" w:hAnsi="Arial" w:cs="Arial"/>
        </w:rPr>
        <w:fldChar w:fldCharType="begin"/>
      </w:r>
      <w:r w:rsidRPr="00B337F3">
        <w:rPr>
          <w:rFonts w:ascii="Arial" w:hAnsi="Arial" w:cs="Arial"/>
        </w:rPr>
        <w:instrText xml:space="preserve"> REF _Ref97354750 \r \h </w:instrText>
      </w:r>
      <w:r w:rsidR="00A812BA" w:rsidRPr="00B337F3">
        <w:rPr>
          <w:rFonts w:ascii="Arial" w:hAnsi="Arial" w:cs="Arial"/>
        </w:rPr>
        <w:instrText xml:space="preserve"> \* MERGEFORMAT </w:instrText>
      </w:r>
      <w:r w:rsidRPr="00B337F3">
        <w:rPr>
          <w:rFonts w:ascii="Arial" w:hAnsi="Arial" w:cs="Arial"/>
        </w:rPr>
      </w:r>
      <w:r w:rsidRPr="00B337F3">
        <w:rPr>
          <w:rFonts w:ascii="Arial" w:hAnsi="Arial" w:cs="Arial"/>
        </w:rPr>
        <w:fldChar w:fldCharType="separate"/>
      </w:r>
      <w:r w:rsidR="001C57A5" w:rsidRPr="00B337F3">
        <w:rPr>
          <w:rFonts w:ascii="Arial" w:hAnsi="Arial" w:cs="Arial"/>
        </w:rPr>
        <w:t>20.2(b)(iii)</w:t>
      </w:r>
      <w:r w:rsidRPr="00B337F3">
        <w:rPr>
          <w:rFonts w:ascii="Arial" w:hAnsi="Arial" w:cs="Arial"/>
        </w:rPr>
        <w:fldChar w:fldCharType="end"/>
      </w:r>
      <w:r w:rsidRPr="00B337F3">
        <w:rPr>
          <w:rFonts w:ascii="Arial" w:hAnsi="Arial" w:cs="Arial"/>
        </w:rPr>
        <w:t xml:space="preserve"> </w:t>
      </w:r>
      <w:r w:rsidR="005E077B" w:rsidRPr="00B337F3">
        <w:rPr>
          <w:rFonts w:ascii="Arial" w:hAnsi="Arial" w:cs="Arial"/>
        </w:rPr>
        <w:t>within the applicable Cure Period</w:t>
      </w:r>
      <w:r w:rsidRPr="00B337F3">
        <w:rPr>
          <w:rFonts w:ascii="Arial" w:hAnsi="Arial" w:cs="Arial"/>
        </w:rPr>
        <w:t>,</w:t>
      </w:r>
    </w:p>
    <w:p w14:paraId="42277B8C" w14:textId="77777777" w:rsidR="00945F2E" w:rsidRPr="00B337F3" w:rsidRDefault="00D81C32" w:rsidP="001E6D55">
      <w:pPr>
        <w:ind w:left="709"/>
        <w:rPr>
          <w:rFonts w:ascii="Arial" w:hAnsi="Arial"/>
        </w:rPr>
      </w:pPr>
      <w:r w:rsidRPr="00B337F3">
        <w:rPr>
          <w:rFonts w:ascii="Arial" w:hAnsi="Arial"/>
        </w:rPr>
        <w:t xml:space="preserve">the Defaulting Party shall be deemed to have repudiated its obligations under this Agreement and </w:t>
      </w:r>
      <w:r w:rsidR="00945F2E" w:rsidRPr="00B337F3">
        <w:rPr>
          <w:rFonts w:ascii="Arial" w:hAnsi="Arial"/>
        </w:rPr>
        <w:t xml:space="preserve">the Non-Defaulting Party may by notice in writing to the Defaulting Party (without prejudice to any of its other rights under </w:t>
      </w:r>
      <w:r w:rsidR="00FE6718" w:rsidRPr="00B337F3">
        <w:rPr>
          <w:rFonts w:ascii="Arial" w:hAnsi="Arial"/>
        </w:rPr>
        <w:t>this Agreement</w:t>
      </w:r>
      <w:r w:rsidR="00945F2E" w:rsidRPr="00B337F3">
        <w:rPr>
          <w:rFonts w:ascii="Arial" w:hAnsi="Arial"/>
        </w:rPr>
        <w:t xml:space="preserve"> or at </w:t>
      </w:r>
      <w:r w:rsidR="000D4F89" w:rsidRPr="00B337F3">
        <w:rPr>
          <w:rFonts w:ascii="Arial" w:hAnsi="Arial"/>
        </w:rPr>
        <w:t>Law</w:t>
      </w:r>
      <w:r w:rsidR="00945F2E" w:rsidRPr="00B337F3">
        <w:rPr>
          <w:rFonts w:ascii="Arial" w:hAnsi="Arial"/>
        </w:rPr>
        <w:t>) exercise any or any combination of the following remedies:</w:t>
      </w:r>
    </w:p>
    <w:p w14:paraId="7FBB790E" w14:textId="77777777" w:rsidR="00945F2E" w:rsidRPr="00B337F3" w:rsidRDefault="00945F2E" w:rsidP="00282B1E">
      <w:pPr>
        <w:pStyle w:val="Heading3"/>
        <w:rPr>
          <w:rFonts w:ascii="Arial" w:hAnsi="Arial" w:cs="Arial"/>
        </w:rPr>
      </w:pPr>
      <w:r w:rsidRPr="00B337F3">
        <w:rPr>
          <w:rFonts w:ascii="Arial" w:hAnsi="Arial" w:cs="Arial"/>
        </w:rPr>
        <w:t xml:space="preserve">terminate </w:t>
      </w:r>
      <w:r w:rsidR="00FE6718" w:rsidRPr="00B337F3">
        <w:rPr>
          <w:rFonts w:ascii="Arial" w:hAnsi="Arial" w:cs="Arial"/>
        </w:rPr>
        <w:t>this Agreement</w:t>
      </w:r>
      <w:r w:rsidRPr="00B337F3">
        <w:rPr>
          <w:rFonts w:ascii="Arial" w:hAnsi="Arial" w:cs="Arial"/>
        </w:rPr>
        <w:t>;</w:t>
      </w:r>
      <w:r w:rsidR="00FF78DA" w:rsidRPr="00B337F3">
        <w:rPr>
          <w:rFonts w:ascii="Arial" w:hAnsi="Arial" w:cs="Arial"/>
        </w:rPr>
        <w:t xml:space="preserve"> or</w:t>
      </w:r>
    </w:p>
    <w:p w14:paraId="56200E10" w14:textId="4222D49D" w:rsidR="00945F2E" w:rsidRPr="00B337F3" w:rsidRDefault="00064692" w:rsidP="00282B1E">
      <w:pPr>
        <w:pStyle w:val="Heading3"/>
        <w:rPr>
          <w:rFonts w:ascii="Arial" w:hAnsi="Arial" w:cs="Arial"/>
        </w:rPr>
      </w:pPr>
      <w:bookmarkStart w:id="536" w:name="_Ref322946469"/>
      <w:r w:rsidRPr="00B337F3">
        <w:rPr>
          <w:rFonts w:ascii="Arial" w:hAnsi="Arial" w:cs="Arial"/>
        </w:rPr>
        <w:t>(without limiting clause</w:t>
      </w:r>
      <w:r w:rsidR="00B44589" w:rsidRPr="00B337F3">
        <w:rPr>
          <w:rFonts w:ascii="Arial" w:hAnsi="Arial" w:cs="Arial"/>
        </w:rPr>
        <w:t xml:space="preserve"> </w:t>
      </w:r>
      <w:r w:rsidR="008B7888" w:rsidRPr="00B337F3">
        <w:rPr>
          <w:rFonts w:ascii="Arial" w:hAnsi="Arial" w:cs="Arial"/>
        </w:rPr>
        <w:fldChar w:fldCharType="begin"/>
      </w:r>
      <w:r w:rsidR="008B7888" w:rsidRPr="00B337F3">
        <w:rPr>
          <w:rFonts w:ascii="Arial" w:hAnsi="Arial" w:cs="Arial"/>
        </w:rPr>
        <w:instrText xml:space="preserve"> REF _Ref255888643 \r \h </w:instrText>
      </w:r>
      <w:r w:rsidR="008B7888" w:rsidRPr="00B337F3">
        <w:rPr>
          <w:rFonts w:ascii="Arial" w:hAnsi="Arial" w:cs="Arial"/>
        </w:rPr>
      </w:r>
      <w:r w:rsidR="00B337F3">
        <w:rPr>
          <w:rFonts w:ascii="Arial" w:hAnsi="Arial" w:cs="Arial"/>
        </w:rPr>
        <w:instrText xml:space="preserve"> \* MERGEFORMAT </w:instrText>
      </w:r>
      <w:r w:rsidR="008B7888" w:rsidRPr="00B337F3">
        <w:rPr>
          <w:rFonts w:ascii="Arial" w:hAnsi="Arial" w:cs="Arial"/>
        </w:rPr>
        <w:fldChar w:fldCharType="separate"/>
      </w:r>
      <w:r w:rsidR="001C57A5" w:rsidRPr="00B337F3">
        <w:rPr>
          <w:rFonts w:ascii="Arial" w:hAnsi="Arial" w:cs="Arial"/>
        </w:rPr>
        <w:t>2.1(b)</w:t>
      </w:r>
      <w:r w:rsidR="008B7888" w:rsidRPr="00B337F3">
        <w:rPr>
          <w:rFonts w:ascii="Arial" w:hAnsi="Arial" w:cs="Arial"/>
        </w:rPr>
        <w:fldChar w:fldCharType="end"/>
      </w:r>
      <w:r w:rsidRPr="00B337F3">
        <w:rPr>
          <w:rFonts w:ascii="Arial" w:hAnsi="Arial" w:cs="Arial"/>
        </w:rPr>
        <w:t xml:space="preserve">) </w:t>
      </w:r>
      <w:r w:rsidR="00945F2E" w:rsidRPr="00B337F3">
        <w:rPr>
          <w:rFonts w:ascii="Arial" w:hAnsi="Arial" w:cs="Arial"/>
        </w:rPr>
        <w:t xml:space="preserve">suspend the obligations of the Non-Defaulting Party under </w:t>
      </w:r>
      <w:r w:rsidR="00FE6718" w:rsidRPr="00B337F3">
        <w:rPr>
          <w:rFonts w:ascii="Arial" w:hAnsi="Arial" w:cs="Arial"/>
        </w:rPr>
        <w:t>this Agreement</w:t>
      </w:r>
      <w:r w:rsidR="00945F2E" w:rsidRPr="00B337F3">
        <w:rPr>
          <w:rFonts w:ascii="Arial" w:hAnsi="Arial" w:cs="Arial"/>
        </w:rPr>
        <w:t xml:space="preserve"> until the Event of Default is cured or the Defaulting Party has complied with paragraph </w:t>
      </w:r>
      <w:r w:rsidR="00945F2E" w:rsidRPr="00B337F3">
        <w:rPr>
          <w:rFonts w:ascii="Arial" w:hAnsi="Arial" w:cs="Arial"/>
        </w:rPr>
        <w:fldChar w:fldCharType="begin"/>
      </w:r>
      <w:r w:rsidR="00945F2E" w:rsidRPr="00B337F3">
        <w:rPr>
          <w:rFonts w:ascii="Arial" w:hAnsi="Arial" w:cs="Arial"/>
        </w:rPr>
        <w:instrText xml:space="preserve"> REF _Ref97354750 \r \h </w:instrText>
      </w:r>
      <w:r w:rsidR="00A812BA" w:rsidRPr="00B337F3">
        <w:rPr>
          <w:rFonts w:ascii="Arial" w:hAnsi="Arial" w:cs="Arial"/>
        </w:rPr>
        <w:instrText xml:space="preserve"> \* MERGEFORMAT </w:instrText>
      </w:r>
      <w:r w:rsidR="00945F2E" w:rsidRPr="00B337F3">
        <w:rPr>
          <w:rFonts w:ascii="Arial" w:hAnsi="Arial" w:cs="Arial"/>
        </w:rPr>
      </w:r>
      <w:r w:rsidR="00945F2E" w:rsidRPr="00B337F3">
        <w:rPr>
          <w:rFonts w:ascii="Arial" w:hAnsi="Arial" w:cs="Arial"/>
        </w:rPr>
        <w:fldChar w:fldCharType="separate"/>
      </w:r>
      <w:r w:rsidR="001C57A5" w:rsidRPr="00B337F3">
        <w:rPr>
          <w:rFonts w:ascii="Arial" w:hAnsi="Arial" w:cs="Arial"/>
        </w:rPr>
        <w:t>20.2(b)(iii)</w:t>
      </w:r>
      <w:r w:rsidR="00945F2E" w:rsidRPr="00B337F3">
        <w:rPr>
          <w:rFonts w:ascii="Arial" w:hAnsi="Arial" w:cs="Arial"/>
        </w:rPr>
        <w:fldChar w:fldCharType="end"/>
      </w:r>
      <w:r w:rsidR="00945F2E" w:rsidRPr="00B337F3">
        <w:rPr>
          <w:rFonts w:ascii="Arial" w:hAnsi="Arial" w:cs="Arial"/>
        </w:rPr>
        <w:t xml:space="preserve">, as applicable, or the Non-Defaulting Party gives notice to the Defaulting Party electing to terminate </w:t>
      </w:r>
      <w:r w:rsidR="00FE6718" w:rsidRPr="00B337F3">
        <w:rPr>
          <w:rFonts w:ascii="Arial" w:hAnsi="Arial" w:cs="Arial"/>
        </w:rPr>
        <w:t>this Agreement</w:t>
      </w:r>
      <w:r w:rsidR="00945F2E" w:rsidRPr="00B337F3">
        <w:rPr>
          <w:rFonts w:ascii="Arial" w:hAnsi="Arial" w:cs="Arial"/>
        </w:rPr>
        <w:t>, without prejudice to any right to damages;</w:t>
      </w:r>
      <w:r w:rsidR="00FF78DA" w:rsidRPr="00B337F3">
        <w:rPr>
          <w:rFonts w:ascii="Arial" w:hAnsi="Arial" w:cs="Arial"/>
        </w:rPr>
        <w:t xml:space="preserve"> or</w:t>
      </w:r>
      <w:bookmarkEnd w:id="536"/>
    </w:p>
    <w:p w14:paraId="26C85EF2" w14:textId="77777777" w:rsidR="00945F2E" w:rsidRPr="00B337F3" w:rsidRDefault="00945F2E" w:rsidP="00282B1E">
      <w:pPr>
        <w:pStyle w:val="Heading3"/>
        <w:rPr>
          <w:rFonts w:ascii="Arial" w:hAnsi="Arial" w:cs="Arial"/>
        </w:rPr>
      </w:pPr>
      <w:r w:rsidRPr="00B337F3">
        <w:rPr>
          <w:rFonts w:ascii="Arial" w:hAnsi="Arial" w:cs="Arial"/>
        </w:rPr>
        <w:t xml:space="preserve">sue the Defaulting Party for damages for that Event of Default and exercise any other available legal and equitable remedies (other than in respect of damages) including </w:t>
      </w:r>
      <w:r w:rsidRPr="00B337F3">
        <w:rPr>
          <w:rFonts w:ascii="Arial" w:hAnsi="Arial" w:cs="Arial"/>
        </w:rPr>
        <w:lastRenderedPageBreak/>
        <w:t xml:space="preserve">suing for specific performance, injunctive </w:t>
      </w:r>
      <w:proofErr w:type="gramStart"/>
      <w:r w:rsidRPr="00B337F3">
        <w:rPr>
          <w:rFonts w:ascii="Arial" w:hAnsi="Arial" w:cs="Arial"/>
        </w:rPr>
        <w:t>ruling</w:t>
      </w:r>
      <w:proofErr w:type="gramEnd"/>
      <w:r w:rsidRPr="00B337F3">
        <w:rPr>
          <w:rFonts w:ascii="Arial" w:hAnsi="Arial" w:cs="Arial"/>
        </w:rPr>
        <w:t xml:space="preserve"> or </w:t>
      </w:r>
      <w:r w:rsidR="00735010" w:rsidRPr="00B337F3">
        <w:rPr>
          <w:rFonts w:ascii="Arial" w:hAnsi="Arial" w:cs="Arial"/>
        </w:rPr>
        <w:t xml:space="preserve">any </w:t>
      </w:r>
      <w:r w:rsidRPr="00B337F3">
        <w:rPr>
          <w:rFonts w:ascii="Arial" w:hAnsi="Arial" w:cs="Arial"/>
        </w:rPr>
        <w:t>other relief</w:t>
      </w:r>
      <w:r w:rsidR="00735010" w:rsidRPr="00B337F3">
        <w:rPr>
          <w:rFonts w:ascii="Arial" w:hAnsi="Arial" w:cs="Arial"/>
        </w:rPr>
        <w:t xml:space="preserve"> that it considers</w:t>
      </w:r>
      <w:r w:rsidRPr="00B337F3">
        <w:rPr>
          <w:rFonts w:ascii="Arial" w:hAnsi="Arial" w:cs="Arial"/>
        </w:rPr>
        <w:t xml:space="preserve"> appropriate.  </w:t>
      </w:r>
    </w:p>
    <w:p w14:paraId="6FEF294D" w14:textId="77777777" w:rsidR="00945F2E" w:rsidRPr="00B337F3" w:rsidRDefault="00945F2E" w:rsidP="00282B1E">
      <w:pPr>
        <w:pStyle w:val="Heading2"/>
        <w:rPr>
          <w:rFonts w:ascii="Arial" w:hAnsi="Arial" w:cs="Arial"/>
        </w:rPr>
      </w:pPr>
      <w:r w:rsidRPr="00B337F3">
        <w:rPr>
          <w:rFonts w:ascii="Arial" w:hAnsi="Arial" w:cs="Arial"/>
        </w:rPr>
        <w:t>Effect of termination</w:t>
      </w:r>
    </w:p>
    <w:p w14:paraId="45106270" w14:textId="3F188C59" w:rsidR="00945F2E" w:rsidRPr="00B337F3" w:rsidRDefault="00945F2E" w:rsidP="00A812BA">
      <w:pPr>
        <w:ind w:left="709"/>
        <w:jc w:val="both"/>
        <w:rPr>
          <w:rFonts w:ascii="Arial" w:hAnsi="Arial"/>
        </w:rPr>
      </w:pPr>
      <w:r w:rsidRPr="00B337F3">
        <w:rPr>
          <w:rFonts w:ascii="Arial" w:hAnsi="Arial"/>
        </w:rPr>
        <w:t xml:space="preserve">Termination of </w:t>
      </w:r>
      <w:r w:rsidR="00FE6718" w:rsidRPr="00B337F3">
        <w:rPr>
          <w:rFonts w:ascii="Arial" w:hAnsi="Arial"/>
        </w:rPr>
        <w:t>this Agreement</w:t>
      </w:r>
      <w:r w:rsidRPr="00B337F3">
        <w:rPr>
          <w:rFonts w:ascii="Arial" w:hAnsi="Arial"/>
        </w:rPr>
        <w:t xml:space="preserve"> pursuant to the provisions of this clause </w:t>
      </w:r>
      <w:r w:rsidRPr="00B337F3">
        <w:rPr>
          <w:rFonts w:ascii="Arial" w:hAnsi="Arial"/>
        </w:rPr>
        <w:fldChar w:fldCharType="begin"/>
      </w:r>
      <w:r w:rsidRPr="00B337F3">
        <w:rPr>
          <w:rFonts w:ascii="Arial" w:hAnsi="Arial"/>
        </w:rPr>
        <w:instrText xml:space="preserve"> REF _Ref97355194 \r \h </w:instrText>
      </w:r>
      <w:r w:rsidR="00A812BA" w:rsidRPr="00B337F3">
        <w:rPr>
          <w:rFonts w:ascii="Arial" w:hAnsi="Arial"/>
        </w:rPr>
        <w:instrText xml:space="preserve"> \* MERGEFORMAT </w:instrText>
      </w:r>
      <w:r w:rsidRPr="00B337F3">
        <w:rPr>
          <w:rFonts w:ascii="Arial" w:hAnsi="Arial"/>
        </w:rPr>
      </w:r>
      <w:r w:rsidRPr="00B337F3">
        <w:rPr>
          <w:rFonts w:ascii="Arial" w:hAnsi="Arial"/>
        </w:rPr>
        <w:fldChar w:fldCharType="separate"/>
      </w:r>
      <w:r w:rsidR="001C57A5" w:rsidRPr="00B337F3">
        <w:rPr>
          <w:rFonts w:ascii="Arial" w:hAnsi="Arial"/>
        </w:rPr>
        <w:t>20</w:t>
      </w:r>
      <w:r w:rsidRPr="00B337F3">
        <w:rPr>
          <w:rFonts w:ascii="Arial" w:hAnsi="Arial"/>
        </w:rPr>
        <w:fldChar w:fldCharType="end"/>
      </w:r>
      <w:r w:rsidRPr="00B337F3">
        <w:rPr>
          <w:rFonts w:ascii="Arial" w:hAnsi="Arial"/>
        </w:rPr>
        <w:t xml:space="preserve"> will not affect any rights or obligations which may have accrued prior to termination, including in respect of any prior breach.  </w:t>
      </w:r>
    </w:p>
    <w:p w14:paraId="209D3915" w14:textId="77777777" w:rsidR="0048669C" w:rsidRPr="00F57667" w:rsidRDefault="0048669C" w:rsidP="00282B1E">
      <w:pPr>
        <w:pStyle w:val="Heading1"/>
        <w:rPr>
          <w:rFonts w:ascii="Arial" w:hAnsi="Arial" w:cs="Arial"/>
        </w:rPr>
      </w:pPr>
      <w:bookmarkStart w:id="537" w:name="_Toc222646859"/>
      <w:bookmarkStart w:id="538" w:name="_Toc168899993"/>
      <w:bookmarkStart w:id="539" w:name="_Toc75688670"/>
      <w:bookmarkStart w:id="540" w:name="_Ref517776486"/>
      <w:bookmarkStart w:id="541" w:name="_Toc228875841"/>
      <w:bookmarkStart w:id="542" w:name="_Toc504633369"/>
      <w:bookmarkStart w:id="543" w:name="_Toc126681888"/>
      <w:r w:rsidRPr="00F57667">
        <w:rPr>
          <w:rFonts w:ascii="Arial" w:hAnsi="Arial" w:cs="Arial"/>
        </w:rPr>
        <w:t>Billing and payment</w:t>
      </w:r>
      <w:bookmarkEnd w:id="527"/>
      <w:bookmarkEnd w:id="528"/>
      <w:bookmarkEnd w:id="529"/>
      <w:bookmarkEnd w:id="537"/>
      <w:bookmarkEnd w:id="538"/>
      <w:bookmarkEnd w:id="539"/>
      <w:bookmarkEnd w:id="540"/>
      <w:bookmarkEnd w:id="541"/>
      <w:bookmarkEnd w:id="542"/>
      <w:bookmarkEnd w:id="543"/>
    </w:p>
    <w:p w14:paraId="4AA39EAA" w14:textId="77777777" w:rsidR="0048669C" w:rsidRPr="00F57667" w:rsidRDefault="0048669C" w:rsidP="00282B1E">
      <w:pPr>
        <w:pStyle w:val="Heading2"/>
        <w:rPr>
          <w:rFonts w:ascii="Arial" w:hAnsi="Arial" w:cs="Arial"/>
        </w:rPr>
      </w:pPr>
      <w:bookmarkStart w:id="544" w:name="_Ref140641854"/>
      <w:bookmarkStart w:id="545" w:name="_Toc483791922"/>
      <w:bookmarkStart w:id="546" w:name="_Ref476484924"/>
      <w:bookmarkStart w:id="547" w:name="_Toc435339852"/>
      <w:r w:rsidRPr="00F57667">
        <w:rPr>
          <w:rFonts w:ascii="Arial" w:hAnsi="Arial" w:cs="Arial"/>
        </w:rPr>
        <w:t>Billing</w:t>
      </w:r>
      <w:bookmarkEnd w:id="544"/>
      <w:bookmarkEnd w:id="545"/>
      <w:bookmarkEnd w:id="546"/>
      <w:bookmarkEnd w:id="547"/>
    </w:p>
    <w:p w14:paraId="020AB6E7" w14:textId="77777777" w:rsidR="0048669C" w:rsidRPr="00F57667" w:rsidRDefault="0048669C" w:rsidP="007728A7">
      <w:pPr>
        <w:pStyle w:val="Heading3"/>
        <w:numPr>
          <w:ilvl w:val="2"/>
          <w:numId w:val="210"/>
        </w:numPr>
        <w:rPr>
          <w:rFonts w:ascii="Arial" w:hAnsi="Arial" w:cs="Arial"/>
        </w:rPr>
      </w:pPr>
      <w:bookmarkStart w:id="548" w:name="_Ref476484925"/>
      <w:r w:rsidRPr="00F57667">
        <w:rPr>
          <w:rFonts w:ascii="Arial" w:hAnsi="Arial" w:cs="Arial"/>
        </w:rPr>
        <w:t xml:space="preserve">From the commencement of the Term, on or before the </w:t>
      </w:r>
      <w:r w:rsidR="00A001AD" w:rsidRPr="00F57667">
        <w:rPr>
          <w:rFonts w:ascii="Arial" w:hAnsi="Arial" w:cs="Arial"/>
        </w:rPr>
        <w:t>Invoice Date</w:t>
      </w:r>
      <w:r w:rsidRPr="00F57667">
        <w:rPr>
          <w:rFonts w:ascii="Arial" w:hAnsi="Arial" w:cs="Arial"/>
        </w:rPr>
        <w:t xml:space="preserve"> </w:t>
      </w:r>
      <w:r w:rsidR="00ED5138" w:rsidRPr="00F57667">
        <w:rPr>
          <w:rFonts w:ascii="Arial" w:hAnsi="Arial" w:cs="Arial"/>
        </w:rPr>
        <w:t>Transporter</w:t>
      </w:r>
      <w:r w:rsidRPr="00F57667">
        <w:rPr>
          <w:rFonts w:ascii="Arial" w:hAnsi="Arial" w:cs="Arial"/>
        </w:rPr>
        <w:t xml:space="preserve"> will render a valid tax invoice to Shipper for:</w:t>
      </w:r>
      <w:bookmarkEnd w:id="548"/>
    </w:p>
    <w:p w14:paraId="701778E8" w14:textId="77777777" w:rsidR="00C157A6" w:rsidRPr="00F57667" w:rsidRDefault="0072292D" w:rsidP="00282B1E">
      <w:pPr>
        <w:pStyle w:val="Heading4"/>
        <w:rPr>
          <w:rFonts w:ascii="Arial" w:hAnsi="Arial" w:cs="Arial"/>
        </w:rPr>
      </w:pPr>
      <w:r w:rsidRPr="00F57667">
        <w:rPr>
          <w:rFonts w:ascii="Arial" w:hAnsi="Arial" w:cs="Arial"/>
        </w:rPr>
        <w:t>any</w:t>
      </w:r>
      <w:r w:rsidR="00C157A6" w:rsidRPr="00F57667">
        <w:rPr>
          <w:rFonts w:ascii="Arial" w:hAnsi="Arial" w:cs="Arial"/>
        </w:rPr>
        <w:t xml:space="preserve"> </w:t>
      </w:r>
      <w:r w:rsidR="00F95B97" w:rsidRPr="00F57667">
        <w:rPr>
          <w:rFonts w:ascii="Arial" w:hAnsi="Arial" w:cs="Arial"/>
        </w:rPr>
        <w:t>charges for services under this Agreement incurred in or</w:t>
      </w:r>
      <w:r w:rsidR="00C157A6" w:rsidRPr="00F57667">
        <w:rPr>
          <w:rFonts w:ascii="Arial" w:hAnsi="Arial" w:cs="Arial"/>
        </w:rPr>
        <w:t xml:space="preserve"> in respect of the preceding Month;</w:t>
      </w:r>
      <w:r w:rsidR="00F95B97" w:rsidRPr="00F57667">
        <w:rPr>
          <w:rFonts w:ascii="Arial" w:hAnsi="Arial" w:cs="Arial"/>
        </w:rPr>
        <w:t xml:space="preserve"> and</w:t>
      </w:r>
    </w:p>
    <w:p w14:paraId="4F8656F1" w14:textId="77777777" w:rsidR="0048669C" w:rsidRPr="00F57667" w:rsidRDefault="0048669C" w:rsidP="00282B1E">
      <w:pPr>
        <w:pStyle w:val="Heading4"/>
        <w:rPr>
          <w:rFonts w:ascii="Arial" w:hAnsi="Arial" w:cs="Arial"/>
        </w:rPr>
      </w:pPr>
      <w:bookmarkStart w:id="549" w:name="_Ref123110507"/>
      <w:r w:rsidRPr="00F57667">
        <w:rPr>
          <w:rFonts w:ascii="Arial" w:hAnsi="Arial" w:cs="Arial"/>
        </w:rPr>
        <w:t xml:space="preserve">any other </w:t>
      </w:r>
      <w:r w:rsidR="00360559" w:rsidRPr="00F57667">
        <w:rPr>
          <w:rFonts w:ascii="Arial" w:hAnsi="Arial" w:cs="Arial"/>
        </w:rPr>
        <w:t>amounts</w:t>
      </w:r>
      <w:r w:rsidRPr="00F57667">
        <w:rPr>
          <w:rFonts w:ascii="Arial" w:hAnsi="Arial" w:cs="Arial"/>
        </w:rPr>
        <w:t xml:space="preserve"> payable by Shipper </w:t>
      </w:r>
      <w:r w:rsidR="00360559" w:rsidRPr="00F57667">
        <w:rPr>
          <w:rFonts w:ascii="Arial" w:hAnsi="Arial" w:cs="Arial"/>
        </w:rPr>
        <w:t xml:space="preserve">to </w:t>
      </w:r>
      <w:r w:rsidR="00ED5138" w:rsidRPr="00F57667">
        <w:rPr>
          <w:rFonts w:ascii="Arial" w:hAnsi="Arial" w:cs="Arial"/>
        </w:rPr>
        <w:t>Transporter</w:t>
      </w:r>
      <w:r w:rsidR="00360559" w:rsidRPr="00F57667">
        <w:rPr>
          <w:rFonts w:ascii="Arial" w:hAnsi="Arial" w:cs="Arial"/>
        </w:rPr>
        <w:t xml:space="preserve"> </w:t>
      </w:r>
      <w:r w:rsidRPr="00F57667">
        <w:rPr>
          <w:rFonts w:ascii="Arial" w:hAnsi="Arial" w:cs="Arial"/>
        </w:rPr>
        <w:t>under this Agreement</w:t>
      </w:r>
      <w:r w:rsidR="00360559" w:rsidRPr="00F57667">
        <w:rPr>
          <w:rFonts w:ascii="Arial" w:hAnsi="Arial" w:cs="Arial"/>
        </w:rPr>
        <w:t xml:space="preserve"> (including, without limitation, </w:t>
      </w:r>
      <w:r w:rsidR="00ED5138" w:rsidRPr="00F57667">
        <w:rPr>
          <w:rFonts w:ascii="Arial" w:hAnsi="Arial" w:cs="Arial"/>
        </w:rPr>
        <w:t>Transporter</w:t>
      </w:r>
      <w:r w:rsidR="00360559" w:rsidRPr="00F57667">
        <w:rPr>
          <w:rFonts w:ascii="Arial" w:hAnsi="Arial" w:cs="Arial"/>
        </w:rPr>
        <w:t xml:space="preserve">’s costs in acquiring quantities of Gas </w:t>
      </w:r>
      <w:proofErr w:type="gramStart"/>
      <w:r w:rsidR="00360559" w:rsidRPr="00F57667">
        <w:rPr>
          <w:rFonts w:ascii="Arial" w:hAnsi="Arial" w:cs="Arial"/>
        </w:rPr>
        <w:t>in order to</w:t>
      </w:r>
      <w:proofErr w:type="gramEnd"/>
      <w:r w:rsidR="00360559" w:rsidRPr="00F57667">
        <w:rPr>
          <w:rFonts w:ascii="Arial" w:hAnsi="Arial" w:cs="Arial"/>
        </w:rPr>
        <w:t xml:space="preserve"> correct an Imbalance)</w:t>
      </w:r>
      <w:r w:rsidRPr="00F57667">
        <w:rPr>
          <w:rFonts w:ascii="Arial" w:hAnsi="Arial" w:cs="Arial"/>
        </w:rPr>
        <w:t>.</w:t>
      </w:r>
      <w:bookmarkEnd w:id="549"/>
      <w:r w:rsidRPr="00F57667">
        <w:rPr>
          <w:rFonts w:ascii="Arial" w:hAnsi="Arial" w:cs="Arial"/>
        </w:rPr>
        <w:t xml:space="preserve">  </w:t>
      </w:r>
    </w:p>
    <w:p w14:paraId="6FC2334A" w14:textId="77777777" w:rsidR="0048669C" w:rsidRPr="00F57667" w:rsidRDefault="00ED5138" w:rsidP="00282B1E">
      <w:pPr>
        <w:pStyle w:val="Heading3"/>
        <w:rPr>
          <w:rFonts w:ascii="Arial" w:hAnsi="Arial" w:cs="Arial"/>
        </w:rPr>
      </w:pPr>
      <w:bookmarkStart w:id="550" w:name="_Ref483885377"/>
      <w:r w:rsidRPr="00F57667">
        <w:rPr>
          <w:rFonts w:ascii="Arial" w:hAnsi="Arial" w:cs="Arial"/>
        </w:rPr>
        <w:t>Transporter</w:t>
      </w:r>
      <w:r w:rsidR="0048669C" w:rsidRPr="00F57667">
        <w:rPr>
          <w:rFonts w:ascii="Arial" w:hAnsi="Arial" w:cs="Arial"/>
        </w:rPr>
        <w:t xml:space="preserve"> must, when forwarding a valid tax invoice to Shipper, enclose a statement showing:</w:t>
      </w:r>
      <w:bookmarkEnd w:id="550"/>
    </w:p>
    <w:p w14:paraId="083692A0" w14:textId="77777777" w:rsidR="00F47979" w:rsidRPr="00F57667" w:rsidRDefault="0048669C" w:rsidP="00282B1E">
      <w:pPr>
        <w:pStyle w:val="Heading4"/>
        <w:rPr>
          <w:rFonts w:ascii="Arial" w:hAnsi="Arial" w:cs="Arial"/>
        </w:rPr>
      </w:pPr>
      <w:r w:rsidRPr="00F57667">
        <w:rPr>
          <w:rFonts w:ascii="Arial" w:hAnsi="Arial" w:cs="Arial"/>
        </w:rPr>
        <w:t>the quantity of Gas delivered to or for the account of Shipper under the Firm Service</w:t>
      </w:r>
      <w:r w:rsidR="00A0174F" w:rsidRPr="00F57667">
        <w:rPr>
          <w:rFonts w:ascii="Arial" w:hAnsi="Arial" w:cs="Arial"/>
        </w:rPr>
        <w:t xml:space="preserve"> and</w:t>
      </w:r>
      <w:r w:rsidR="00C32B21" w:rsidRPr="00F57667">
        <w:rPr>
          <w:rFonts w:ascii="Arial" w:hAnsi="Arial" w:cs="Arial"/>
        </w:rPr>
        <w:t xml:space="preserve"> </w:t>
      </w:r>
      <w:r w:rsidR="00F95B97" w:rsidRPr="00F57667">
        <w:rPr>
          <w:rFonts w:ascii="Arial" w:hAnsi="Arial" w:cs="Arial"/>
        </w:rPr>
        <w:t>the Interruptible Service</w:t>
      </w:r>
      <w:r w:rsidR="00F47979" w:rsidRPr="00F57667">
        <w:rPr>
          <w:rFonts w:ascii="Arial" w:hAnsi="Arial" w:cs="Arial"/>
        </w:rPr>
        <w:t xml:space="preserve"> </w:t>
      </w:r>
      <w:r w:rsidR="00F95B97" w:rsidRPr="00F57667">
        <w:rPr>
          <w:rFonts w:ascii="Arial" w:hAnsi="Arial" w:cs="Arial"/>
        </w:rPr>
        <w:t xml:space="preserve">(as applicable) </w:t>
      </w:r>
      <w:r w:rsidR="000A3BFC" w:rsidRPr="00F57667">
        <w:rPr>
          <w:rFonts w:ascii="Arial" w:hAnsi="Arial" w:cs="Arial"/>
        </w:rPr>
        <w:t xml:space="preserve">for each Day </w:t>
      </w:r>
      <w:r w:rsidR="00F95B97" w:rsidRPr="00F57667">
        <w:rPr>
          <w:rFonts w:ascii="Arial" w:hAnsi="Arial" w:cs="Arial"/>
        </w:rPr>
        <w:t xml:space="preserve">during the </w:t>
      </w:r>
      <w:proofErr w:type="gramStart"/>
      <w:r w:rsidR="00F95B97" w:rsidRPr="00F57667">
        <w:rPr>
          <w:rFonts w:ascii="Arial" w:hAnsi="Arial" w:cs="Arial"/>
        </w:rPr>
        <w:t>Month</w:t>
      </w:r>
      <w:r w:rsidR="00F47979" w:rsidRPr="00F57667">
        <w:rPr>
          <w:rFonts w:ascii="Arial" w:hAnsi="Arial" w:cs="Arial"/>
        </w:rPr>
        <w:t>;</w:t>
      </w:r>
      <w:proofErr w:type="gramEnd"/>
    </w:p>
    <w:p w14:paraId="30A3B79A" w14:textId="77777777" w:rsidR="0048669C" w:rsidRPr="00F57667" w:rsidRDefault="0048669C" w:rsidP="00A0174F">
      <w:pPr>
        <w:pStyle w:val="Heading4"/>
        <w:rPr>
          <w:rFonts w:ascii="Arial" w:hAnsi="Arial" w:cs="Arial"/>
        </w:rPr>
      </w:pPr>
      <w:r w:rsidRPr="00F57667">
        <w:rPr>
          <w:rFonts w:ascii="Arial" w:hAnsi="Arial" w:cs="Arial"/>
        </w:rPr>
        <w:t>any Imbalances</w:t>
      </w:r>
      <w:r w:rsidR="00A0174F" w:rsidRPr="00F57667">
        <w:rPr>
          <w:rFonts w:ascii="Arial" w:hAnsi="Arial" w:cs="Arial"/>
        </w:rPr>
        <w:t>,</w:t>
      </w:r>
      <w:r w:rsidRPr="00F57667">
        <w:rPr>
          <w:rFonts w:ascii="Arial" w:hAnsi="Arial" w:cs="Arial"/>
        </w:rPr>
        <w:t xml:space="preserve"> </w:t>
      </w:r>
      <w:r w:rsidR="00A0174F" w:rsidRPr="00F57667">
        <w:rPr>
          <w:rFonts w:ascii="Arial" w:hAnsi="Arial" w:cs="Arial"/>
        </w:rPr>
        <w:t>including Parking Imbalances and Loan Imbalances,</w:t>
      </w:r>
      <w:r w:rsidR="006E414D" w:rsidRPr="00F57667">
        <w:rPr>
          <w:rFonts w:ascii="Arial" w:hAnsi="Arial" w:cs="Arial"/>
        </w:rPr>
        <w:t xml:space="preserve"> </w:t>
      </w:r>
      <w:r w:rsidR="000A3BFC" w:rsidRPr="00F57667">
        <w:rPr>
          <w:rFonts w:ascii="Arial" w:hAnsi="Arial" w:cs="Arial"/>
        </w:rPr>
        <w:t xml:space="preserve">for each Day </w:t>
      </w:r>
      <w:r w:rsidRPr="00F57667">
        <w:rPr>
          <w:rFonts w:ascii="Arial" w:hAnsi="Arial" w:cs="Arial"/>
        </w:rPr>
        <w:t xml:space="preserve">during the </w:t>
      </w:r>
      <w:proofErr w:type="gramStart"/>
      <w:r w:rsidRPr="00F57667">
        <w:rPr>
          <w:rFonts w:ascii="Arial" w:hAnsi="Arial" w:cs="Arial"/>
        </w:rPr>
        <w:t>Month;</w:t>
      </w:r>
      <w:proofErr w:type="gramEnd"/>
    </w:p>
    <w:p w14:paraId="13C7609F" w14:textId="77777777" w:rsidR="009E33EB" w:rsidRPr="00F57667" w:rsidRDefault="0048669C" w:rsidP="00282B1E">
      <w:pPr>
        <w:pStyle w:val="Heading4"/>
        <w:rPr>
          <w:rFonts w:ascii="Arial" w:hAnsi="Arial" w:cs="Arial"/>
        </w:rPr>
      </w:pPr>
      <w:r w:rsidRPr="00F57667">
        <w:rPr>
          <w:rFonts w:ascii="Arial" w:hAnsi="Arial" w:cs="Arial"/>
        </w:rPr>
        <w:t xml:space="preserve">any Overrun Quantities </w:t>
      </w:r>
      <w:r w:rsidR="000A3BFC" w:rsidRPr="00F57667">
        <w:rPr>
          <w:rFonts w:ascii="Arial" w:hAnsi="Arial" w:cs="Arial"/>
        </w:rPr>
        <w:t xml:space="preserve">for each Day </w:t>
      </w:r>
      <w:r w:rsidRPr="00F57667">
        <w:rPr>
          <w:rFonts w:ascii="Arial" w:hAnsi="Arial" w:cs="Arial"/>
        </w:rPr>
        <w:t xml:space="preserve">during the </w:t>
      </w:r>
      <w:proofErr w:type="gramStart"/>
      <w:r w:rsidRPr="00F57667">
        <w:rPr>
          <w:rFonts w:ascii="Arial" w:hAnsi="Arial" w:cs="Arial"/>
        </w:rPr>
        <w:t>Month;</w:t>
      </w:r>
      <w:proofErr w:type="gramEnd"/>
    </w:p>
    <w:p w14:paraId="62D266C9" w14:textId="77777777" w:rsidR="0048669C" w:rsidRPr="00F57667" w:rsidRDefault="009E33EB" w:rsidP="00282B1E">
      <w:pPr>
        <w:pStyle w:val="Heading4"/>
        <w:rPr>
          <w:rFonts w:ascii="Arial" w:hAnsi="Arial" w:cs="Arial"/>
        </w:rPr>
      </w:pPr>
      <w:r w:rsidRPr="00F57667">
        <w:rPr>
          <w:rFonts w:ascii="Arial" w:hAnsi="Arial" w:cs="Arial"/>
        </w:rPr>
        <w:t>Shipper’s share of the costs of any Specific Imposts incurred during the Month;</w:t>
      </w:r>
      <w:r w:rsidR="0048669C" w:rsidRPr="00F57667">
        <w:rPr>
          <w:rFonts w:ascii="Arial" w:hAnsi="Arial" w:cs="Arial"/>
        </w:rPr>
        <w:t xml:space="preserve"> and</w:t>
      </w:r>
    </w:p>
    <w:p w14:paraId="3CBE219C" w14:textId="77777777" w:rsidR="0048669C" w:rsidRPr="00F57667" w:rsidRDefault="0048669C" w:rsidP="00282B1E">
      <w:pPr>
        <w:pStyle w:val="Heading4"/>
        <w:rPr>
          <w:rFonts w:ascii="Arial" w:hAnsi="Arial" w:cs="Arial"/>
        </w:rPr>
      </w:pPr>
      <w:r w:rsidRPr="00F57667">
        <w:rPr>
          <w:rFonts w:ascii="Arial" w:hAnsi="Arial" w:cs="Arial"/>
        </w:rPr>
        <w:t xml:space="preserve">any other information which </w:t>
      </w:r>
      <w:r w:rsidR="00ED5138" w:rsidRPr="00F57667">
        <w:rPr>
          <w:rFonts w:ascii="Arial" w:hAnsi="Arial" w:cs="Arial"/>
        </w:rPr>
        <w:t>Transporter</w:t>
      </w:r>
      <w:r w:rsidRPr="00F57667">
        <w:rPr>
          <w:rFonts w:ascii="Arial" w:hAnsi="Arial" w:cs="Arial"/>
        </w:rPr>
        <w:t xml:space="preserve"> considers appropriate.  </w:t>
      </w:r>
    </w:p>
    <w:p w14:paraId="651C296C" w14:textId="548112B3" w:rsidR="0048669C" w:rsidRPr="00F57667" w:rsidRDefault="0048669C" w:rsidP="00282B1E">
      <w:pPr>
        <w:pStyle w:val="Heading3"/>
        <w:rPr>
          <w:rFonts w:ascii="Arial" w:hAnsi="Arial" w:cs="Arial"/>
        </w:rPr>
      </w:pPr>
      <w:r w:rsidRPr="00F57667">
        <w:rPr>
          <w:rFonts w:ascii="Arial" w:hAnsi="Arial" w:cs="Arial"/>
        </w:rPr>
        <w:t xml:space="preserve">Within 30 Days of Shipper receiving the tax invoice and statement under paragraphs </w:t>
      </w:r>
      <w:r w:rsidRPr="00F57667">
        <w:rPr>
          <w:rFonts w:ascii="Arial" w:hAnsi="Arial" w:cs="Arial"/>
        </w:rPr>
        <w:fldChar w:fldCharType="begin"/>
      </w:r>
      <w:r w:rsidRPr="00F57667">
        <w:rPr>
          <w:rFonts w:ascii="Arial" w:hAnsi="Arial" w:cs="Arial"/>
        </w:rPr>
        <w:instrText xml:space="preserve"> REF _Ref476484925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(a)</w:t>
      </w:r>
      <w:r w:rsidRPr="00F57667">
        <w:rPr>
          <w:rFonts w:ascii="Arial" w:hAnsi="Arial" w:cs="Arial"/>
        </w:rPr>
        <w:fldChar w:fldCharType="end"/>
      </w:r>
      <w:r w:rsidRPr="00F57667">
        <w:rPr>
          <w:rFonts w:ascii="Arial" w:hAnsi="Arial" w:cs="Arial"/>
        </w:rPr>
        <w:t xml:space="preserve"> and </w:t>
      </w:r>
      <w:r w:rsidRPr="00F57667">
        <w:rPr>
          <w:rFonts w:ascii="Arial" w:hAnsi="Arial" w:cs="Arial"/>
        </w:rPr>
        <w:fldChar w:fldCharType="begin"/>
      </w:r>
      <w:r w:rsidRPr="00F57667">
        <w:rPr>
          <w:rFonts w:ascii="Arial" w:hAnsi="Arial" w:cs="Arial"/>
        </w:rPr>
        <w:instrText xml:space="preserve"> REF _Ref483885377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(b)</w:t>
      </w:r>
      <w:r w:rsidRPr="00F57667">
        <w:rPr>
          <w:rFonts w:ascii="Arial" w:hAnsi="Arial" w:cs="Arial"/>
        </w:rPr>
        <w:fldChar w:fldCharType="end"/>
      </w:r>
      <w:r w:rsidRPr="00F57667">
        <w:rPr>
          <w:rFonts w:ascii="Arial" w:hAnsi="Arial" w:cs="Arial"/>
        </w:rPr>
        <w:t xml:space="preserve">, Shipper may request, and </w:t>
      </w:r>
      <w:r w:rsidR="00ED5138" w:rsidRPr="00F57667">
        <w:rPr>
          <w:rFonts w:ascii="Arial" w:hAnsi="Arial" w:cs="Arial"/>
        </w:rPr>
        <w:t>Transporter</w:t>
      </w:r>
      <w:r w:rsidRPr="00F57667">
        <w:rPr>
          <w:rFonts w:ascii="Arial" w:hAnsi="Arial" w:cs="Arial"/>
        </w:rPr>
        <w:t xml:space="preserve"> must provide to Shipper within a reasonable time of the request, any information reasonably requested by Shipper in relation to the amounts set out in a tax invoice or the quantities set out in a statement.  For the sake of clarification, a request made under this clause will not justify any delay in payment under clause </w:t>
      </w:r>
      <w:r w:rsidRPr="00F57667">
        <w:rPr>
          <w:rFonts w:ascii="Arial" w:hAnsi="Arial" w:cs="Arial"/>
        </w:rPr>
        <w:fldChar w:fldCharType="begin"/>
      </w:r>
      <w:r w:rsidRPr="00F57667">
        <w:rPr>
          <w:rFonts w:ascii="Arial" w:hAnsi="Arial" w:cs="Arial"/>
        </w:rPr>
        <w:instrText xml:space="preserve"> REF _Ref517750224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21.2</w:t>
      </w:r>
      <w:r w:rsidRPr="00F57667">
        <w:rPr>
          <w:rFonts w:ascii="Arial" w:hAnsi="Arial" w:cs="Arial"/>
        </w:rPr>
        <w:fldChar w:fldCharType="end"/>
      </w:r>
      <w:r w:rsidRPr="00F57667">
        <w:rPr>
          <w:rFonts w:ascii="Arial" w:hAnsi="Arial" w:cs="Arial"/>
        </w:rPr>
        <w:t xml:space="preserve">.  </w:t>
      </w:r>
    </w:p>
    <w:p w14:paraId="046E0694" w14:textId="77777777" w:rsidR="0048669C" w:rsidRPr="00F57667" w:rsidRDefault="0048669C" w:rsidP="00282B1E">
      <w:pPr>
        <w:pStyle w:val="Heading3"/>
        <w:rPr>
          <w:rFonts w:ascii="Arial" w:hAnsi="Arial" w:cs="Arial"/>
        </w:rPr>
      </w:pPr>
      <w:r w:rsidRPr="00F57667">
        <w:rPr>
          <w:rFonts w:ascii="Arial" w:hAnsi="Arial" w:cs="Arial"/>
        </w:rPr>
        <w:t xml:space="preserve">When information necessary for billing purposes is in the control of Shipper, Shipper must furnish that information to </w:t>
      </w:r>
      <w:r w:rsidR="00ED5138" w:rsidRPr="00F57667">
        <w:rPr>
          <w:rFonts w:ascii="Arial" w:hAnsi="Arial" w:cs="Arial"/>
        </w:rPr>
        <w:t>Transporter</w:t>
      </w:r>
      <w:r w:rsidRPr="00F57667">
        <w:rPr>
          <w:rFonts w:ascii="Arial" w:hAnsi="Arial" w:cs="Arial"/>
        </w:rPr>
        <w:t xml:space="preserve"> not more than five days after the end of the relevant Month.  </w:t>
      </w:r>
    </w:p>
    <w:p w14:paraId="0BFF164A" w14:textId="77777777" w:rsidR="0048669C" w:rsidRPr="00F57667" w:rsidRDefault="0048669C" w:rsidP="00282B1E">
      <w:pPr>
        <w:pStyle w:val="Heading2"/>
        <w:rPr>
          <w:rFonts w:ascii="Arial" w:hAnsi="Arial" w:cs="Arial"/>
        </w:rPr>
      </w:pPr>
      <w:bookmarkStart w:id="551" w:name="_Ref517750224"/>
      <w:bookmarkStart w:id="552" w:name="_Ref484080443"/>
      <w:bookmarkStart w:id="553" w:name="_Ref484080294"/>
      <w:bookmarkStart w:id="554" w:name="_Ref483885502"/>
      <w:bookmarkStart w:id="555" w:name="_Toc483791923"/>
      <w:r w:rsidRPr="00F57667">
        <w:rPr>
          <w:rFonts w:ascii="Arial" w:hAnsi="Arial" w:cs="Arial"/>
        </w:rPr>
        <w:t>Payment</w:t>
      </w:r>
      <w:bookmarkEnd w:id="551"/>
      <w:bookmarkEnd w:id="552"/>
      <w:bookmarkEnd w:id="553"/>
      <w:bookmarkEnd w:id="554"/>
      <w:bookmarkEnd w:id="555"/>
    </w:p>
    <w:p w14:paraId="5406C30A" w14:textId="63C56D87" w:rsidR="0048669C" w:rsidRPr="00F57667" w:rsidRDefault="0048669C" w:rsidP="007728A7">
      <w:pPr>
        <w:pStyle w:val="Heading3"/>
        <w:numPr>
          <w:ilvl w:val="2"/>
          <w:numId w:val="211"/>
        </w:numPr>
        <w:rPr>
          <w:rFonts w:ascii="Arial" w:hAnsi="Arial" w:cs="Arial"/>
        </w:rPr>
      </w:pPr>
      <w:bookmarkStart w:id="556" w:name="_Ref484080291"/>
      <w:r w:rsidRPr="00F57667">
        <w:rPr>
          <w:rFonts w:ascii="Arial" w:hAnsi="Arial" w:cs="Arial"/>
        </w:rPr>
        <w:t xml:space="preserve">Shipper must pay </w:t>
      </w:r>
      <w:r w:rsidR="00ED5138" w:rsidRPr="00F57667">
        <w:rPr>
          <w:rFonts w:ascii="Arial" w:hAnsi="Arial" w:cs="Arial"/>
        </w:rPr>
        <w:t>Transporter</w:t>
      </w:r>
      <w:r w:rsidRPr="00F57667">
        <w:rPr>
          <w:rFonts w:ascii="Arial" w:hAnsi="Arial" w:cs="Arial"/>
        </w:rPr>
        <w:t xml:space="preserve"> the amounts set out in clause </w:t>
      </w:r>
      <w:r w:rsidRPr="00F57667">
        <w:rPr>
          <w:rFonts w:ascii="Arial" w:hAnsi="Arial" w:cs="Arial"/>
        </w:rPr>
        <w:fldChar w:fldCharType="begin"/>
      </w:r>
      <w:r w:rsidRPr="00F57667">
        <w:rPr>
          <w:rFonts w:ascii="Arial" w:hAnsi="Arial" w:cs="Arial"/>
        </w:rPr>
        <w:instrText xml:space="preserve"> REF _Ref476484924 \n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21.1</w:t>
      </w:r>
      <w:r w:rsidRPr="00F57667">
        <w:rPr>
          <w:rFonts w:ascii="Arial" w:hAnsi="Arial" w:cs="Arial"/>
        </w:rPr>
        <w:fldChar w:fldCharType="end"/>
      </w:r>
      <w:r w:rsidRPr="00F57667">
        <w:rPr>
          <w:rFonts w:ascii="Arial" w:hAnsi="Arial" w:cs="Arial"/>
        </w:rPr>
        <w:fldChar w:fldCharType="begin"/>
      </w:r>
      <w:r w:rsidRPr="00F57667">
        <w:rPr>
          <w:rFonts w:ascii="Arial" w:hAnsi="Arial" w:cs="Arial"/>
        </w:rPr>
        <w:instrText xml:space="preserve"> REF _Ref476484925 \n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(a)</w:t>
      </w:r>
      <w:r w:rsidRPr="00F57667">
        <w:rPr>
          <w:rFonts w:ascii="Arial" w:hAnsi="Arial" w:cs="Arial"/>
        </w:rPr>
        <w:fldChar w:fldCharType="end"/>
      </w:r>
      <w:r w:rsidRPr="00F57667">
        <w:rPr>
          <w:rFonts w:ascii="Arial" w:hAnsi="Arial" w:cs="Arial"/>
        </w:rPr>
        <w:t xml:space="preserve"> </w:t>
      </w:r>
      <w:r w:rsidR="00A001AD" w:rsidRPr="00F57667">
        <w:rPr>
          <w:rFonts w:ascii="Arial" w:hAnsi="Arial" w:cs="Arial"/>
        </w:rPr>
        <w:t>by the Payment Date</w:t>
      </w:r>
      <w:r w:rsidRPr="00F57667">
        <w:rPr>
          <w:rFonts w:ascii="Arial" w:hAnsi="Arial" w:cs="Arial"/>
        </w:rPr>
        <w:t>.</w:t>
      </w:r>
      <w:bookmarkEnd w:id="556"/>
      <w:r w:rsidRPr="00F57667">
        <w:rPr>
          <w:rFonts w:ascii="Arial" w:hAnsi="Arial" w:cs="Arial"/>
        </w:rPr>
        <w:t xml:space="preserve">  </w:t>
      </w:r>
    </w:p>
    <w:p w14:paraId="22752C47" w14:textId="77777777" w:rsidR="0048669C" w:rsidRPr="00F57667" w:rsidRDefault="0048669C" w:rsidP="00282B1E">
      <w:pPr>
        <w:pStyle w:val="Heading3"/>
        <w:rPr>
          <w:rFonts w:ascii="Arial" w:hAnsi="Arial" w:cs="Arial"/>
        </w:rPr>
      </w:pPr>
      <w:r w:rsidRPr="00F57667">
        <w:rPr>
          <w:rFonts w:ascii="Arial" w:hAnsi="Arial" w:cs="Arial"/>
        </w:rPr>
        <w:lastRenderedPageBreak/>
        <w:t xml:space="preserve">Payment must be made in immediately available funds on or before the </w:t>
      </w:r>
      <w:r w:rsidR="00A001AD" w:rsidRPr="00F57667">
        <w:rPr>
          <w:rFonts w:ascii="Arial" w:hAnsi="Arial" w:cs="Arial"/>
        </w:rPr>
        <w:t xml:space="preserve">Payment Date </w:t>
      </w:r>
      <w:r w:rsidRPr="00F57667">
        <w:rPr>
          <w:rFonts w:ascii="Arial" w:hAnsi="Arial" w:cs="Arial"/>
        </w:rPr>
        <w:t xml:space="preserve">by direct deposit or telegraphic transfer to a bank account designated by </w:t>
      </w:r>
      <w:r w:rsidR="00ED5138" w:rsidRPr="00F57667">
        <w:rPr>
          <w:rFonts w:ascii="Arial" w:hAnsi="Arial" w:cs="Arial"/>
        </w:rPr>
        <w:t>Transporter</w:t>
      </w:r>
      <w:r w:rsidRPr="00F57667">
        <w:rPr>
          <w:rFonts w:ascii="Arial" w:hAnsi="Arial" w:cs="Arial"/>
        </w:rPr>
        <w:t xml:space="preserve"> by notice in writing to Shipper</w:t>
      </w:r>
      <w:r w:rsidR="003261C5" w:rsidRPr="00F57667">
        <w:rPr>
          <w:rFonts w:ascii="Arial" w:hAnsi="Arial" w:cs="Arial"/>
        </w:rPr>
        <w:t xml:space="preserve"> or as otherwise directed by </w:t>
      </w:r>
      <w:r w:rsidR="00ED5138" w:rsidRPr="00F57667">
        <w:rPr>
          <w:rFonts w:ascii="Arial" w:hAnsi="Arial" w:cs="Arial"/>
        </w:rPr>
        <w:t>Transporter</w:t>
      </w:r>
      <w:r w:rsidR="003261C5" w:rsidRPr="00F57667">
        <w:rPr>
          <w:rFonts w:ascii="Arial" w:hAnsi="Arial" w:cs="Arial"/>
        </w:rPr>
        <w:t xml:space="preserve"> to Shipper</w:t>
      </w:r>
      <w:r w:rsidRPr="00F57667">
        <w:rPr>
          <w:rFonts w:ascii="Arial" w:hAnsi="Arial" w:cs="Arial"/>
        </w:rPr>
        <w:t xml:space="preserve">.  </w:t>
      </w:r>
    </w:p>
    <w:p w14:paraId="04306AE0" w14:textId="77777777" w:rsidR="0048669C" w:rsidRPr="00F57667" w:rsidRDefault="0048669C" w:rsidP="00282B1E">
      <w:pPr>
        <w:pStyle w:val="Heading3"/>
        <w:rPr>
          <w:rFonts w:ascii="Arial" w:hAnsi="Arial" w:cs="Arial"/>
        </w:rPr>
      </w:pPr>
      <w:r w:rsidRPr="00F57667">
        <w:rPr>
          <w:rFonts w:ascii="Arial" w:hAnsi="Arial" w:cs="Arial"/>
        </w:rPr>
        <w:t xml:space="preserve">If the </w:t>
      </w:r>
      <w:r w:rsidR="007E43D7" w:rsidRPr="00F57667">
        <w:rPr>
          <w:rFonts w:ascii="Arial" w:hAnsi="Arial" w:cs="Arial"/>
        </w:rPr>
        <w:t>Payment Date</w:t>
      </w:r>
      <w:r w:rsidRPr="00F57667">
        <w:rPr>
          <w:rFonts w:ascii="Arial" w:hAnsi="Arial" w:cs="Arial"/>
        </w:rPr>
        <w:t xml:space="preserve"> falls on a Day that is not a Business Day, Shipper’s payment must be made on or before the Business Day prior to the </w:t>
      </w:r>
      <w:r w:rsidR="007E43D7" w:rsidRPr="00F57667">
        <w:rPr>
          <w:rFonts w:ascii="Arial" w:hAnsi="Arial" w:cs="Arial"/>
        </w:rPr>
        <w:t>Payment Date</w:t>
      </w:r>
      <w:r w:rsidRPr="00F57667">
        <w:rPr>
          <w:rFonts w:ascii="Arial" w:hAnsi="Arial" w:cs="Arial"/>
        </w:rPr>
        <w:t xml:space="preserve">.  </w:t>
      </w:r>
    </w:p>
    <w:p w14:paraId="5080C700" w14:textId="77777777" w:rsidR="0048669C" w:rsidRPr="00F57667" w:rsidRDefault="00B836B9" w:rsidP="00282B1E">
      <w:pPr>
        <w:pStyle w:val="Heading3"/>
        <w:rPr>
          <w:rFonts w:ascii="Arial" w:hAnsi="Arial" w:cs="Arial"/>
        </w:rPr>
      </w:pPr>
      <w:bookmarkStart w:id="557" w:name="_Ref484080444"/>
      <w:r w:rsidRPr="00F57667">
        <w:rPr>
          <w:rFonts w:ascii="Arial" w:hAnsi="Arial" w:cs="Arial"/>
        </w:rPr>
        <w:t xml:space="preserve">If the </w:t>
      </w:r>
      <w:r w:rsidR="0048669C" w:rsidRPr="00F57667">
        <w:rPr>
          <w:rFonts w:ascii="Arial" w:hAnsi="Arial" w:cs="Arial"/>
        </w:rPr>
        <w:t>Shipper ha</w:t>
      </w:r>
      <w:r w:rsidRPr="00F57667">
        <w:rPr>
          <w:rFonts w:ascii="Arial" w:hAnsi="Arial" w:cs="Arial"/>
        </w:rPr>
        <w:t>s</w:t>
      </w:r>
      <w:r w:rsidR="0048669C" w:rsidRPr="00F57667">
        <w:rPr>
          <w:rFonts w:ascii="Arial" w:hAnsi="Arial" w:cs="Arial"/>
        </w:rPr>
        <w:t xml:space="preserve"> a bona fide dispute in respect of any tax invoice furnished by </w:t>
      </w:r>
      <w:r w:rsidR="00ED5138" w:rsidRPr="00F57667">
        <w:rPr>
          <w:rFonts w:ascii="Arial" w:hAnsi="Arial" w:cs="Arial"/>
        </w:rPr>
        <w:t>Transporter</w:t>
      </w:r>
      <w:r w:rsidR="0048669C" w:rsidRPr="00F57667">
        <w:rPr>
          <w:rFonts w:ascii="Arial" w:hAnsi="Arial" w:cs="Arial"/>
        </w:rPr>
        <w:t xml:space="preserve"> under this clause, then Shipper must:</w:t>
      </w:r>
      <w:bookmarkEnd w:id="557"/>
    </w:p>
    <w:p w14:paraId="775F2A9B" w14:textId="77777777" w:rsidR="0048669C" w:rsidRPr="00F57667" w:rsidRDefault="0048669C" w:rsidP="00282B1E">
      <w:pPr>
        <w:pStyle w:val="Heading4"/>
        <w:rPr>
          <w:rFonts w:ascii="Arial" w:hAnsi="Arial" w:cs="Arial"/>
        </w:rPr>
      </w:pPr>
      <w:bookmarkStart w:id="558" w:name="_Ref259449826"/>
      <w:r w:rsidRPr="00F57667">
        <w:rPr>
          <w:rFonts w:ascii="Arial" w:hAnsi="Arial" w:cs="Arial"/>
        </w:rPr>
        <w:t xml:space="preserve">notify </w:t>
      </w:r>
      <w:r w:rsidR="00ED5138" w:rsidRPr="00F57667">
        <w:rPr>
          <w:rFonts w:ascii="Arial" w:hAnsi="Arial" w:cs="Arial"/>
        </w:rPr>
        <w:t>Transporter</w:t>
      </w:r>
      <w:r w:rsidRPr="00F57667">
        <w:rPr>
          <w:rFonts w:ascii="Arial" w:hAnsi="Arial" w:cs="Arial"/>
        </w:rPr>
        <w:t xml:space="preserve"> of the nature of the dispute and the amount in dispute; and</w:t>
      </w:r>
      <w:bookmarkEnd w:id="558"/>
    </w:p>
    <w:p w14:paraId="18F273D2" w14:textId="5E6D5FFB" w:rsidR="0048669C" w:rsidRPr="00F57667" w:rsidRDefault="0048669C" w:rsidP="00282B1E">
      <w:pPr>
        <w:pStyle w:val="Heading4"/>
        <w:rPr>
          <w:rFonts w:ascii="Arial" w:hAnsi="Arial" w:cs="Arial"/>
        </w:rPr>
      </w:pPr>
      <w:r w:rsidRPr="00F57667">
        <w:rPr>
          <w:rFonts w:ascii="Arial" w:hAnsi="Arial" w:cs="Arial"/>
        </w:rPr>
        <w:t xml:space="preserve">make payment of </w:t>
      </w:r>
      <w:r w:rsidR="00B347F4" w:rsidRPr="00F57667">
        <w:rPr>
          <w:rFonts w:ascii="Arial" w:hAnsi="Arial" w:cs="Arial"/>
        </w:rPr>
        <w:t xml:space="preserve">the amount </w:t>
      </w:r>
      <w:r w:rsidR="00272375" w:rsidRPr="00F57667">
        <w:rPr>
          <w:rFonts w:ascii="Arial" w:hAnsi="Arial" w:cs="Arial"/>
        </w:rPr>
        <w:t xml:space="preserve">not </w:t>
      </w:r>
      <w:r w:rsidR="00B347F4" w:rsidRPr="00F57667">
        <w:rPr>
          <w:rFonts w:ascii="Arial" w:hAnsi="Arial" w:cs="Arial"/>
        </w:rPr>
        <w:t xml:space="preserve">in </w:t>
      </w:r>
      <w:r w:rsidRPr="00F57667">
        <w:rPr>
          <w:rFonts w:ascii="Arial" w:hAnsi="Arial" w:cs="Arial"/>
        </w:rPr>
        <w:t>dispute in accordance with clause </w:t>
      </w:r>
      <w:r w:rsidRPr="00F57667">
        <w:rPr>
          <w:rFonts w:ascii="Arial" w:hAnsi="Arial" w:cs="Arial"/>
        </w:rPr>
        <w:fldChar w:fldCharType="begin"/>
      </w:r>
      <w:r w:rsidRPr="00F57667">
        <w:rPr>
          <w:rFonts w:ascii="Arial" w:hAnsi="Arial" w:cs="Arial"/>
        </w:rPr>
        <w:instrText xml:space="preserve"> REF _Ref484080294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21.2</w:t>
      </w:r>
      <w:r w:rsidRPr="00F57667">
        <w:rPr>
          <w:rFonts w:ascii="Arial" w:hAnsi="Arial" w:cs="Arial"/>
        </w:rPr>
        <w:fldChar w:fldCharType="end"/>
      </w:r>
      <w:r w:rsidRPr="00F57667">
        <w:rPr>
          <w:rFonts w:ascii="Arial" w:hAnsi="Arial" w:cs="Arial"/>
        </w:rPr>
        <w:fldChar w:fldCharType="begin"/>
      </w:r>
      <w:r w:rsidRPr="00F57667">
        <w:rPr>
          <w:rFonts w:ascii="Arial" w:hAnsi="Arial" w:cs="Arial"/>
        </w:rPr>
        <w:instrText xml:space="preserve"> REF _Ref484080291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(a)</w:t>
      </w:r>
      <w:r w:rsidRPr="00F57667">
        <w:rPr>
          <w:rFonts w:ascii="Arial" w:hAnsi="Arial" w:cs="Arial"/>
        </w:rPr>
        <w:fldChar w:fldCharType="end"/>
      </w:r>
      <w:r w:rsidRPr="00F57667">
        <w:rPr>
          <w:rFonts w:ascii="Arial" w:hAnsi="Arial" w:cs="Arial"/>
        </w:rPr>
        <w:t>.</w:t>
      </w:r>
    </w:p>
    <w:p w14:paraId="28520E57" w14:textId="77777777" w:rsidR="0048669C" w:rsidRPr="00F57667" w:rsidRDefault="0048669C" w:rsidP="00282B1E">
      <w:pPr>
        <w:pStyle w:val="Heading3"/>
        <w:rPr>
          <w:rFonts w:ascii="Arial" w:hAnsi="Arial" w:cs="Arial"/>
        </w:rPr>
      </w:pPr>
      <w:r w:rsidRPr="00F57667">
        <w:rPr>
          <w:rFonts w:ascii="Arial" w:hAnsi="Arial" w:cs="Arial"/>
        </w:rPr>
        <w:t xml:space="preserve">Shipper and </w:t>
      </w:r>
      <w:r w:rsidR="00ED5138" w:rsidRPr="00F57667">
        <w:rPr>
          <w:rFonts w:ascii="Arial" w:hAnsi="Arial" w:cs="Arial"/>
        </w:rPr>
        <w:t>Transporter</w:t>
      </w:r>
      <w:r w:rsidRPr="00F57667">
        <w:rPr>
          <w:rFonts w:ascii="Arial" w:hAnsi="Arial" w:cs="Arial"/>
        </w:rPr>
        <w:t xml:space="preserve"> must, upon request, each furnish to the other copies of all records relevant to the dispute.  Any disputed amount which is subsequently found to be payable by or repayable to Shipper will require an Adjustment Note to be issued to Shipper within 28 </w:t>
      </w:r>
      <w:r w:rsidR="00B836B9" w:rsidRPr="00F57667">
        <w:rPr>
          <w:rFonts w:ascii="Arial" w:hAnsi="Arial" w:cs="Arial"/>
        </w:rPr>
        <w:t>D</w:t>
      </w:r>
      <w:r w:rsidRPr="00F57667">
        <w:rPr>
          <w:rFonts w:ascii="Arial" w:hAnsi="Arial" w:cs="Arial"/>
        </w:rPr>
        <w:t>ays of resolution.  This will be due and payable no later than 14 Days after issue of the Adjustment Note together with interest on that amount calculated by multiplying:</w:t>
      </w:r>
    </w:p>
    <w:p w14:paraId="6EFCEB48" w14:textId="77777777" w:rsidR="0048669C" w:rsidRPr="00F57667" w:rsidRDefault="0048669C" w:rsidP="00282B1E">
      <w:pPr>
        <w:pStyle w:val="Heading4"/>
        <w:rPr>
          <w:rFonts w:ascii="Arial" w:hAnsi="Arial" w:cs="Arial"/>
        </w:rPr>
      </w:pPr>
      <w:r w:rsidRPr="00F57667">
        <w:rPr>
          <w:rFonts w:ascii="Arial" w:hAnsi="Arial" w:cs="Arial"/>
        </w:rPr>
        <w:t xml:space="preserve">the amount to be paid by Shipper or re-paid to </w:t>
      </w:r>
      <w:proofErr w:type="gramStart"/>
      <w:r w:rsidRPr="00F57667">
        <w:rPr>
          <w:rFonts w:ascii="Arial" w:hAnsi="Arial" w:cs="Arial"/>
        </w:rPr>
        <w:t>Shipper;</w:t>
      </w:r>
      <w:proofErr w:type="gramEnd"/>
      <w:r w:rsidRPr="00F57667">
        <w:rPr>
          <w:rFonts w:ascii="Arial" w:hAnsi="Arial" w:cs="Arial"/>
        </w:rPr>
        <w:t xml:space="preserve"> </w:t>
      </w:r>
    </w:p>
    <w:p w14:paraId="77DB1487" w14:textId="6002C822" w:rsidR="0048669C" w:rsidRPr="00F57667" w:rsidRDefault="0048669C" w:rsidP="00282B1E">
      <w:pPr>
        <w:pStyle w:val="Heading4"/>
        <w:rPr>
          <w:rFonts w:ascii="Arial" w:hAnsi="Arial" w:cs="Arial"/>
        </w:rPr>
      </w:pPr>
      <w:r w:rsidRPr="00F57667">
        <w:rPr>
          <w:rFonts w:ascii="Arial" w:hAnsi="Arial" w:cs="Arial"/>
        </w:rPr>
        <w:t xml:space="preserve">the ratio of the number of Days from the due date of the payment by Shipper under clause </w:t>
      </w:r>
      <w:r w:rsidRPr="00F57667">
        <w:rPr>
          <w:rFonts w:ascii="Arial" w:hAnsi="Arial" w:cs="Arial"/>
        </w:rPr>
        <w:fldChar w:fldCharType="begin"/>
      </w:r>
      <w:r w:rsidRPr="00F57667">
        <w:rPr>
          <w:rFonts w:ascii="Arial" w:hAnsi="Arial" w:cs="Arial"/>
        </w:rPr>
        <w:instrText xml:space="preserve"> REF _Ref484080294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21.2</w:t>
      </w:r>
      <w:r w:rsidRPr="00F57667">
        <w:rPr>
          <w:rFonts w:ascii="Arial" w:hAnsi="Arial" w:cs="Arial"/>
        </w:rPr>
        <w:fldChar w:fldCharType="end"/>
      </w:r>
      <w:r w:rsidRPr="00F57667">
        <w:rPr>
          <w:rFonts w:ascii="Arial" w:hAnsi="Arial" w:cs="Arial"/>
        </w:rPr>
        <w:fldChar w:fldCharType="begin"/>
      </w:r>
      <w:r w:rsidRPr="00F57667">
        <w:rPr>
          <w:rFonts w:ascii="Arial" w:hAnsi="Arial" w:cs="Arial"/>
        </w:rPr>
        <w:instrText xml:space="preserve"> REF _Ref484080291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(a)</w:t>
      </w:r>
      <w:r w:rsidRPr="00F57667">
        <w:rPr>
          <w:rFonts w:ascii="Arial" w:hAnsi="Arial" w:cs="Arial"/>
        </w:rPr>
        <w:fldChar w:fldCharType="end"/>
      </w:r>
      <w:r w:rsidRPr="00F57667">
        <w:rPr>
          <w:rFonts w:ascii="Arial" w:hAnsi="Arial" w:cs="Arial"/>
        </w:rPr>
        <w:t xml:space="preserve"> to the date of actual payment to 365; </w:t>
      </w:r>
      <w:r w:rsidR="00272375" w:rsidRPr="00F57667">
        <w:rPr>
          <w:rFonts w:ascii="Arial" w:hAnsi="Arial" w:cs="Arial"/>
        </w:rPr>
        <w:t>and</w:t>
      </w:r>
    </w:p>
    <w:p w14:paraId="2AAF641F" w14:textId="77777777" w:rsidR="0048669C" w:rsidRPr="00F57667" w:rsidRDefault="0048669C" w:rsidP="00282B1E">
      <w:pPr>
        <w:pStyle w:val="Heading4"/>
        <w:rPr>
          <w:rFonts w:ascii="Arial" w:hAnsi="Arial" w:cs="Arial"/>
        </w:rPr>
      </w:pPr>
      <w:r w:rsidRPr="00F57667">
        <w:rPr>
          <w:rFonts w:ascii="Arial" w:hAnsi="Arial" w:cs="Arial"/>
        </w:rPr>
        <w:t xml:space="preserve">the Default Rate.  </w:t>
      </w:r>
    </w:p>
    <w:p w14:paraId="25A0D474" w14:textId="77777777" w:rsidR="0048669C" w:rsidRPr="00F57667" w:rsidRDefault="0048669C" w:rsidP="00282B1E">
      <w:pPr>
        <w:pStyle w:val="Heading2"/>
        <w:rPr>
          <w:rFonts w:ascii="Arial" w:hAnsi="Arial" w:cs="Arial"/>
        </w:rPr>
      </w:pPr>
      <w:bookmarkStart w:id="559" w:name="_Ref483885521"/>
      <w:bookmarkStart w:id="560" w:name="_Toc483791924"/>
      <w:r w:rsidRPr="00F57667">
        <w:rPr>
          <w:rFonts w:ascii="Arial" w:hAnsi="Arial" w:cs="Arial"/>
        </w:rPr>
        <w:t>Failure to pay tax invoice</w:t>
      </w:r>
      <w:bookmarkEnd w:id="559"/>
      <w:bookmarkEnd w:id="560"/>
    </w:p>
    <w:p w14:paraId="26031BCB" w14:textId="6E3870AD" w:rsidR="0048669C" w:rsidRPr="00F57667" w:rsidRDefault="0048669C" w:rsidP="007728A7">
      <w:pPr>
        <w:pStyle w:val="Heading3"/>
        <w:numPr>
          <w:ilvl w:val="2"/>
          <w:numId w:val="212"/>
        </w:numPr>
        <w:rPr>
          <w:rFonts w:ascii="Arial" w:hAnsi="Arial" w:cs="Arial"/>
        </w:rPr>
      </w:pPr>
      <w:r w:rsidRPr="00F57667">
        <w:rPr>
          <w:rFonts w:ascii="Arial" w:hAnsi="Arial" w:cs="Arial"/>
        </w:rPr>
        <w:t xml:space="preserve">If Shipper fails to pay the entire invoiced amount </w:t>
      </w:r>
      <w:r w:rsidR="007E43D7" w:rsidRPr="00F57667">
        <w:rPr>
          <w:rFonts w:ascii="Arial" w:hAnsi="Arial" w:cs="Arial"/>
        </w:rPr>
        <w:t>by the Payment Date</w:t>
      </w:r>
      <w:r w:rsidRPr="00F57667">
        <w:rPr>
          <w:rFonts w:ascii="Arial" w:hAnsi="Arial" w:cs="Arial"/>
        </w:rPr>
        <w:t xml:space="preserve">, </w:t>
      </w:r>
      <w:r w:rsidR="00B836B9" w:rsidRPr="00F57667">
        <w:rPr>
          <w:rFonts w:ascii="Arial" w:hAnsi="Arial" w:cs="Arial"/>
        </w:rPr>
        <w:t>excluding any</w:t>
      </w:r>
      <w:r w:rsidRPr="00F57667">
        <w:rPr>
          <w:rFonts w:ascii="Arial" w:hAnsi="Arial" w:cs="Arial"/>
        </w:rPr>
        <w:t xml:space="preserve"> amounts withheld pursuant to clause </w:t>
      </w:r>
      <w:r w:rsidRPr="00F57667">
        <w:rPr>
          <w:rFonts w:ascii="Arial" w:hAnsi="Arial" w:cs="Arial"/>
        </w:rPr>
        <w:fldChar w:fldCharType="begin"/>
      </w:r>
      <w:r w:rsidRPr="00F57667">
        <w:rPr>
          <w:rFonts w:ascii="Arial" w:hAnsi="Arial" w:cs="Arial"/>
        </w:rPr>
        <w:instrText xml:space="preserve"> REF _Ref484080444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21.2(d)</w:t>
      </w:r>
      <w:r w:rsidRPr="00F57667">
        <w:rPr>
          <w:rFonts w:ascii="Arial" w:hAnsi="Arial" w:cs="Arial"/>
        </w:rPr>
        <w:fldChar w:fldCharType="end"/>
      </w:r>
      <w:r w:rsidRPr="00F57667">
        <w:rPr>
          <w:rFonts w:ascii="Arial" w:hAnsi="Arial" w:cs="Arial"/>
        </w:rPr>
        <w:t xml:space="preserve">, then Shipper must </w:t>
      </w:r>
      <w:r w:rsidR="00C853C2" w:rsidRPr="00F57667">
        <w:rPr>
          <w:rFonts w:ascii="Arial" w:hAnsi="Arial" w:cs="Arial"/>
        </w:rPr>
        <w:t xml:space="preserve">also </w:t>
      </w:r>
      <w:r w:rsidRPr="00F57667">
        <w:rPr>
          <w:rFonts w:ascii="Arial" w:hAnsi="Arial" w:cs="Arial"/>
        </w:rPr>
        <w:t xml:space="preserve">pay a charge for late payment which will be included by </w:t>
      </w:r>
      <w:r w:rsidR="00ED5138" w:rsidRPr="00F57667">
        <w:rPr>
          <w:rFonts w:ascii="Arial" w:hAnsi="Arial" w:cs="Arial"/>
        </w:rPr>
        <w:t>Transporter</w:t>
      </w:r>
      <w:r w:rsidRPr="00F57667">
        <w:rPr>
          <w:rFonts w:ascii="Arial" w:hAnsi="Arial" w:cs="Arial"/>
        </w:rPr>
        <w:t xml:space="preserve"> on the next regular Monthly tax invoice rendered to Shipper under this clause </w:t>
      </w:r>
      <w:r w:rsidRPr="00F57667">
        <w:rPr>
          <w:rFonts w:ascii="Arial" w:hAnsi="Arial" w:cs="Arial"/>
        </w:rPr>
        <w:fldChar w:fldCharType="begin"/>
      </w:r>
      <w:r w:rsidRPr="00F57667">
        <w:rPr>
          <w:rFonts w:ascii="Arial" w:hAnsi="Arial" w:cs="Arial"/>
        </w:rPr>
        <w:instrText xml:space="preserve"> REF _Ref517776486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w:t>
      </w:r>
      <w:r w:rsidRPr="00F57667">
        <w:rPr>
          <w:rFonts w:ascii="Arial" w:hAnsi="Arial" w:cs="Arial"/>
        </w:rPr>
        <w:fldChar w:fldCharType="end"/>
      </w:r>
      <w:r w:rsidRPr="00F57667">
        <w:rPr>
          <w:rFonts w:ascii="Arial" w:hAnsi="Arial" w:cs="Arial"/>
        </w:rPr>
        <w:t xml:space="preserve">.  </w:t>
      </w:r>
      <w:r w:rsidR="00B836B9" w:rsidRPr="00F57667">
        <w:rPr>
          <w:rFonts w:ascii="Arial" w:hAnsi="Arial" w:cs="Arial"/>
        </w:rPr>
        <w:t>That</w:t>
      </w:r>
      <w:r w:rsidRPr="00F57667">
        <w:rPr>
          <w:rFonts w:ascii="Arial" w:hAnsi="Arial" w:cs="Arial"/>
        </w:rPr>
        <w:t xml:space="preserve"> charge for late payment will be determined by multiplying:</w:t>
      </w:r>
    </w:p>
    <w:p w14:paraId="604DF051" w14:textId="77777777" w:rsidR="0048669C" w:rsidRPr="00F57667" w:rsidRDefault="0048669C" w:rsidP="00282B1E">
      <w:pPr>
        <w:pStyle w:val="Heading4"/>
        <w:rPr>
          <w:rFonts w:ascii="Arial" w:hAnsi="Arial" w:cs="Arial"/>
        </w:rPr>
      </w:pPr>
      <w:r w:rsidRPr="00F57667">
        <w:rPr>
          <w:rFonts w:ascii="Arial" w:hAnsi="Arial" w:cs="Arial"/>
        </w:rPr>
        <w:t xml:space="preserve">the unpaid portion of the invoiced </w:t>
      </w:r>
      <w:proofErr w:type="gramStart"/>
      <w:r w:rsidRPr="00F57667">
        <w:rPr>
          <w:rFonts w:ascii="Arial" w:hAnsi="Arial" w:cs="Arial"/>
        </w:rPr>
        <w:t>amount;</w:t>
      </w:r>
      <w:proofErr w:type="gramEnd"/>
      <w:r w:rsidRPr="00F57667">
        <w:rPr>
          <w:rFonts w:ascii="Arial" w:hAnsi="Arial" w:cs="Arial"/>
        </w:rPr>
        <w:t xml:space="preserve"> </w:t>
      </w:r>
    </w:p>
    <w:p w14:paraId="29094EC2" w14:textId="77777777" w:rsidR="0048669C" w:rsidRPr="00F57667" w:rsidRDefault="0048669C" w:rsidP="00282B1E">
      <w:pPr>
        <w:pStyle w:val="Heading4"/>
        <w:rPr>
          <w:rFonts w:ascii="Arial" w:hAnsi="Arial" w:cs="Arial"/>
        </w:rPr>
      </w:pPr>
      <w:r w:rsidRPr="00F57667">
        <w:rPr>
          <w:rFonts w:ascii="Arial" w:hAnsi="Arial" w:cs="Arial"/>
        </w:rPr>
        <w:t xml:space="preserve">the ratio of the number of Days from the due date to the date of actual payment to 365; </w:t>
      </w:r>
      <w:r w:rsidR="00272375" w:rsidRPr="00F57667">
        <w:rPr>
          <w:rFonts w:ascii="Arial" w:hAnsi="Arial" w:cs="Arial"/>
        </w:rPr>
        <w:t>and</w:t>
      </w:r>
    </w:p>
    <w:p w14:paraId="651F4190" w14:textId="77777777" w:rsidR="0048669C" w:rsidRPr="00F57667" w:rsidRDefault="0048669C" w:rsidP="00282B1E">
      <w:pPr>
        <w:pStyle w:val="Heading4"/>
        <w:rPr>
          <w:rFonts w:ascii="Arial" w:hAnsi="Arial" w:cs="Arial"/>
        </w:rPr>
      </w:pPr>
      <w:r w:rsidRPr="00F57667">
        <w:rPr>
          <w:rFonts w:ascii="Arial" w:hAnsi="Arial" w:cs="Arial"/>
        </w:rPr>
        <w:t xml:space="preserve">the Default Rate.  </w:t>
      </w:r>
    </w:p>
    <w:p w14:paraId="7B233063" w14:textId="77777777" w:rsidR="0048669C" w:rsidRPr="00F57667" w:rsidRDefault="0048669C" w:rsidP="00282B1E">
      <w:pPr>
        <w:pStyle w:val="Heading3"/>
        <w:rPr>
          <w:rFonts w:ascii="Arial" w:hAnsi="Arial" w:cs="Arial"/>
        </w:rPr>
      </w:pPr>
      <w:r w:rsidRPr="00F57667">
        <w:rPr>
          <w:rFonts w:ascii="Arial" w:hAnsi="Arial" w:cs="Arial"/>
        </w:rPr>
        <w:t xml:space="preserve">Shipper may set off amounts owing by </w:t>
      </w:r>
      <w:r w:rsidR="00ED5138" w:rsidRPr="00F57667">
        <w:rPr>
          <w:rFonts w:ascii="Arial" w:hAnsi="Arial" w:cs="Arial"/>
        </w:rPr>
        <w:t>Transporter</w:t>
      </w:r>
      <w:r w:rsidRPr="00F57667">
        <w:rPr>
          <w:rFonts w:ascii="Arial" w:hAnsi="Arial" w:cs="Arial"/>
        </w:rPr>
        <w:t xml:space="preserve"> to Shipper but does not have the right to set off any disputed amount against the </w:t>
      </w:r>
      <w:r w:rsidR="000917D4" w:rsidRPr="00F57667">
        <w:rPr>
          <w:rFonts w:ascii="Arial" w:hAnsi="Arial" w:cs="Arial"/>
        </w:rPr>
        <w:t>Minimum Bill</w:t>
      </w:r>
      <w:r w:rsidRPr="00F57667">
        <w:rPr>
          <w:rFonts w:ascii="Arial" w:hAnsi="Arial" w:cs="Arial"/>
        </w:rPr>
        <w:t xml:space="preserve"> portion of subsequent tax invoices.  </w:t>
      </w:r>
    </w:p>
    <w:p w14:paraId="10044891" w14:textId="77777777" w:rsidR="0048669C" w:rsidRPr="00F57667" w:rsidRDefault="0048669C" w:rsidP="00282B1E">
      <w:pPr>
        <w:pStyle w:val="Heading2"/>
        <w:rPr>
          <w:rFonts w:ascii="Arial" w:hAnsi="Arial" w:cs="Arial"/>
        </w:rPr>
      </w:pPr>
      <w:r w:rsidRPr="00F57667">
        <w:rPr>
          <w:rFonts w:ascii="Arial" w:hAnsi="Arial" w:cs="Arial"/>
        </w:rPr>
        <w:t>Correction of billing errors</w:t>
      </w:r>
    </w:p>
    <w:p w14:paraId="0F60AD3C" w14:textId="2BEC2F71" w:rsidR="0048669C" w:rsidRPr="00F57667" w:rsidRDefault="0048669C" w:rsidP="007728A7">
      <w:pPr>
        <w:pStyle w:val="Heading3"/>
        <w:numPr>
          <w:ilvl w:val="2"/>
          <w:numId w:val="213"/>
        </w:numPr>
        <w:rPr>
          <w:rFonts w:ascii="Arial" w:hAnsi="Arial" w:cs="Arial"/>
        </w:rPr>
      </w:pPr>
      <w:bookmarkStart w:id="561" w:name="_Ref140641718"/>
      <w:r w:rsidRPr="00F57667">
        <w:rPr>
          <w:rFonts w:ascii="Arial" w:hAnsi="Arial" w:cs="Arial"/>
        </w:rPr>
        <w:t xml:space="preserve">Subject to paragraph </w:t>
      </w:r>
      <w:r w:rsidRPr="00F57667">
        <w:rPr>
          <w:rFonts w:ascii="Arial" w:hAnsi="Arial" w:cs="Arial"/>
        </w:rPr>
        <w:fldChar w:fldCharType="begin"/>
      </w:r>
      <w:r w:rsidRPr="00F57667">
        <w:rPr>
          <w:rFonts w:ascii="Arial" w:hAnsi="Arial" w:cs="Arial"/>
        </w:rPr>
        <w:instrText xml:space="preserve"> REF _Ref140642678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(b)</w:t>
      </w:r>
      <w:r w:rsidRPr="00F57667">
        <w:rPr>
          <w:rFonts w:ascii="Arial" w:hAnsi="Arial" w:cs="Arial"/>
        </w:rPr>
        <w:fldChar w:fldCharType="end"/>
      </w:r>
      <w:r w:rsidRPr="00F57667">
        <w:rPr>
          <w:rFonts w:ascii="Arial" w:hAnsi="Arial" w:cs="Arial"/>
        </w:rPr>
        <w:t>, if an error is discovered in the amount of any tax invoice rendered in accordance with clause </w:t>
      </w:r>
      <w:r w:rsidRPr="00F57667">
        <w:rPr>
          <w:rFonts w:ascii="Arial" w:hAnsi="Arial" w:cs="Arial"/>
        </w:rPr>
        <w:fldChar w:fldCharType="begin"/>
      </w:r>
      <w:r w:rsidRPr="00F57667">
        <w:rPr>
          <w:rFonts w:ascii="Arial" w:hAnsi="Arial" w:cs="Arial"/>
        </w:rPr>
        <w:instrText xml:space="preserve"> REF _Ref140641854 \r \h  \* MERGEFORMAT </w:instrText>
      </w:r>
      <w:r w:rsidRPr="00F57667">
        <w:rPr>
          <w:rFonts w:ascii="Arial" w:hAnsi="Arial" w:cs="Arial"/>
        </w:rPr>
      </w:r>
      <w:r w:rsidRPr="00F57667">
        <w:rPr>
          <w:rFonts w:ascii="Arial" w:hAnsi="Arial" w:cs="Arial"/>
        </w:rPr>
        <w:fldChar w:fldCharType="separate"/>
      </w:r>
      <w:r w:rsidR="001C57A5" w:rsidRPr="00F57667">
        <w:rPr>
          <w:rFonts w:ascii="Arial" w:hAnsi="Arial" w:cs="Arial"/>
        </w:rPr>
        <w:t>21.1</w:t>
      </w:r>
      <w:r w:rsidRPr="00F57667">
        <w:rPr>
          <w:rFonts w:ascii="Arial" w:hAnsi="Arial" w:cs="Arial"/>
        </w:rPr>
        <w:fldChar w:fldCharType="end"/>
      </w:r>
      <w:r w:rsidRPr="00F57667">
        <w:rPr>
          <w:rFonts w:ascii="Arial" w:hAnsi="Arial" w:cs="Arial"/>
        </w:rPr>
        <w:t xml:space="preserve">, then </w:t>
      </w:r>
      <w:r w:rsidR="00ED5138" w:rsidRPr="00F57667">
        <w:rPr>
          <w:rFonts w:ascii="Arial" w:hAnsi="Arial" w:cs="Arial"/>
        </w:rPr>
        <w:t>Transporter</w:t>
      </w:r>
      <w:r w:rsidRPr="00F57667">
        <w:rPr>
          <w:rFonts w:ascii="Arial" w:hAnsi="Arial" w:cs="Arial"/>
        </w:rPr>
        <w:t xml:space="preserve"> must adjust for the error on the next tax invoice provided to Shipper after the error is discovered.  The adjustment must include interest at the Bank Bill Rate in respect of the amount under-charged or </w:t>
      </w:r>
      <w:r w:rsidRPr="00F57667">
        <w:rPr>
          <w:rFonts w:ascii="Arial" w:hAnsi="Arial" w:cs="Arial"/>
        </w:rPr>
        <w:lastRenderedPageBreak/>
        <w:t>over-charged (as the case may be) for the period from the date on which the erroneous tax invoice was paid to the date upon which the adjustment is made.</w:t>
      </w:r>
      <w:bookmarkEnd w:id="561"/>
      <w:r w:rsidRPr="00F57667">
        <w:rPr>
          <w:rFonts w:ascii="Arial" w:hAnsi="Arial" w:cs="Arial"/>
        </w:rPr>
        <w:t xml:space="preserve">  </w:t>
      </w:r>
    </w:p>
    <w:p w14:paraId="0AE28003" w14:textId="77777777" w:rsidR="0048669C" w:rsidRPr="00F57667" w:rsidRDefault="0048669C" w:rsidP="00282B1E">
      <w:pPr>
        <w:pStyle w:val="Heading3"/>
        <w:rPr>
          <w:rFonts w:ascii="Arial" w:hAnsi="Arial" w:cs="Arial"/>
        </w:rPr>
      </w:pPr>
      <w:bookmarkStart w:id="562" w:name="_Ref140642678"/>
      <w:r w:rsidRPr="00F57667">
        <w:rPr>
          <w:rFonts w:ascii="Arial" w:hAnsi="Arial" w:cs="Arial"/>
        </w:rPr>
        <w:t>Errors discovered more than 12 months after the date of delivery of Gas to which the erroneous tax invoice relates will not be adjusted.</w:t>
      </w:r>
      <w:bookmarkEnd w:id="562"/>
      <w:r w:rsidRPr="00F57667">
        <w:rPr>
          <w:rFonts w:ascii="Arial" w:hAnsi="Arial" w:cs="Arial"/>
        </w:rPr>
        <w:t xml:space="preserve">  </w:t>
      </w:r>
    </w:p>
    <w:p w14:paraId="2E55A2D2" w14:textId="77777777" w:rsidR="00B4452A" w:rsidRPr="008C000B" w:rsidRDefault="00B4452A" w:rsidP="00282B1E">
      <w:pPr>
        <w:pStyle w:val="Heading1"/>
        <w:rPr>
          <w:rFonts w:ascii="Arial" w:hAnsi="Arial" w:cs="Arial"/>
        </w:rPr>
      </w:pPr>
      <w:bookmarkStart w:id="563" w:name="_Toc504633370"/>
      <w:bookmarkStart w:id="564" w:name="_Toc126681889"/>
      <w:r w:rsidRPr="008C000B">
        <w:rPr>
          <w:rFonts w:ascii="Arial" w:hAnsi="Arial" w:cs="Arial"/>
        </w:rPr>
        <w:t>Information Interface</w:t>
      </w:r>
      <w:bookmarkEnd w:id="563"/>
      <w:bookmarkEnd w:id="564"/>
    </w:p>
    <w:p w14:paraId="265420D1" w14:textId="77777777" w:rsidR="004579D7" w:rsidRPr="008C000B" w:rsidRDefault="004579D7" w:rsidP="00282B1E">
      <w:pPr>
        <w:pStyle w:val="Heading2"/>
        <w:rPr>
          <w:rFonts w:ascii="Arial" w:hAnsi="Arial" w:cs="Arial"/>
        </w:rPr>
      </w:pPr>
      <w:bookmarkStart w:id="565" w:name="_Ref248028787"/>
      <w:r w:rsidRPr="008C000B">
        <w:rPr>
          <w:rFonts w:ascii="Arial" w:hAnsi="Arial" w:cs="Arial"/>
        </w:rPr>
        <w:t>Right of Access</w:t>
      </w:r>
      <w:bookmarkEnd w:id="565"/>
    </w:p>
    <w:p w14:paraId="047BB331" w14:textId="68DF52DE" w:rsidR="004579D7" w:rsidRPr="008C000B" w:rsidRDefault="004579D7" w:rsidP="007728A7">
      <w:pPr>
        <w:pStyle w:val="Heading3"/>
        <w:numPr>
          <w:ilvl w:val="2"/>
          <w:numId w:val="214"/>
        </w:numPr>
        <w:rPr>
          <w:rFonts w:ascii="Arial" w:hAnsi="Arial" w:cs="Arial"/>
        </w:rPr>
      </w:pPr>
      <w:bookmarkStart w:id="566" w:name="_Ref377721214"/>
      <w:r w:rsidRPr="008C000B">
        <w:rPr>
          <w:rFonts w:ascii="Arial" w:hAnsi="Arial" w:cs="Arial"/>
        </w:rPr>
        <w:t xml:space="preserve">On and from the Commencement Date, </w:t>
      </w:r>
      <w:r w:rsidR="000E2B60" w:rsidRPr="008C000B">
        <w:rPr>
          <w:rFonts w:ascii="Arial" w:hAnsi="Arial" w:cs="Arial"/>
        </w:rPr>
        <w:t>Operator</w:t>
      </w:r>
      <w:r w:rsidRPr="008C000B">
        <w:rPr>
          <w:rFonts w:ascii="Arial" w:hAnsi="Arial" w:cs="Arial"/>
        </w:rPr>
        <w:t xml:space="preserve"> grants to Shipper a non-exclusive, non-assignable, non-transferable right to access the Information Interface </w:t>
      </w:r>
      <w:r w:rsidR="00D10B5C" w:rsidRPr="008C000B">
        <w:rPr>
          <w:rFonts w:ascii="Arial" w:hAnsi="Arial" w:cs="Arial"/>
        </w:rPr>
        <w:t>(</w:t>
      </w:r>
      <w:r w:rsidR="00D10B5C" w:rsidRPr="008C000B">
        <w:rPr>
          <w:rFonts w:ascii="Arial" w:hAnsi="Arial" w:cs="Arial"/>
          <w:b/>
        </w:rPr>
        <w:t>Right of Access</w:t>
      </w:r>
      <w:r w:rsidR="00D10B5C" w:rsidRPr="008C000B">
        <w:rPr>
          <w:rFonts w:ascii="Arial" w:hAnsi="Arial" w:cs="Arial"/>
        </w:rPr>
        <w:t xml:space="preserve">) </w:t>
      </w:r>
      <w:r w:rsidRPr="008C000B">
        <w:rPr>
          <w:rFonts w:ascii="Arial" w:hAnsi="Arial" w:cs="Arial"/>
        </w:rPr>
        <w:t>solely for the following purposes:</w:t>
      </w:r>
      <w:bookmarkEnd w:id="566"/>
    </w:p>
    <w:p w14:paraId="18961A4C" w14:textId="77777777" w:rsidR="009A39ED" w:rsidRPr="008C000B" w:rsidRDefault="004579D7" w:rsidP="00282B1E">
      <w:pPr>
        <w:pStyle w:val="Heading4"/>
        <w:rPr>
          <w:rFonts w:ascii="Arial" w:hAnsi="Arial" w:cs="Arial"/>
        </w:rPr>
      </w:pPr>
      <w:r w:rsidRPr="008C000B">
        <w:rPr>
          <w:rFonts w:ascii="Arial" w:hAnsi="Arial" w:cs="Arial"/>
        </w:rPr>
        <w:t xml:space="preserve">submitting Nominations under this </w:t>
      </w:r>
      <w:proofErr w:type="gramStart"/>
      <w:r w:rsidRPr="008C000B">
        <w:rPr>
          <w:rFonts w:ascii="Arial" w:hAnsi="Arial" w:cs="Arial"/>
        </w:rPr>
        <w:t>Agreement;</w:t>
      </w:r>
      <w:proofErr w:type="gramEnd"/>
    </w:p>
    <w:p w14:paraId="517B91A0" w14:textId="77777777" w:rsidR="004579D7" w:rsidRPr="008C000B" w:rsidRDefault="009A39ED" w:rsidP="009A39ED">
      <w:pPr>
        <w:pStyle w:val="Heading4"/>
        <w:rPr>
          <w:rFonts w:ascii="Arial" w:hAnsi="Arial" w:cs="Arial"/>
        </w:rPr>
      </w:pPr>
      <w:r w:rsidRPr="008C000B">
        <w:rPr>
          <w:rFonts w:ascii="Arial" w:hAnsi="Arial" w:cs="Arial"/>
        </w:rPr>
        <w:t>submitting or confirming details of Capacity Trades made with other Users;</w:t>
      </w:r>
      <w:r w:rsidR="004579D7" w:rsidRPr="008C000B">
        <w:rPr>
          <w:rFonts w:ascii="Arial" w:hAnsi="Arial" w:cs="Arial"/>
        </w:rPr>
        <w:t xml:space="preserve"> and</w:t>
      </w:r>
    </w:p>
    <w:p w14:paraId="0C8E93ED" w14:textId="77777777" w:rsidR="004579D7" w:rsidRPr="008C000B" w:rsidRDefault="004579D7" w:rsidP="00282B1E">
      <w:pPr>
        <w:pStyle w:val="Heading4"/>
        <w:rPr>
          <w:rFonts w:ascii="Arial" w:hAnsi="Arial" w:cs="Arial"/>
        </w:rPr>
      </w:pPr>
      <w:r w:rsidRPr="008C000B">
        <w:rPr>
          <w:rFonts w:ascii="Arial" w:hAnsi="Arial" w:cs="Arial"/>
        </w:rPr>
        <w:t xml:space="preserve">receiving information regarding receipts, delivery, </w:t>
      </w:r>
      <w:proofErr w:type="gramStart"/>
      <w:r w:rsidRPr="008C000B">
        <w:rPr>
          <w:rFonts w:ascii="Arial" w:hAnsi="Arial" w:cs="Arial"/>
        </w:rPr>
        <w:t>balances</w:t>
      </w:r>
      <w:proofErr w:type="gramEnd"/>
      <w:r w:rsidRPr="008C000B">
        <w:rPr>
          <w:rFonts w:ascii="Arial" w:hAnsi="Arial" w:cs="Arial"/>
        </w:rPr>
        <w:t xml:space="preserve"> and </w:t>
      </w:r>
      <w:r w:rsidR="002B5E28" w:rsidRPr="008C000B">
        <w:rPr>
          <w:rFonts w:ascii="Arial" w:hAnsi="Arial" w:cs="Arial"/>
        </w:rPr>
        <w:t>G</w:t>
      </w:r>
      <w:r w:rsidRPr="008C000B">
        <w:rPr>
          <w:rFonts w:ascii="Arial" w:hAnsi="Arial" w:cs="Arial"/>
        </w:rPr>
        <w:t>as flows</w:t>
      </w:r>
      <w:r w:rsidRPr="008C000B" w:rsidDel="00204449">
        <w:rPr>
          <w:rFonts w:ascii="Arial" w:hAnsi="Arial" w:cs="Arial"/>
        </w:rPr>
        <w:t xml:space="preserve"> </w:t>
      </w:r>
      <w:r w:rsidRPr="008C000B">
        <w:rPr>
          <w:rFonts w:ascii="Arial" w:hAnsi="Arial" w:cs="Arial"/>
        </w:rPr>
        <w:t>under this Agreement.</w:t>
      </w:r>
    </w:p>
    <w:p w14:paraId="54CD94AF" w14:textId="0000A1D4" w:rsidR="004579D7" w:rsidRPr="008C000B" w:rsidRDefault="004579D7" w:rsidP="00282B1E">
      <w:pPr>
        <w:pStyle w:val="Heading3"/>
        <w:rPr>
          <w:rFonts w:ascii="Arial" w:hAnsi="Arial" w:cs="Arial"/>
        </w:rPr>
      </w:pPr>
      <w:bookmarkStart w:id="567" w:name="_Ref255467679"/>
      <w:r w:rsidRPr="008C000B">
        <w:rPr>
          <w:rFonts w:ascii="Arial" w:hAnsi="Arial" w:cs="Arial"/>
        </w:rPr>
        <w:t xml:space="preserve">The Right of Access may only be exercised on behalf of Shipper by Named Users </w:t>
      </w:r>
      <w:r w:rsidR="000749BC" w:rsidRPr="008C000B">
        <w:rPr>
          <w:rFonts w:ascii="Arial" w:hAnsi="Arial" w:cs="Arial"/>
        </w:rPr>
        <w:t xml:space="preserve">authorised by </w:t>
      </w:r>
      <w:r w:rsidR="00ED5138" w:rsidRPr="008C000B">
        <w:rPr>
          <w:rFonts w:ascii="Arial" w:hAnsi="Arial" w:cs="Arial"/>
        </w:rPr>
        <w:t>Transporter</w:t>
      </w:r>
      <w:r w:rsidR="00937CAB" w:rsidRPr="008C000B">
        <w:rPr>
          <w:rFonts w:ascii="Arial" w:hAnsi="Arial" w:cs="Arial"/>
        </w:rPr>
        <w:t xml:space="preserve"> in writing</w:t>
      </w:r>
      <w:r w:rsidRPr="008C000B">
        <w:rPr>
          <w:rFonts w:ascii="Arial" w:hAnsi="Arial" w:cs="Arial"/>
        </w:rPr>
        <w:t>.  Shipper is</w:t>
      </w:r>
      <w:r w:rsidR="00937CAB" w:rsidRPr="008C000B">
        <w:rPr>
          <w:rFonts w:ascii="Arial" w:hAnsi="Arial" w:cs="Arial"/>
        </w:rPr>
        <w:t xml:space="preserve"> liable</w:t>
      </w:r>
      <w:r w:rsidRPr="008C000B">
        <w:rPr>
          <w:rFonts w:ascii="Arial" w:hAnsi="Arial" w:cs="Arial"/>
        </w:rPr>
        <w:t xml:space="preserve"> for </w:t>
      </w:r>
      <w:r w:rsidR="000749BC" w:rsidRPr="008C000B">
        <w:rPr>
          <w:rFonts w:ascii="Arial" w:hAnsi="Arial" w:cs="Arial"/>
        </w:rPr>
        <w:t xml:space="preserve">any loss incurred by </w:t>
      </w:r>
      <w:r w:rsidR="00ED5138" w:rsidRPr="008C000B">
        <w:rPr>
          <w:rFonts w:ascii="Arial" w:hAnsi="Arial" w:cs="Arial"/>
        </w:rPr>
        <w:t>Transporter</w:t>
      </w:r>
      <w:r w:rsidR="000749BC" w:rsidRPr="008C000B">
        <w:rPr>
          <w:rFonts w:ascii="Arial" w:hAnsi="Arial" w:cs="Arial"/>
        </w:rPr>
        <w:t xml:space="preserve"> resulting from </w:t>
      </w:r>
      <w:r w:rsidR="005A2F79" w:rsidRPr="008C000B">
        <w:rPr>
          <w:rFonts w:ascii="Arial" w:hAnsi="Arial" w:cs="Arial"/>
        </w:rPr>
        <w:t xml:space="preserve">the use of </w:t>
      </w:r>
      <w:r w:rsidRPr="008C000B">
        <w:rPr>
          <w:rFonts w:ascii="Arial" w:hAnsi="Arial" w:cs="Arial"/>
        </w:rPr>
        <w:t>the Information Interface by Named Users</w:t>
      </w:r>
      <w:r w:rsidR="00002EDC" w:rsidRPr="008C000B">
        <w:rPr>
          <w:rFonts w:ascii="Arial" w:hAnsi="Arial" w:cs="Arial"/>
        </w:rPr>
        <w:t xml:space="preserve"> for other than the purposes in paragraph </w:t>
      </w:r>
      <w:r w:rsidR="00002EDC" w:rsidRPr="008C000B">
        <w:rPr>
          <w:rFonts w:ascii="Arial" w:hAnsi="Arial" w:cs="Arial"/>
        </w:rPr>
        <w:fldChar w:fldCharType="begin"/>
      </w:r>
      <w:r w:rsidR="00002EDC" w:rsidRPr="008C000B">
        <w:rPr>
          <w:rFonts w:ascii="Arial" w:hAnsi="Arial" w:cs="Arial"/>
        </w:rPr>
        <w:instrText xml:space="preserve"> REF _Ref377721214 \r \h </w:instrText>
      </w:r>
      <w:r w:rsidR="00002EDC" w:rsidRPr="008C000B">
        <w:rPr>
          <w:rFonts w:ascii="Arial" w:hAnsi="Arial" w:cs="Arial"/>
        </w:rPr>
      </w:r>
      <w:r w:rsidR="008C000B">
        <w:rPr>
          <w:rFonts w:ascii="Arial" w:hAnsi="Arial" w:cs="Arial"/>
        </w:rPr>
        <w:instrText xml:space="preserve"> \* MERGEFORMAT </w:instrText>
      </w:r>
      <w:r w:rsidR="00002EDC" w:rsidRPr="008C000B">
        <w:rPr>
          <w:rFonts w:ascii="Arial" w:hAnsi="Arial" w:cs="Arial"/>
        </w:rPr>
        <w:fldChar w:fldCharType="separate"/>
      </w:r>
      <w:r w:rsidR="001C57A5" w:rsidRPr="008C000B">
        <w:rPr>
          <w:rFonts w:ascii="Arial" w:hAnsi="Arial" w:cs="Arial"/>
        </w:rPr>
        <w:t>(a)</w:t>
      </w:r>
      <w:r w:rsidR="00002EDC" w:rsidRPr="008C000B">
        <w:rPr>
          <w:rFonts w:ascii="Arial" w:hAnsi="Arial" w:cs="Arial"/>
        </w:rPr>
        <w:fldChar w:fldCharType="end"/>
      </w:r>
      <w:r w:rsidRPr="008C000B">
        <w:rPr>
          <w:rFonts w:ascii="Arial" w:hAnsi="Arial" w:cs="Arial"/>
        </w:rPr>
        <w:t>.</w:t>
      </w:r>
      <w:bookmarkEnd w:id="567"/>
      <w:r w:rsidR="00002EDC" w:rsidRPr="008C000B">
        <w:rPr>
          <w:rFonts w:ascii="Arial" w:hAnsi="Arial" w:cs="Arial"/>
        </w:rPr>
        <w:t xml:space="preserve">  </w:t>
      </w:r>
    </w:p>
    <w:p w14:paraId="6DCDD025" w14:textId="77777777" w:rsidR="000749BC" w:rsidRPr="008C000B" w:rsidRDefault="000749BC" w:rsidP="00282B1E">
      <w:pPr>
        <w:pStyle w:val="Heading3"/>
        <w:rPr>
          <w:rFonts w:ascii="Arial" w:hAnsi="Arial" w:cs="Arial"/>
        </w:rPr>
      </w:pPr>
      <w:r w:rsidRPr="008C000B">
        <w:rPr>
          <w:rFonts w:ascii="Arial" w:hAnsi="Arial" w:cs="Arial"/>
        </w:rPr>
        <w:t xml:space="preserve">The Shipper must not reverse engineer, decompile, </w:t>
      </w:r>
      <w:proofErr w:type="gramStart"/>
      <w:r w:rsidRPr="008C000B">
        <w:rPr>
          <w:rFonts w:ascii="Arial" w:hAnsi="Arial" w:cs="Arial"/>
        </w:rPr>
        <w:t>disassemble</w:t>
      </w:r>
      <w:proofErr w:type="gramEnd"/>
      <w:r w:rsidRPr="008C000B">
        <w:rPr>
          <w:rFonts w:ascii="Arial" w:hAnsi="Arial" w:cs="Arial"/>
        </w:rPr>
        <w:t xml:space="preserve"> or alter the Information Interface or any source code associated with the Information Interface.</w:t>
      </w:r>
    </w:p>
    <w:p w14:paraId="0BB6FBBA" w14:textId="77777777" w:rsidR="004579D7" w:rsidRPr="008C000B" w:rsidRDefault="004579D7" w:rsidP="00282B1E">
      <w:pPr>
        <w:pStyle w:val="Heading2"/>
        <w:rPr>
          <w:rFonts w:ascii="Arial" w:hAnsi="Arial" w:cs="Arial"/>
        </w:rPr>
      </w:pPr>
      <w:r w:rsidRPr="008C000B">
        <w:rPr>
          <w:rFonts w:ascii="Arial" w:hAnsi="Arial" w:cs="Arial"/>
        </w:rPr>
        <w:t xml:space="preserve">Control and ownership </w:t>
      </w:r>
    </w:p>
    <w:p w14:paraId="05E3D1C9" w14:textId="570CE284" w:rsidR="004579D7" w:rsidRPr="008C000B" w:rsidRDefault="004579D7" w:rsidP="00CD7815">
      <w:pPr>
        <w:pStyle w:val="Indent1"/>
        <w:rPr>
          <w:rFonts w:ascii="Arial" w:hAnsi="Arial" w:cs="Arial"/>
        </w:rPr>
      </w:pPr>
      <w:r w:rsidRPr="008C000B">
        <w:rPr>
          <w:rFonts w:ascii="Arial" w:hAnsi="Arial" w:cs="Arial"/>
        </w:rPr>
        <w:t xml:space="preserve">The Shipper acknowledges that </w:t>
      </w:r>
      <w:r w:rsidR="000E2B60" w:rsidRPr="008C000B">
        <w:rPr>
          <w:rFonts w:ascii="Arial" w:hAnsi="Arial" w:cs="Arial"/>
        </w:rPr>
        <w:t>Operator</w:t>
      </w:r>
      <w:r w:rsidRPr="008C000B">
        <w:rPr>
          <w:rFonts w:ascii="Arial" w:hAnsi="Arial" w:cs="Arial"/>
        </w:rPr>
        <w:t>:</w:t>
      </w:r>
    </w:p>
    <w:p w14:paraId="0FF3BCE0" w14:textId="77777777" w:rsidR="004579D7" w:rsidRPr="008C000B" w:rsidRDefault="004579D7" w:rsidP="007728A7">
      <w:pPr>
        <w:pStyle w:val="Heading3"/>
        <w:numPr>
          <w:ilvl w:val="2"/>
          <w:numId w:val="215"/>
        </w:numPr>
        <w:rPr>
          <w:rFonts w:ascii="Arial" w:hAnsi="Arial" w:cs="Arial"/>
        </w:rPr>
      </w:pPr>
      <w:r w:rsidRPr="008C000B">
        <w:rPr>
          <w:rFonts w:ascii="Arial" w:hAnsi="Arial" w:cs="Arial"/>
        </w:rPr>
        <w:t xml:space="preserve">retains all ownership and Intellectual Property Rights </w:t>
      </w:r>
      <w:r w:rsidR="005A2F79" w:rsidRPr="008C000B">
        <w:rPr>
          <w:rFonts w:ascii="Arial" w:hAnsi="Arial" w:cs="Arial"/>
        </w:rPr>
        <w:t>in</w:t>
      </w:r>
      <w:r w:rsidRPr="008C000B">
        <w:rPr>
          <w:rFonts w:ascii="Arial" w:hAnsi="Arial" w:cs="Arial"/>
        </w:rPr>
        <w:t xml:space="preserve"> the Information Interface, including all copyright in any computer software contained or embodied in the Information </w:t>
      </w:r>
      <w:proofErr w:type="gramStart"/>
      <w:r w:rsidRPr="008C000B">
        <w:rPr>
          <w:rFonts w:ascii="Arial" w:hAnsi="Arial" w:cs="Arial"/>
        </w:rPr>
        <w:t>Interface;</w:t>
      </w:r>
      <w:proofErr w:type="gramEnd"/>
    </w:p>
    <w:p w14:paraId="14A1A157" w14:textId="77777777" w:rsidR="004579D7" w:rsidRPr="008C000B" w:rsidRDefault="004579D7" w:rsidP="00282B1E">
      <w:pPr>
        <w:pStyle w:val="Heading3"/>
        <w:rPr>
          <w:rFonts w:ascii="Arial" w:hAnsi="Arial" w:cs="Arial"/>
        </w:rPr>
      </w:pPr>
      <w:r w:rsidRPr="008C000B">
        <w:rPr>
          <w:rFonts w:ascii="Arial" w:hAnsi="Arial" w:cs="Arial"/>
        </w:rPr>
        <w:t>may monitor the use of the Information Interface by the Shipper;</w:t>
      </w:r>
      <w:r w:rsidR="00D7562B" w:rsidRPr="008C000B">
        <w:rPr>
          <w:rFonts w:ascii="Arial" w:hAnsi="Arial" w:cs="Arial"/>
        </w:rPr>
        <w:t xml:space="preserve"> and</w:t>
      </w:r>
    </w:p>
    <w:p w14:paraId="17B7306B" w14:textId="77777777" w:rsidR="004579D7" w:rsidRPr="008C000B" w:rsidRDefault="004579D7" w:rsidP="00282B1E">
      <w:pPr>
        <w:pStyle w:val="Heading3"/>
        <w:rPr>
          <w:rFonts w:ascii="Arial" w:hAnsi="Arial" w:cs="Arial"/>
        </w:rPr>
      </w:pPr>
      <w:r w:rsidRPr="008C000B">
        <w:rPr>
          <w:rFonts w:ascii="Arial" w:hAnsi="Arial" w:cs="Arial"/>
        </w:rPr>
        <w:t xml:space="preserve">may implement changes to </w:t>
      </w:r>
      <w:r w:rsidR="000749BC" w:rsidRPr="008C000B">
        <w:rPr>
          <w:rFonts w:ascii="Arial" w:hAnsi="Arial" w:cs="Arial"/>
        </w:rPr>
        <w:t xml:space="preserve">the </w:t>
      </w:r>
      <w:r w:rsidR="00937CAB" w:rsidRPr="008C000B">
        <w:rPr>
          <w:rFonts w:ascii="Arial" w:hAnsi="Arial" w:cs="Arial"/>
        </w:rPr>
        <w:t>Right of Access</w:t>
      </w:r>
      <w:r w:rsidRPr="008C000B">
        <w:rPr>
          <w:rFonts w:ascii="Arial" w:hAnsi="Arial" w:cs="Arial"/>
        </w:rPr>
        <w:t xml:space="preserve"> </w:t>
      </w:r>
      <w:r w:rsidR="000749BC" w:rsidRPr="008C000B">
        <w:rPr>
          <w:rFonts w:ascii="Arial" w:hAnsi="Arial" w:cs="Arial"/>
        </w:rPr>
        <w:t>and/or</w:t>
      </w:r>
      <w:r w:rsidRPr="008C000B">
        <w:rPr>
          <w:rFonts w:ascii="Arial" w:hAnsi="Arial" w:cs="Arial"/>
        </w:rPr>
        <w:t xml:space="preserve"> Information Interface at any time by giving reasonable </w:t>
      </w:r>
      <w:r w:rsidR="005A2F79" w:rsidRPr="008C000B">
        <w:rPr>
          <w:rFonts w:ascii="Arial" w:hAnsi="Arial" w:cs="Arial"/>
        </w:rPr>
        <w:t xml:space="preserve">prior </w:t>
      </w:r>
      <w:r w:rsidRPr="008C000B">
        <w:rPr>
          <w:rFonts w:ascii="Arial" w:hAnsi="Arial" w:cs="Arial"/>
        </w:rPr>
        <w:t>notice to the Shipper.</w:t>
      </w:r>
    </w:p>
    <w:p w14:paraId="69C939FB" w14:textId="77777777" w:rsidR="004579D7" w:rsidRPr="008C000B" w:rsidRDefault="004579D7" w:rsidP="00282B1E">
      <w:pPr>
        <w:pStyle w:val="Heading2"/>
        <w:rPr>
          <w:rFonts w:ascii="Arial" w:hAnsi="Arial" w:cs="Arial"/>
        </w:rPr>
      </w:pPr>
      <w:r w:rsidRPr="008C000B">
        <w:rPr>
          <w:rFonts w:ascii="Arial" w:hAnsi="Arial" w:cs="Arial"/>
        </w:rPr>
        <w:t>Support services</w:t>
      </w:r>
    </w:p>
    <w:p w14:paraId="67C24C77" w14:textId="7F723D75" w:rsidR="004579D7" w:rsidRPr="008C000B" w:rsidRDefault="008C000B" w:rsidP="007728A7">
      <w:pPr>
        <w:pStyle w:val="Heading3"/>
        <w:numPr>
          <w:ilvl w:val="2"/>
          <w:numId w:val="216"/>
        </w:numPr>
        <w:rPr>
          <w:rFonts w:ascii="Arial" w:hAnsi="Arial" w:cs="Arial"/>
        </w:rPr>
      </w:pPr>
      <w:r w:rsidRPr="008C000B">
        <w:rPr>
          <w:rFonts w:ascii="Arial" w:hAnsi="Arial" w:cs="Arial"/>
        </w:rPr>
        <w:t>Operator</w:t>
      </w:r>
      <w:r w:rsidR="004579D7" w:rsidRPr="008C000B">
        <w:rPr>
          <w:rFonts w:ascii="Arial" w:hAnsi="Arial" w:cs="Arial"/>
        </w:rPr>
        <w:t xml:space="preserve"> </w:t>
      </w:r>
      <w:r w:rsidR="000749BC" w:rsidRPr="008C000B">
        <w:rPr>
          <w:rFonts w:ascii="Arial" w:hAnsi="Arial" w:cs="Arial"/>
        </w:rPr>
        <w:t>must</w:t>
      </w:r>
      <w:r w:rsidR="004579D7" w:rsidRPr="008C000B">
        <w:rPr>
          <w:rFonts w:ascii="Arial" w:hAnsi="Arial" w:cs="Arial"/>
        </w:rPr>
        <w:t xml:space="preserve"> provide reasonable help desk support to assist the Shipper in operating the Information Interface.</w:t>
      </w:r>
    </w:p>
    <w:p w14:paraId="23FC5BDB" w14:textId="44C79BAE" w:rsidR="004579D7" w:rsidRPr="008C000B" w:rsidRDefault="008C000B" w:rsidP="00282B1E">
      <w:pPr>
        <w:pStyle w:val="Heading3"/>
        <w:rPr>
          <w:rFonts w:ascii="Arial" w:hAnsi="Arial" w:cs="Arial"/>
        </w:rPr>
      </w:pPr>
      <w:r w:rsidRPr="008C000B">
        <w:rPr>
          <w:rFonts w:ascii="Arial" w:hAnsi="Arial" w:cs="Arial"/>
        </w:rPr>
        <w:lastRenderedPageBreak/>
        <w:t>Operator</w:t>
      </w:r>
      <w:r w:rsidR="004579D7" w:rsidRPr="008C000B">
        <w:rPr>
          <w:rFonts w:ascii="Arial" w:hAnsi="Arial" w:cs="Arial"/>
        </w:rPr>
        <w:t xml:space="preserve"> </w:t>
      </w:r>
      <w:r w:rsidR="005A2F79" w:rsidRPr="008C000B">
        <w:rPr>
          <w:rFonts w:ascii="Arial" w:hAnsi="Arial" w:cs="Arial"/>
        </w:rPr>
        <w:t>has no obligation to</w:t>
      </w:r>
      <w:r w:rsidR="004579D7" w:rsidRPr="008C000B">
        <w:rPr>
          <w:rFonts w:ascii="Arial" w:hAnsi="Arial" w:cs="Arial"/>
        </w:rPr>
        <w:t xml:space="preserve"> instal</w:t>
      </w:r>
      <w:r w:rsidR="005A2F79" w:rsidRPr="008C000B">
        <w:rPr>
          <w:rFonts w:ascii="Arial" w:hAnsi="Arial" w:cs="Arial"/>
        </w:rPr>
        <w:t>l</w:t>
      </w:r>
      <w:r w:rsidR="004579D7" w:rsidRPr="008C000B">
        <w:rPr>
          <w:rFonts w:ascii="Arial" w:hAnsi="Arial" w:cs="Arial"/>
        </w:rPr>
        <w:t xml:space="preserve">, maintain </w:t>
      </w:r>
      <w:r w:rsidR="00CE332C" w:rsidRPr="008C000B">
        <w:rPr>
          <w:rFonts w:ascii="Arial" w:hAnsi="Arial" w:cs="Arial"/>
        </w:rPr>
        <w:t>or</w:t>
      </w:r>
      <w:r w:rsidR="004579D7" w:rsidRPr="008C000B">
        <w:rPr>
          <w:rFonts w:ascii="Arial" w:hAnsi="Arial" w:cs="Arial"/>
        </w:rPr>
        <w:t xml:space="preserve"> provid</w:t>
      </w:r>
      <w:r w:rsidR="005A2F79" w:rsidRPr="008C000B">
        <w:rPr>
          <w:rFonts w:ascii="Arial" w:hAnsi="Arial" w:cs="Arial"/>
        </w:rPr>
        <w:t>e</w:t>
      </w:r>
      <w:r w:rsidR="004579D7" w:rsidRPr="008C000B">
        <w:rPr>
          <w:rFonts w:ascii="Arial" w:hAnsi="Arial" w:cs="Arial"/>
        </w:rPr>
        <w:t xml:space="preserve"> technical support services in relation to the Information Interface on the Shipper’s computer system. </w:t>
      </w:r>
    </w:p>
    <w:p w14:paraId="235CA63E" w14:textId="77777777" w:rsidR="004579D7" w:rsidRPr="008C000B" w:rsidRDefault="00CE332C" w:rsidP="00282B1E">
      <w:pPr>
        <w:pStyle w:val="Heading2"/>
        <w:rPr>
          <w:rFonts w:ascii="Arial" w:hAnsi="Arial" w:cs="Arial"/>
        </w:rPr>
      </w:pPr>
      <w:r w:rsidRPr="008C000B">
        <w:rPr>
          <w:rFonts w:ascii="Arial" w:hAnsi="Arial" w:cs="Arial"/>
        </w:rPr>
        <w:t>Parties to co-operate</w:t>
      </w:r>
    </w:p>
    <w:p w14:paraId="34626F84" w14:textId="3A0B31C7" w:rsidR="004579D7" w:rsidRPr="008C000B" w:rsidRDefault="008C000B" w:rsidP="00CD7815">
      <w:pPr>
        <w:pStyle w:val="Indent1"/>
        <w:rPr>
          <w:rFonts w:ascii="Arial" w:hAnsi="Arial" w:cs="Arial"/>
        </w:rPr>
      </w:pPr>
      <w:r w:rsidRPr="008C000B">
        <w:rPr>
          <w:rFonts w:ascii="Arial" w:hAnsi="Arial" w:cs="Arial"/>
        </w:rPr>
        <w:t>Operator</w:t>
      </w:r>
      <w:r w:rsidR="004579D7" w:rsidRPr="008C000B">
        <w:rPr>
          <w:rFonts w:ascii="Arial" w:hAnsi="Arial" w:cs="Arial"/>
        </w:rPr>
        <w:t xml:space="preserve"> will use its best endeavours to ensure that the Information Interface operates efficiently.  However, the Shipper acknowledges that the Information Interface may not </w:t>
      </w:r>
      <w:proofErr w:type="gramStart"/>
      <w:r w:rsidR="004579D7" w:rsidRPr="008C000B">
        <w:rPr>
          <w:rFonts w:ascii="Arial" w:hAnsi="Arial" w:cs="Arial"/>
        </w:rPr>
        <w:t>function error-free or uninterrupted at all times</w:t>
      </w:r>
      <w:proofErr w:type="gramEnd"/>
      <w:r w:rsidR="004579D7" w:rsidRPr="008C000B">
        <w:rPr>
          <w:rFonts w:ascii="Arial" w:hAnsi="Arial" w:cs="Arial"/>
        </w:rPr>
        <w:t xml:space="preserve">.  </w:t>
      </w:r>
      <w:r w:rsidRPr="008C000B">
        <w:rPr>
          <w:rFonts w:ascii="Arial" w:hAnsi="Arial" w:cs="Arial"/>
        </w:rPr>
        <w:t>Operato</w:t>
      </w:r>
      <w:r w:rsidR="00ED5138" w:rsidRPr="008C000B">
        <w:rPr>
          <w:rFonts w:ascii="Arial" w:hAnsi="Arial" w:cs="Arial"/>
        </w:rPr>
        <w:t>r</w:t>
      </w:r>
      <w:r w:rsidR="004579D7" w:rsidRPr="008C000B">
        <w:rPr>
          <w:rFonts w:ascii="Arial" w:hAnsi="Arial" w:cs="Arial"/>
        </w:rPr>
        <w:t xml:space="preserve"> may nominate temporary alternative arrangements for Nomination</w:t>
      </w:r>
      <w:r w:rsidR="00937CAB" w:rsidRPr="008C000B">
        <w:rPr>
          <w:rFonts w:ascii="Arial" w:hAnsi="Arial" w:cs="Arial"/>
        </w:rPr>
        <w:t>s</w:t>
      </w:r>
      <w:r w:rsidR="004579D7" w:rsidRPr="008C000B">
        <w:rPr>
          <w:rFonts w:ascii="Arial" w:hAnsi="Arial" w:cs="Arial"/>
        </w:rPr>
        <w:t xml:space="preserve"> if operation of the Information Interface is </w:t>
      </w:r>
      <w:r w:rsidR="005A2F79" w:rsidRPr="008C000B">
        <w:rPr>
          <w:rFonts w:ascii="Arial" w:hAnsi="Arial" w:cs="Arial"/>
        </w:rPr>
        <w:t>impaired</w:t>
      </w:r>
      <w:r w:rsidR="004579D7" w:rsidRPr="008C000B">
        <w:rPr>
          <w:rFonts w:ascii="Arial" w:hAnsi="Arial" w:cs="Arial"/>
        </w:rPr>
        <w:t xml:space="preserve">, and the parties agree to co-operate </w:t>
      </w:r>
      <w:r w:rsidR="005A2F79" w:rsidRPr="008C000B">
        <w:rPr>
          <w:rFonts w:ascii="Arial" w:hAnsi="Arial" w:cs="Arial"/>
        </w:rPr>
        <w:t>to ensure</w:t>
      </w:r>
      <w:r w:rsidR="004579D7" w:rsidRPr="008C000B">
        <w:rPr>
          <w:rFonts w:ascii="Arial" w:hAnsi="Arial" w:cs="Arial"/>
        </w:rPr>
        <w:t xml:space="preserve"> that </w:t>
      </w:r>
      <w:r w:rsidR="000749BC" w:rsidRPr="008C000B">
        <w:rPr>
          <w:rFonts w:ascii="Arial" w:hAnsi="Arial" w:cs="Arial"/>
        </w:rPr>
        <w:t xml:space="preserve">such </w:t>
      </w:r>
      <w:r w:rsidR="005A2F79" w:rsidRPr="008C000B">
        <w:rPr>
          <w:rFonts w:ascii="Arial" w:hAnsi="Arial" w:cs="Arial"/>
        </w:rPr>
        <w:t>alternative Nomination</w:t>
      </w:r>
      <w:r w:rsidR="004579D7" w:rsidRPr="008C000B">
        <w:rPr>
          <w:rFonts w:ascii="Arial" w:hAnsi="Arial" w:cs="Arial"/>
        </w:rPr>
        <w:t xml:space="preserve"> arrangements function effectively. </w:t>
      </w:r>
    </w:p>
    <w:p w14:paraId="3F5CF05F" w14:textId="77777777" w:rsidR="0048669C" w:rsidRPr="005D553C" w:rsidRDefault="00E329C9" w:rsidP="00282B1E">
      <w:pPr>
        <w:pStyle w:val="Heading1"/>
        <w:rPr>
          <w:rFonts w:ascii="Arial" w:hAnsi="Arial" w:cs="Arial"/>
        </w:rPr>
      </w:pPr>
      <w:bookmarkStart w:id="568" w:name="_Hlt510405668"/>
      <w:bookmarkStart w:id="569" w:name="_Toc435339868"/>
      <w:bookmarkStart w:id="570" w:name="_Ref469980980"/>
      <w:bookmarkStart w:id="571" w:name="_Ref483730610"/>
      <w:bookmarkStart w:id="572" w:name="_Toc483791925"/>
      <w:bookmarkStart w:id="573" w:name="_Toc75688671"/>
      <w:bookmarkStart w:id="574" w:name="_Ref85335700"/>
      <w:bookmarkStart w:id="575" w:name="_Toc168899994"/>
      <w:bookmarkStart w:id="576" w:name="_Ref178064576"/>
      <w:bookmarkStart w:id="577" w:name="_Toc222646860"/>
      <w:bookmarkStart w:id="578" w:name="_Toc228875842"/>
      <w:bookmarkStart w:id="579" w:name="_Ref239146691"/>
      <w:bookmarkStart w:id="580" w:name="_Ref303944800"/>
      <w:bookmarkStart w:id="581" w:name="_Toc504633371"/>
      <w:bookmarkStart w:id="582" w:name="_Toc126681890"/>
      <w:bookmarkEnd w:id="568"/>
      <w:r w:rsidRPr="005D553C">
        <w:rPr>
          <w:rFonts w:ascii="Arial" w:hAnsi="Arial" w:cs="Arial"/>
        </w:rPr>
        <w:t>Liability and i</w:t>
      </w:r>
      <w:r w:rsidR="0048669C" w:rsidRPr="005D553C">
        <w:rPr>
          <w:rFonts w:ascii="Arial" w:hAnsi="Arial" w:cs="Arial"/>
        </w:rPr>
        <w:t>ndemnit</w:t>
      </w:r>
      <w:bookmarkEnd w:id="569"/>
      <w:bookmarkEnd w:id="570"/>
      <w:bookmarkEnd w:id="571"/>
      <w:bookmarkEnd w:id="572"/>
      <w:bookmarkEnd w:id="573"/>
      <w:bookmarkEnd w:id="574"/>
      <w:r w:rsidR="0048669C" w:rsidRPr="005D553C">
        <w:rPr>
          <w:rFonts w:ascii="Arial" w:hAnsi="Arial" w:cs="Arial"/>
        </w:rPr>
        <w:t>ies</w:t>
      </w:r>
      <w:bookmarkEnd w:id="575"/>
      <w:bookmarkEnd w:id="576"/>
      <w:bookmarkEnd w:id="577"/>
      <w:bookmarkEnd w:id="578"/>
      <w:bookmarkEnd w:id="579"/>
      <w:bookmarkEnd w:id="580"/>
      <w:bookmarkEnd w:id="581"/>
      <w:bookmarkEnd w:id="582"/>
      <w:r w:rsidR="0048669C" w:rsidRPr="005D553C">
        <w:rPr>
          <w:rFonts w:ascii="Arial" w:hAnsi="Arial" w:cs="Arial"/>
        </w:rPr>
        <w:t xml:space="preserve"> </w:t>
      </w:r>
    </w:p>
    <w:p w14:paraId="6B7E490C" w14:textId="77777777" w:rsidR="0048669C" w:rsidRPr="005D553C" w:rsidRDefault="002153C3" w:rsidP="00282B1E">
      <w:pPr>
        <w:pStyle w:val="Heading2"/>
        <w:rPr>
          <w:rFonts w:ascii="Arial" w:hAnsi="Arial" w:cs="Arial"/>
        </w:rPr>
      </w:pPr>
      <w:bookmarkStart w:id="583" w:name="_Ref239146644"/>
      <w:bookmarkStart w:id="584" w:name="_Ref476484963"/>
      <w:r w:rsidRPr="005D553C">
        <w:rPr>
          <w:rFonts w:ascii="Arial" w:hAnsi="Arial" w:cs="Arial"/>
        </w:rPr>
        <w:t>Limits on recovery of</w:t>
      </w:r>
      <w:r w:rsidR="00E329C9" w:rsidRPr="005D553C">
        <w:rPr>
          <w:rFonts w:ascii="Arial" w:hAnsi="Arial" w:cs="Arial"/>
        </w:rPr>
        <w:t xml:space="preserve"> Consequential Loss</w:t>
      </w:r>
      <w:bookmarkEnd w:id="583"/>
      <w:r w:rsidR="00AE068B" w:rsidRPr="005D553C">
        <w:rPr>
          <w:rFonts w:ascii="Arial" w:hAnsi="Arial" w:cs="Arial"/>
        </w:rPr>
        <w:t xml:space="preserve"> </w:t>
      </w:r>
    </w:p>
    <w:p w14:paraId="66C537B6" w14:textId="7771D36A" w:rsidR="00952989" w:rsidRPr="005D553C" w:rsidRDefault="00952989" w:rsidP="00CD7815">
      <w:pPr>
        <w:pStyle w:val="Indent1"/>
        <w:rPr>
          <w:rFonts w:ascii="Arial" w:hAnsi="Arial" w:cs="Arial"/>
        </w:rPr>
      </w:pPr>
      <w:bookmarkStart w:id="585" w:name="_Ref225929678"/>
      <w:bookmarkEnd w:id="584"/>
      <w:r w:rsidRPr="005D553C">
        <w:rPr>
          <w:rFonts w:ascii="Arial" w:hAnsi="Arial" w:cs="Arial"/>
        </w:rPr>
        <w:t xml:space="preserve">Subject to clause </w:t>
      </w:r>
      <w:r w:rsidR="00E11A0C" w:rsidRPr="005D553C">
        <w:rPr>
          <w:rFonts w:ascii="Arial" w:hAnsi="Arial" w:cs="Arial"/>
        </w:rPr>
        <w:fldChar w:fldCharType="begin"/>
      </w:r>
      <w:r w:rsidR="00E11A0C" w:rsidRPr="005D553C">
        <w:rPr>
          <w:rFonts w:ascii="Arial" w:hAnsi="Arial" w:cs="Arial"/>
        </w:rPr>
        <w:instrText xml:space="preserve"> REF _Ref381691886 \r \h </w:instrText>
      </w:r>
      <w:r w:rsidR="00CD7815" w:rsidRPr="005D553C">
        <w:rPr>
          <w:rFonts w:ascii="Arial" w:hAnsi="Arial" w:cs="Arial"/>
        </w:rPr>
        <w:instrText xml:space="preserve"> \* MERGEFORMAT </w:instrText>
      </w:r>
      <w:r w:rsidR="00E11A0C" w:rsidRPr="005D553C">
        <w:rPr>
          <w:rFonts w:ascii="Arial" w:hAnsi="Arial" w:cs="Arial"/>
        </w:rPr>
      </w:r>
      <w:r w:rsidR="00E11A0C" w:rsidRPr="005D553C">
        <w:rPr>
          <w:rFonts w:ascii="Arial" w:hAnsi="Arial" w:cs="Arial"/>
        </w:rPr>
        <w:fldChar w:fldCharType="separate"/>
      </w:r>
      <w:r w:rsidR="001C57A5" w:rsidRPr="005D553C">
        <w:rPr>
          <w:rFonts w:ascii="Arial" w:hAnsi="Arial" w:cs="Arial"/>
        </w:rPr>
        <w:t>23.2(b)</w:t>
      </w:r>
      <w:r w:rsidR="00E11A0C" w:rsidRPr="005D553C">
        <w:rPr>
          <w:rFonts w:ascii="Arial" w:hAnsi="Arial" w:cs="Arial"/>
        </w:rPr>
        <w:fldChar w:fldCharType="end"/>
      </w:r>
      <w:r w:rsidRPr="005D553C">
        <w:rPr>
          <w:rFonts w:ascii="Arial" w:hAnsi="Arial" w:cs="Arial"/>
        </w:rPr>
        <w:t xml:space="preserve">, to the extent permitted by Law, neither Party is liable to the other Party for Consequential Loss suffered or incurred by the other Party, or for punitive or exemplary damages, arising in respect of this Agreement.  This exclusion of liability does not apply in respect of a Party’s liability for fraud or Wilful Misconduct.  </w:t>
      </w:r>
    </w:p>
    <w:p w14:paraId="36F71FC1" w14:textId="77777777" w:rsidR="0048669C" w:rsidRPr="005D553C" w:rsidRDefault="00E329C9" w:rsidP="00282B1E">
      <w:pPr>
        <w:pStyle w:val="Heading2"/>
        <w:rPr>
          <w:rFonts w:ascii="Arial" w:hAnsi="Arial" w:cs="Arial"/>
        </w:rPr>
      </w:pPr>
      <w:r w:rsidRPr="005D553C">
        <w:rPr>
          <w:rFonts w:ascii="Arial" w:hAnsi="Arial" w:cs="Arial"/>
        </w:rPr>
        <w:t>Indemnit</w:t>
      </w:r>
      <w:r w:rsidR="000B0D5D" w:rsidRPr="005D553C">
        <w:rPr>
          <w:rFonts w:ascii="Arial" w:hAnsi="Arial" w:cs="Arial"/>
        </w:rPr>
        <w:t>ies</w:t>
      </w:r>
      <w:bookmarkEnd w:id="585"/>
    </w:p>
    <w:p w14:paraId="4189F266" w14:textId="77777777" w:rsidR="00E11A0C" w:rsidRPr="005D553C" w:rsidRDefault="00E11A0C" w:rsidP="007728A7">
      <w:pPr>
        <w:pStyle w:val="Heading3"/>
        <w:numPr>
          <w:ilvl w:val="2"/>
          <w:numId w:val="217"/>
        </w:numPr>
        <w:rPr>
          <w:rFonts w:ascii="Arial" w:hAnsi="Arial" w:cs="Arial"/>
        </w:rPr>
      </w:pPr>
      <w:bookmarkStart w:id="586" w:name="_Ref381697527"/>
      <w:bookmarkStart w:id="587" w:name="_Ref239146670"/>
      <w:r w:rsidRPr="005D553C">
        <w:rPr>
          <w:rFonts w:ascii="Arial" w:hAnsi="Arial" w:cs="Arial"/>
        </w:rPr>
        <w:t>Where a Party (</w:t>
      </w:r>
      <w:r w:rsidRPr="005D553C">
        <w:rPr>
          <w:rFonts w:ascii="Arial" w:hAnsi="Arial" w:cs="Arial"/>
          <w:b/>
        </w:rPr>
        <w:t>Party A</w:t>
      </w:r>
      <w:r w:rsidRPr="005D553C">
        <w:rPr>
          <w:rFonts w:ascii="Arial" w:hAnsi="Arial" w:cs="Arial"/>
        </w:rPr>
        <w:t>) is negligent in connection with this Agreement or its subject matter, or is in breach of this Agreement, then:</w:t>
      </w:r>
      <w:bookmarkEnd w:id="586"/>
      <w:r w:rsidRPr="005D553C">
        <w:rPr>
          <w:rFonts w:ascii="Arial" w:hAnsi="Arial" w:cs="Arial"/>
        </w:rPr>
        <w:t xml:space="preserve">  </w:t>
      </w:r>
    </w:p>
    <w:p w14:paraId="6425113D" w14:textId="77777777" w:rsidR="00E11A0C" w:rsidRPr="005D553C" w:rsidRDefault="00E11A0C" w:rsidP="00E11A0C">
      <w:pPr>
        <w:pStyle w:val="Heading4"/>
        <w:rPr>
          <w:rFonts w:ascii="Arial" w:hAnsi="Arial" w:cs="Arial"/>
        </w:rPr>
      </w:pPr>
      <w:r w:rsidRPr="005D553C">
        <w:rPr>
          <w:rFonts w:ascii="Arial" w:hAnsi="Arial" w:cs="Arial"/>
        </w:rPr>
        <w:t>where the other Party (</w:t>
      </w:r>
      <w:r w:rsidRPr="005D553C">
        <w:rPr>
          <w:rFonts w:ascii="Arial" w:hAnsi="Arial" w:cs="Arial"/>
          <w:b/>
        </w:rPr>
        <w:t>Party B</w:t>
      </w:r>
      <w:r w:rsidRPr="005D553C">
        <w:rPr>
          <w:rFonts w:ascii="Arial" w:hAnsi="Arial" w:cs="Arial"/>
        </w:rPr>
        <w:t>) sustains or incurs any Direct Loss that arises from a Claim made or brought against Party B by a third party, Party A indemnifies Party B in respect of that Direct Loss.  Party A’s obligation to indemnify in this clause is reduced to the extent that the relevant Direct Loss is caused or contributed to by Party B’s negligence or breach of this Agreement; and</w:t>
      </w:r>
    </w:p>
    <w:p w14:paraId="7D13375C" w14:textId="4AB761D0" w:rsidR="00E11A0C" w:rsidRPr="005D553C" w:rsidRDefault="00E11A0C" w:rsidP="000E15FD">
      <w:pPr>
        <w:pStyle w:val="Heading4"/>
        <w:rPr>
          <w:rFonts w:ascii="Arial" w:hAnsi="Arial" w:cs="Arial"/>
        </w:rPr>
      </w:pPr>
      <w:bookmarkStart w:id="588" w:name="_Ref381691983"/>
      <w:r w:rsidRPr="005D553C">
        <w:rPr>
          <w:rFonts w:ascii="Arial" w:hAnsi="Arial" w:cs="Arial"/>
        </w:rPr>
        <w:t xml:space="preserve">where Party A sustains or incurs Loss that arises from a Claim made or brought against Party A by a Third Party Claimant of Party B, Party B indemnifies Party A in respect of that Loss which </w:t>
      </w:r>
      <w:r w:rsidR="000E15FD" w:rsidRPr="005D553C">
        <w:rPr>
          <w:rFonts w:ascii="Arial" w:hAnsi="Arial" w:cs="Arial"/>
        </w:rPr>
        <w:t xml:space="preserve">would not have been sustained or incurred by Party A had clauses </w:t>
      </w:r>
      <w:r w:rsidR="000E15FD" w:rsidRPr="005D553C">
        <w:rPr>
          <w:rFonts w:ascii="Arial" w:hAnsi="Arial" w:cs="Arial"/>
        </w:rPr>
        <w:fldChar w:fldCharType="begin"/>
      </w:r>
      <w:r w:rsidR="000E15FD" w:rsidRPr="005D553C">
        <w:rPr>
          <w:rFonts w:ascii="Arial" w:hAnsi="Arial" w:cs="Arial"/>
        </w:rPr>
        <w:instrText xml:space="preserve"> REF _Ref239146644 \r \h </w:instrText>
      </w:r>
      <w:r w:rsidR="000E15FD" w:rsidRPr="005D553C">
        <w:rPr>
          <w:rFonts w:ascii="Arial" w:hAnsi="Arial" w:cs="Arial"/>
        </w:rPr>
      </w:r>
      <w:r w:rsidR="005D553C">
        <w:rPr>
          <w:rFonts w:ascii="Arial" w:hAnsi="Arial" w:cs="Arial"/>
        </w:rPr>
        <w:instrText xml:space="preserve"> \* MERGEFORMAT </w:instrText>
      </w:r>
      <w:r w:rsidR="000E15FD" w:rsidRPr="005D553C">
        <w:rPr>
          <w:rFonts w:ascii="Arial" w:hAnsi="Arial" w:cs="Arial"/>
        </w:rPr>
        <w:fldChar w:fldCharType="separate"/>
      </w:r>
      <w:r w:rsidR="001C57A5" w:rsidRPr="005D553C">
        <w:rPr>
          <w:rFonts w:ascii="Arial" w:hAnsi="Arial" w:cs="Arial"/>
        </w:rPr>
        <w:t>23.1</w:t>
      </w:r>
      <w:r w:rsidR="000E15FD" w:rsidRPr="005D553C">
        <w:rPr>
          <w:rFonts w:ascii="Arial" w:hAnsi="Arial" w:cs="Arial"/>
        </w:rPr>
        <w:fldChar w:fldCharType="end"/>
      </w:r>
      <w:r w:rsidR="000E15FD" w:rsidRPr="005D553C">
        <w:rPr>
          <w:rFonts w:ascii="Arial" w:hAnsi="Arial" w:cs="Arial"/>
        </w:rPr>
        <w:t xml:space="preserve"> and </w:t>
      </w:r>
      <w:r w:rsidR="000E15FD" w:rsidRPr="005D553C">
        <w:rPr>
          <w:rFonts w:ascii="Arial" w:hAnsi="Arial" w:cs="Arial"/>
        </w:rPr>
        <w:fldChar w:fldCharType="begin"/>
      </w:r>
      <w:r w:rsidR="000E15FD" w:rsidRPr="005D553C">
        <w:rPr>
          <w:rFonts w:ascii="Arial" w:hAnsi="Arial" w:cs="Arial"/>
        </w:rPr>
        <w:instrText xml:space="preserve"> REF _Ref382385569 \r \h </w:instrText>
      </w:r>
      <w:r w:rsidR="000E15FD" w:rsidRPr="005D553C">
        <w:rPr>
          <w:rFonts w:ascii="Arial" w:hAnsi="Arial" w:cs="Arial"/>
        </w:rPr>
      </w:r>
      <w:r w:rsidR="005D553C">
        <w:rPr>
          <w:rFonts w:ascii="Arial" w:hAnsi="Arial" w:cs="Arial"/>
        </w:rPr>
        <w:instrText xml:space="preserve"> \* MERGEFORMAT </w:instrText>
      </w:r>
      <w:r w:rsidR="000E15FD" w:rsidRPr="005D553C">
        <w:rPr>
          <w:rFonts w:ascii="Arial" w:hAnsi="Arial" w:cs="Arial"/>
        </w:rPr>
        <w:fldChar w:fldCharType="separate"/>
      </w:r>
      <w:r w:rsidR="001C57A5" w:rsidRPr="005D553C">
        <w:rPr>
          <w:rFonts w:ascii="Arial" w:hAnsi="Arial" w:cs="Arial"/>
        </w:rPr>
        <w:t>23.3</w:t>
      </w:r>
      <w:r w:rsidR="000E15FD" w:rsidRPr="005D553C">
        <w:rPr>
          <w:rFonts w:ascii="Arial" w:hAnsi="Arial" w:cs="Arial"/>
        </w:rPr>
        <w:fldChar w:fldCharType="end"/>
      </w:r>
      <w:r w:rsidR="000E15FD" w:rsidRPr="005D553C">
        <w:rPr>
          <w:rFonts w:ascii="Arial" w:hAnsi="Arial" w:cs="Arial"/>
        </w:rPr>
        <w:t xml:space="preserve"> applied</w:t>
      </w:r>
      <w:r w:rsidRPr="005D553C">
        <w:rPr>
          <w:rFonts w:ascii="Arial" w:hAnsi="Arial" w:cs="Arial"/>
        </w:rPr>
        <w:t>.</w:t>
      </w:r>
      <w:bookmarkEnd w:id="588"/>
      <w:r w:rsidRPr="005D553C">
        <w:rPr>
          <w:rFonts w:ascii="Arial" w:hAnsi="Arial" w:cs="Arial"/>
        </w:rPr>
        <w:t xml:space="preserve">  </w:t>
      </w:r>
    </w:p>
    <w:p w14:paraId="653FBB55" w14:textId="6F170A97" w:rsidR="00E11A0C" w:rsidRPr="005D553C" w:rsidRDefault="00E11A0C" w:rsidP="00E11A0C">
      <w:pPr>
        <w:pStyle w:val="Heading3"/>
        <w:rPr>
          <w:rFonts w:ascii="Arial" w:hAnsi="Arial" w:cs="Arial"/>
        </w:rPr>
      </w:pPr>
      <w:bookmarkStart w:id="589" w:name="_Ref381691886"/>
      <w:r w:rsidRPr="005D553C">
        <w:rPr>
          <w:rFonts w:ascii="Arial" w:hAnsi="Arial" w:cs="Arial"/>
        </w:rPr>
        <w:t xml:space="preserve">The exclusion of liability in clause </w:t>
      </w:r>
      <w:r w:rsidRPr="005D553C">
        <w:rPr>
          <w:rFonts w:ascii="Arial" w:hAnsi="Arial" w:cs="Arial"/>
        </w:rPr>
        <w:fldChar w:fldCharType="begin"/>
      </w:r>
      <w:r w:rsidRPr="005D553C">
        <w:rPr>
          <w:rFonts w:ascii="Arial" w:hAnsi="Arial" w:cs="Arial"/>
        </w:rPr>
        <w:instrText xml:space="preserve"> REF _Ref239146644 \r \h </w:instrText>
      </w:r>
      <w:r w:rsidRPr="005D553C">
        <w:rPr>
          <w:rFonts w:ascii="Arial" w:hAnsi="Arial" w:cs="Arial"/>
        </w:rPr>
      </w:r>
      <w:r w:rsidR="005D553C">
        <w:rPr>
          <w:rFonts w:ascii="Arial" w:hAnsi="Arial" w:cs="Arial"/>
        </w:rPr>
        <w:instrText xml:space="preserve"> \* MERGEFORMAT </w:instrText>
      </w:r>
      <w:r w:rsidRPr="005D553C">
        <w:rPr>
          <w:rFonts w:ascii="Arial" w:hAnsi="Arial" w:cs="Arial"/>
        </w:rPr>
        <w:fldChar w:fldCharType="separate"/>
      </w:r>
      <w:r w:rsidR="001C57A5" w:rsidRPr="005D553C">
        <w:rPr>
          <w:rFonts w:ascii="Arial" w:hAnsi="Arial" w:cs="Arial"/>
        </w:rPr>
        <w:t>23.1</w:t>
      </w:r>
      <w:r w:rsidRPr="005D553C">
        <w:rPr>
          <w:rFonts w:ascii="Arial" w:hAnsi="Arial" w:cs="Arial"/>
        </w:rPr>
        <w:fldChar w:fldCharType="end"/>
      </w:r>
      <w:r w:rsidRPr="005D553C">
        <w:rPr>
          <w:rFonts w:ascii="Arial" w:hAnsi="Arial" w:cs="Arial"/>
        </w:rPr>
        <w:t xml:space="preserve"> does not apply in respect of a Party’s liability under paragraph </w:t>
      </w:r>
      <w:r w:rsidRPr="005D553C">
        <w:rPr>
          <w:rFonts w:ascii="Arial" w:hAnsi="Arial" w:cs="Arial"/>
        </w:rPr>
        <w:fldChar w:fldCharType="begin"/>
      </w:r>
      <w:r w:rsidRPr="005D553C">
        <w:rPr>
          <w:rFonts w:ascii="Arial" w:hAnsi="Arial" w:cs="Arial"/>
        </w:rPr>
        <w:instrText xml:space="preserve"> REF _Ref381691983 \r \h </w:instrText>
      </w:r>
      <w:r w:rsidRPr="005D553C">
        <w:rPr>
          <w:rFonts w:ascii="Arial" w:hAnsi="Arial" w:cs="Arial"/>
        </w:rPr>
      </w:r>
      <w:r w:rsidR="005D553C">
        <w:rPr>
          <w:rFonts w:ascii="Arial" w:hAnsi="Arial" w:cs="Arial"/>
        </w:rPr>
        <w:instrText xml:space="preserve"> \* MERGEFORMAT </w:instrText>
      </w:r>
      <w:r w:rsidRPr="005D553C">
        <w:rPr>
          <w:rFonts w:ascii="Arial" w:hAnsi="Arial" w:cs="Arial"/>
        </w:rPr>
        <w:fldChar w:fldCharType="separate"/>
      </w:r>
      <w:r w:rsidR="001C57A5" w:rsidRPr="005D553C">
        <w:rPr>
          <w:rFonts w:ascii="Arial" w:hAnsi="Arial" w:cs="Arial"/>
        </w:rPr>
        <w:t>(a)(ii)</w:t>
      </w:r>
      <w:r w:rsidRPr="005D553C">
        <w:rPr>
          <w:rFonts w:ascii="Arial" w:hAnsi="Arial" w:cs="Arial"/>
        </w:rPr>
        <w:fldChar w:fldCharType="end"/>
      </w:r>
      <w:r w:rsidRPr="005D553C">
        <w:rPr>
          <w:rFonts w:ascii="Arial" w:hAnsi="Arial" w:cs="Arial"/>
        </w:rPr>
        <w:t>.</w:t>
      </w:r>
      <w:bookmarkEnd w:id="589"/>
      <w:r w:rsidRPr="005D553C">
        <w:rPr>
          <w:rFonts w:ascii="Arial" w:hAnsi="Arial" w:cs="Arial"/>
        </w:rPr>
        <w:t xml:space="preserve">  </w:t>
      </w:r>
    </w:p>
    <w:p w14:paraId="59028FE8" w14:textId="77777777" w:rsidR="0062061F" w:rsidRPr="005D553C" w:rsidRDefault="0062061F" w:rsidP="00282B1E">
      <w:pPr>
        <w:pStyle w:val="Heading2"/>
        <w:rPr>
          <w:rFonts w:ascii="Arial" w:hAnsi="Arial" w:cs="Arial"/>
        </w:rPr>
      </w:pPr>
      <w:bookmarkStart w:id="590" w:name="_Ref382385569"/>
      <w:r w:rsidRPr="005D553C">
        <w:rPr>
          <w:rFonts w:ascii="Arial" w:hAnsi="Arial" w:cs="Arial"/>
        </w:rPr>
        <w:t>Limitations of liability</w:t>
      </w:r>
      <w:bookmarkEnd w:id="587"/>
      <w:bookmarkEnd w:id="590"/>
    </w:p>
    <w:p w14:paraId="5257A3ED" w14:textId="61FE30C6" w:rsidR="00E11A0C" w:rsidRPr="005D553C" w:rsidRDefault="00E11A0C" w:rsidP="007728A7">
      <w:pPr>
        <w:pStyle w:val="Heading3"/>
        <w:numPr>
          <w:ilvl w:val="2"/>
          <w:numId w:val="218"/>
        </w:numPr>
        <w:rPr>
          <w:rFonts w:ascii="Arial" w:hAnsi="Arial" w:cs="Arial"/>
        </w:rPr>
      </w:pPr>
      <w:bookmarkStart w:id="591" w:name="_Ref381692166"/>
      <w:r w:rsidRPr="005D553C">
        <w:rPr>
          <w:rFonts w:ascii="Arial" w:hAnsi="Arial" w:cs="Arial"/>
        </w:rPr>
        <w:t xml:space="preserve">Subject to paragraph </w:t>
      </w:r>
      <w:r w:rsidRPr="005D553C">
        <w:rPr>
          <w:rFonts w:ascii="Arial" w:hAnsi="Arial" w:cs="Arial"/>
        </w:rPr>
        <w:fldChar w:fldCharType="begin"/>
      </w:r>
      <w:r w:rsidRPr="005D553C">
        <w:rPr>
          <w:rFonts w:ascii="Arial" w:hAnsi="Arial" w:cs="Arial"/>
        </w:rPr>
        <w:instrText xml:space="preserve"> REF _Ref381692101 \r \h </w:instrText>
      </w:r>
      <w:r w:rsidRPr="005D553C">
        <w:rPr>
          <w:rFonts w:ascii="Arial" w:hAnsi="Arial" w:cs="Arial"/>
        </w:rPr>
      </w:r>
      <w:r w:rsidR="005D553C">
        <w:rPr>
          <w:rFonts w:ascii="Arial" w:hAnsi="Arial" w:cs="Arial"/>
        </w:rPr>
        <w:instrText xml:space="preserve"> \* MERGEFORMAT </w:instrText>
      </w:r>
      <w:r w:rsidRPr="005D553C">
        <w:rPr>
          <w:rFonts w:ascii="Arial" w:hAnsi="Arial" w:cs="Arial"/>
        </w:rPr>
        <w:fldChar w:fldCharType="separate"/>
      </w:r>
      <w:r w:rsidR="001C57A5" w:rsidRPr="005D553C">
        <w:rPr>
          <w:rFonts w:ascii="Arial" w:hAnsi="Arial" w:cs="Arial"/>
        </w:rPr>
        <w:t>(b)</w:t>
      </w:r>
      <w:r w:rsidRPr="005D553C">
        <w:rPr>
          <w:rFonts w:ascii="Arial" w:hAnsi="Arial" w:cs="Arial"/>
        </w:rPr>
        <w:fldChar w:fldCharType="end"/>
      </w:r>
      <w:r w:rsidRPr="005D553C">
        <w:rPr>
          <w:rFonts w:ascii="Arial" w:hAnsi="Arial" w:cs="Arial"/>
        </w:rPr>
        <w:t xml:space="preserve">, to the extent permitted by Law, the aggregate liability of </w:t>
      </w:r>
      <w:r w:rsidR="00ED5138" w:rsidRPr="005D553C">
        <w:rPr>
          <w:rFonts w:ascii="Arial" w:hAnsi="Arial" w:cs="Arial"/>
        </w:rPr>
        <w:t>Transporter</w:t>
      </w:r>
      <w:r w:rsidRPr="005D553C">
        <w:rPr>
          <w:rFonts w:ascii="Arial" w:hAnsi="Arial" w:cs="Arial"/>
        </w:rPr>
        <w:t xml:space="preserve"> to Shipper in respect of this Agreement, whether in contract (including this Agreement), in tort (including negligence), at common law, in equity, under statute, under an indemnity or otherwise, is limited to the Liability Cap.</w:t>
      </w:r>
      <w:bookmarkEnd w:id="591"/>
      <w:r w:rsidRPr="005D553C">
        <w:rPr>
          <w:rFonts w:ascii="Arial" w:hAnsi="Arial" w:cs="Arial"/>
        </w:rPr>
        <w:t xml:space="preserve">   </w:t>
      </w:r>
    </w:p>
    <w:p w14:paraId="0738A37A" w14:textId="6FA207C0" w:rsidR="00E11A0C" w:rsidRPr="005D553C" w:rsidRDefault="00E11A0C" w:rsidP="00E11A0C">
      <w:pPr>
        <w:pStyle w:val="Heading3"/>
        <w:rPr>
          <w:rFonts w:ascii="Arial" w:hAnsi="Arial" w:cs="Arial"/>
        </w:rPr>
      </w:pPr>
      <w:bookmarkStart w:id="592" w:name="_Ref381692101"/>
      <w:r w:rsidRPr="005D553C">
        <w:rPr>
          <w:rFonts w:ascii="Arial" w:hAnsi="Arial" w:cs="Arial"/>
        </w:rPr>
        <w:t xml:space="preserve">Paragraph </w:t>
      </w:r>
      <w:r w:rsidRPr="005D553C">
        <w:rPr>
          <w:rFonts w:ascii="Arial" w:hAnsi="Arial" w:cs="Arial"/>
        </w:rPr>
        <w:fldChar w:fldCharType="begin"/>
      </w:r>
      <w:r w:rsidRPr="005D553C">
        <w:rPr>
          <w:rFonts w:ascii="Arial" w:hAnsi="Arial" w:cs="Arial"/>
        </w:rPr>
        <w:instrText xml:space="preserve"> REF _Ref381692166 \r \h </w:instrText>
      </w:r>
      <w:r w:rsidRPr="005D553C">
        <w:rPr>
          <w:rFonts w:ascii="Arial" w:hAnsi="Arial" w:cs="Arial"/>
        </w:rPr>
      </w:r>
      <w:r w:rsidR="005D553C">
        <w:rPr>
          <w:rFonts w:ascii="Arial" w:hAnsi="Arial" w:cs="Arial"/>
        </w:rPr>
        <w:instrText xml:space="preserve"> \* MERGEFORMAT </w:instrText>
      </w:r>
      <w:r w:rsidRPr="005D553C">
        <w:rPr>
          <w:rFonts w:ascii="Arial" w:hAnsi="Arial" w:cs="Arial"/>
        </w:rPr>
        <w:fldChar w:fldCharType="separate"/>
      </w:r>
      <w:r w:rsidR="001C57A5" w:rsidRPr="005D553C">
        <w:rPr>
          <w:rFonts w:ascii="Arial" w:hAnsi="Arial" w:cs="Arial"/>
        </w:rPr>
        <w:t>(a)</w:t>
      </w:r>
      <w:r w:rsidRPr="005D553C">
        <w:rPr>
          <w:rFonts w:ascii="Arial" w:hAnsi="Arial" w:cs="Arial"/>
        </w:rPr>
        <w:fldChar w:fldCharType="end"/>
      </w:r>
      <w:r w:rsidRPr="005D553C">
        <w:rPr>
          <w:rFonts w:ascii="Arial" w:hAnsi="Arial" w:cs="Arial"/>
        </w:rPr>
        <w:t xml:space="preserve"> does not apply to the extent that Loss sustained or incurred by Shipper is caused or contributed to by </w:t>
      </w:r>
      <w:r w:rsidR="00ED5138" w:rsidRPr="005D553C">
        <w:rPr>
          <w:rFonts w:ascii="Arial" w:hAnsi="Arial" w:cs="Arial"/>
        </w:rPr>
        <w:t>Transporter</w:t>
      </w:r>
      <w:r w:rsidRPr="005D553C">
        <w:rPr>
          <w:rFonts w:ascii="Arial" w:hAnsi="Arial" w:cs="Arial"/>
        </w:rPr>
        <w:t xml:space="preserve">’s Wilful Misconduct or fraud.  </w:t>
      </w:r>
    </w:p>
    <w:bookmarkEnd w:id="592"/>
    <w:p w14:paraId="22E433C6" w14:textId="7148E0DA" w:rsidR="0062061F" w:rsidRPr="005D553C" w:rsidRDefault="0062061F" w:rsidP="00282B1E">
      <w:pPr>
        <w:pStyle w:val="Heading3"/>
        <w:rPr>
          <w:rFonts w:ascii="Arial" w:hAnsi="Arial" w:cs="Arial"/>
        </w:rPr>
      </w:pPr>
      <w:r w:rsidRPr="005D553C">
        <w:rPr>
          <w:rFonts w:ascii="Arial" w:hAnsi="Arial" w:cs="Arial"/>
        </w:rPr>
        <w:lastRenderedPageBreak/>
        <w:t xml:space="preserve">To the extent permitted by </w:t>
      </w:r>
      <w:r w:rsidR="000D4F89" w:rsidRPr="005D553C">
        <w:rPr>
          <w:rFonts w:ascii="Arial" w:hAnsi="Arial" w:cs="Arial"/>
        </w:rPr>
        <w:t>Law</w:t>
      </w:r>
      <w:r w:rsidRPr="005D553C">
        <w:rPr>
          <w:rFonts w:ascii="Arial" w:hAnsi="Arial" w:cs="Arial"/>
        </w:rPr>
        <w:t xml:space="preserve">, the limitations of </w:t>
      </w:r>
      <w:r w:rsidR="00ED5138" w:rsidRPr="005D553C">
        <w:rPr>
          <w:rFonts w:ascii="Arial" w:hAnsi="Arial" w:cs="Arial"/>
        </w:rPr>
        <w:t>Transporter</w:t>
      </w:r>
      <w:r w:rsidRPr="005D553C">
        <w:rPr>
          <w:rFonts w:ascii="Arial" w:hAnsi="Arial" w:cs="Arial"/>
        </w:rPr>
        <w:t xml:space="preserve">’s liability under clause </w:t>
      </w:r>
      <w:r w:rsidRPr="005D553C">
        <w:rPr>
          <w:rFonts w:ascii="Arial" w:hAnsi="Arial" w:cs="Arial"/>
        </w:rPr>
        <w:fldChar w:fldCharType="begin"/>
      </w:r>
      <w:r w:rsidRPr="005D553C">
        <w:rPr>
          <w:rFonts w:ascii="Arial" w:hAnsi="Arial" w:cs="Arial"/>
        </w:rPr>
        <w:instrText xml:space="preserve"> REF _Ref239146644 \r \h </w:instrText>
      </w:r>
      <w:r w:rsidRPr="005D553C">
        <w:rPr>
          <w:rFonts w:ascii="Arial" w:hAnsi="Arial" w:cs="Arial"/>
        </w:rPr>
      </w:r>
      <w:r w:rsidR="005D553C">
        <w:rPr>
          <w:rFonts w:ascii="Arial" w:hAnsi="Arial" w:cs="Arial"/>
        </w:rPr>
        <w:instrText xml:space="preserve"> \* MERGEFORMAT </w:instrText>
      </w:r>
      <w:r w:rsidRPr="005D553C">
        <w:rPr>
          <w:rFonts w:ascii="Arial" w:hAnsi="Arial" w:cs="Arial"/>
        </w:rPr>
        <w:fldChar w:fldCharType="separate"/>
      </w:r>
      <w:r w:rsidR="001C57A5" w:rsidRPr="005D553C">
        <w:rPr>
          <w:rFonts w:ascii="Arial" w:hAnsi="Arial" w:cs="Arial"/>
        </w:rPr>
        <w:t>23.1</w:t>
      </w:r>
      <w:r w:rsidRPr="005D553C">
        <w:rPr>
          <w:rFonts w:ascii="Arial" w:hAnsi="Arial" w:cs="Arial"/>
        </w:rPr>
        <w:fldChar w:fldCharType="end"/>
      </w:r>
      <w:r w:rsidR="004217B0" w:rsidRPr="005D553C">
        <w:rPr>
          <w:rFonts w:ascii="Arial" w:hAnsi="Arial" w:cs="Arial"/>
        </w:rPr>
        <w:t>,</w:t>
      </w:r>
      <w:r w:rsidRPr="005D553C">
        <w:rPr>
          <w:rFonts w:ascii="Arial" w:hAnsi="Arial" w:cs="Arial"/>
        </w:rPr>
        <w:t xml:space="preserve"> this clause</w:t>
      </w:r>
      <w:r w:rsidR="000059B4" w:rsidRPr="005D553C">
        <w:rPr>
          <w:rFonts w:ascii="Arial" w:hAnsi="Arial" w:cs="Arial"/>
        </w:rPr>
        <w:t xml:space="preserve"> </w:t>
      </w:r>
      <w:r w:rsidR="000059B4" w:rsidRPr="005D553C">
        <w:rPr>
          <w:rFonts w:ascii="Arial" w:hAnsi="Arial" w:cs="Arial"/>
        </w:rPr>
        <w:fldChar w:fldCharType="begin"/>
      </w:r>
      <w:r w:rsidR="000059B4" w:rsidRPr="005D553C">
        <w:rPr>
          <w:rFonts w:ascii="Arial" w:hAnsi="Arial" w:cs="Arial"/>
        </w:rPr>
        <w:instrText xml:space="preserve"> REF _Ref382385569 \r \h </w:instrText>
      </w:r>
      <w:r w:rsidR="000059B4" w:rsidRPr="005D553C">
        <w:rPr>
          <w:rFonts w:ascii="Arial" w:hAnsi="Arial" w:cs="Arial"/>
        </w:rPr>
      </w:r>
      <w:r w:rsidR="005D553C">
        <w:rPr>
          <w:rFonts w:ascii="Arial" w:hAnsi="Arial" w:cs="Arial"/>
        </w:rPr>
        <w:instrText xml:space="preserve"> \* MERGEFORMAT </w:instrText>
      </w:r>
      <w:r w:rsidR="000059B4" w:rsidRPr="005D553C">
        <w:rPr>
          <w:rFonts w:ascii="Arial" w:hAnsi="Arial" w:cs="Arial"/>
        </w:rPr>
        <w:fldChar w:fldCharType="separate"/>
      </w:r>
      <w:r w:rsidR="001C57A5" w:rsidRPr="005D553C">
        <w:rPr>
          <w:rFonts w:ascii="Arial" w:hAnsi="Arial" w:cs="Arial"/>
        </w:rPr>
        <w:t>23.3</w:t>
      </w:r>
      <w:r w:rsidR="000059B4" w:rsidRPr="005D553C">
        <w:rPr>
          <w:rFonts w:ascii="Arial" w:hAnsi="Arial" w:cs="Arial"/>
        </w:rPr>
        <w:fldChar w:fldCharType="end"/>
      </w:r>
      <w:r w:rsidR="004217B0" w:rsidRPr="005D553C">
        <w:rPr>
          <w:rFonts w:ascii="Arial" w:hAnsi="Arial" w:cs="Arial"/>
        </w:rPr>
        <w:t xml:space="preserve"> and any statutory limitation or exclusion of liability (including </w:t>
      </w:r>
      <w:r w:rsidR="00E8552F" w:rsidRPr="005D553C">
        <w:rPr>
          <w:rFonts w:ascii="Arial" w:hAnsi="Arial" w:cs="Arial"/>
        </w:rPr>
        <w:t>those</w:t>
      </w:r>
      <w:r w:rsidR="004217B0" w:rsidRPr="005D553C">
        <w:rPr>
          <w:rFonts w:ascii="Arial" w:hAnsi="Arial" w:cs="Arial"/>
        </w:rPr>
        <w:t xml:space="preserve"> referred to in clause</w:t>
      </w:r>
      <w:r w:rsidR="00E8552F" w:rsidRPr="005D553C">
        <w:rPr>
          <w:rFonts w:ascii="Arial" w:hAnsi="Arial" w:cs="Arial"/>
        </w:rPr>
        <w:t xml:space="preserve"> </w:t>
      </w:r>
      <w:r w:rsidR="00E8552F" w:rsidRPr="005D553C">
        <w:rPr>
          <w:rFonts w:ascii="Arial" w:hAnsi="Arial" w:cs="Arial"/>
        </w:rPr>
        <w:fldChar w:fldCharType="begin"/>
      </w:r>
      <w:r w:rsidR="00E8552F" w:rsidRPr="005D553C">
        <w:rPr>
          <w:rFonts w:ascii="Arial" w:hAnsi="Arial" w:cs="Arial"/>
        </w:rPr>
        <w:instrText xml:space="preserve"> REF _Ref294789591 \r \h </w:instrText>
      </w:r>
      <w:r w:rsidR="00E8552F" w:rsidRPr="005D553C">
        <w:rPr>
          <w:rFonts w:ascii="Arial" w:hAnsi="Arial" w:cs="Arial"/>
        </w:rPr>
      </w:r>
      <w:r w:rsidR="005D553C">
        <w:rPr>
          <w:rFonts w:ascii="Arial" w:hAnsi="Arial" w:cs="Arial"/>
        </w:rPr>
        <w:instrText xml:space="preserve"> \* MERGEFORMAT </w:instrText>
      </w:r>
      <w:r w:rsidR="00E8552F" w:rsidRPr="005D553C">
        <w:rPr>
          <w:rFonts w:ascii="Arial" w:hAnsi="Arial" w:cs="Arial"/>
        </w:rPr>
        <w:fldChar w:fldCharType="separate"/>
      </w:r>
      <w:r w:rsidR="001C57A5" w:rsidRPr="005D553C">
        <w:rPr>
          <w:rFonts w:ascii="Arial" w:hAnsi="Arial" w:cs="Arial"/>
        </w:rPr>
        <w:t>23.4</w:t>
      </w:r>
      <w:r w:rsidR="00E8552F" w:rsidRPr="005D553C">
        <w:rPr>
          <w:rFonts w:ascii="Arial" w:hAnsi="Arial" w:cs="Arial"/>
        </w:rPr>
        <w:fldChar w:fldCharType="end"/>
      </w:r>
      <w:r w:rsidR="004217B0" w:rsidRPr="005D553C">
        <w:rPr>
          <w:rFonts w:ascii="Arial" w:hAnsi="Arial" w:cs="Arial"/>
        </w:rPr>
        <w:t>)</w:t>
      </w:r>
      <w:r w:rsidRPr="005D553C">
        <w:rPr>
          <w:rFonts w:ascii="Arial" w:hAnsi="Arial" w:cs="Arial"/>
        </w:rPr>
        <w:t>:</w:t>
      </w:r>
    </w:p>
    <w:p w14:paraId="27A2EC1A" w14:textId="77777777" w:rsidR="0062061F" w:rsidRPr="005D553C" w:rsidRDefault="00E11A0C" w:rsidP="00282B1E">
      <w:pPr>
        <w:pStyle w:val="Heading4"/>
        <w:rPr>
          <w:rFonts w:ascii="Arial" w:hAnsi="Arial" w:cs="Arial"/>
        </w:rPr>
      </w:pPr>
      <w:r w:rsidRPr="005D553C">
        <w:rPr>
          <w:rFonts w:ascii="Arial" w:hAnsi="Arial" w:cs="Arial"/>
        </w:rPr>
        <w:t>are to be construed as a separate limitation or exclusion applying and surviving even if for any reason any of the provisions is held inapplicable in any circumstances</w:t>
      </w:r>
      <w:r w:rsidR="0062061F" w:rsidRPr="005D553C">
        <w:rPr>
          <w:rFonts w:ascii="Arial" w:hAnsi="Arial" w:cs="Arial"/>
        </w:rPr>
        <w:t>; and</w:t>
      </w:r>
    </w:p>
    <w:p w14:paraId="30486BA0" w14:textId="77777777" w:rsidR="0062061F" w:rsidRPr="005D553C" w:rsidRDefault="0062061F" w:rsidP="00282B1E">
      <w:pPr>
        <w:pStyle w:val="Heading4"/>
        <w:rPr>
          <w:rFonts w:ascii="Arial" w:hAnsi="Arial" w:cs="Arial"/>
        </w:rPr>
      </w:pPr>
      <w:r w:rsidRPr="005D553C">
        <w:rPr>
          <w:rFonts w:ascii="Arial" w:hAnsi="Arial" w:cs="Arial"/>
        </w:rPr>
        <w:t>may limit each other.</w:t>
      </w:r>
    </w:p>
    <w:p w14:paraId="6555AC38" w14:textId="08D31C2A" w:rsidR="00B44AEA" w:rsidRPr="005D553C" w:rsidRDefault="00B44AEA" w:rsidP="00B44AEA">
      <w:pPr>
        <w:pStyle w:val="Heading3"/>
        <w:rPr>
          <w:rFonts w:ascii="Arial" w:hAnsi="Arial" w:cs="Arial"/>
        </w:rPr>
      </w:pPr>
      <w:r w:rsidRPr="005D553C">
        <w:rPr>
          <w:rFonts w:ascii="Arial" w:hAnsi="Arial" w:cs="Arial"/>
        </w:rPr>
        <w:t xml:space="preserve">Nothing in this clause </w:t>
      </w:r>
      <w:r w:rsidRPr="005D553C">
        <w:rPr>
          <w:rFonts w:ascii="Arial" w:hAnsi="Arial" w:cs="Arial"/>
        </w:rPr>
        <w:fldChar w:fldCharType="begin"/>
      </w:r>
      <w:r w:rsidRPr="005D553C">
        <w:rPr>
          <w:rFonts w:ascii="Arial" w:hAnsi="Arial" w:cs="Arial"/>
        </w:rPr>
        <w:instrText xml:space="preserve"> REF _Ref303944800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23</w:t>
      </w:r>
      <w:r w:rsidRPr="005D553C">
        <w:rPr>
          <w:rFonts w:ascii="Arial" w:hAnsi="Arial" w:cs="Arial"/>
        </w:rPr>
        <w:fldChar w:fldCharType="end"/>
      </w:r>
      <w:r w:rsidRPr="005D553C">
        <w:rPr>
          <w:rFonts w:ascii="Arial" w:hAnsi="Arial" w:cs="Arial"/>
        </w:rPr>
        <w:t xml:space="preserve"> limits </w:t>
      </w:r>
      <w:r w:rsidR="00BE68E7" w:rsidRPr="005D553C">
        <w:rPr>
          <w:rFonts w:ascii="Arial" w:hAnsi="Arial" w:cs="Arial"/>
        </w:rPr>
        <w:t xml:space="preserve">or </w:t>
      </w:r>
      <w:r w:rsidRPr="005D553C">
        <w:rPr>
          <w:rFonts w:ascii="Arial" w:hAnsi="Arial" w:cs="Arial"/>
        </w:rPr>
        <w:t xml:space="preserve">otherwise affects </w:t>
      </w:r>
      <w:r w:rsidR="00BE68E7" w:rsidRPr="005D553C">
        <w:rPr>
          <w:rFonts w:ascii="Arial" w:hAnsi="Arial" w:cs="Arial"/>
        </w:rPr>
        <w:t xml:space="preserve">any obligation of </w:t>
      </w:r>
      <w:r w:rsidRPr="005D553C">
        <w:rPr>
          <w:rFonts w:ascii="Arial" w:hAnsi="Arial" w:cs="Arial"/>
        </w:rPr>
        <w:t xml:space="preserve">Shipper under clause </w:t>
      </w:r>
      <w:r w:rsidRPr="005D553C">
        <w:rPr>
          <w:rFonts w:ascii="Arial" w:hAnsi="Arial" w:cs="Arial"/>
        </w:rPr>
        <w:fldChar w:fldCharType="begin"/>
      </w:r>
      <w:r w:rsidRPr="005D553C">
        <w:rPr>
          <w:rFonts w:ascii="Arial" w:hAnsi="Arial" w:cs="Arial"/>
        </w:rPr>
        <w:instrText xml:space="preserve"> REF _Ref303944919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6</w:t>
      </w:r>
      <w:r w:rsidRPr="005D553C">
        <w:rPr>
          <w:rFonts w:ascii="Arial" w:hAnsi="Arial" w:cs="Arial"/>
        </w:rPr>
        <w:fldChar w:fldCharType="end"/>
      </w:r>
      <w:r w:rsidRPr="005D553C">
        <w:rPr>
          <w:rFonts w:ascii="Arial" w:hAnsi="Arial" w:cs="Arial"/>
        </w:rPr>
        <w:t xml:space="preserve"> of this Agreement</w:t>
      </w:r>
      <w:r w:rsidR="00BE68E7" w:rsidRPr="005D553C">
        <w:rPr>
          <w:rFonts w:ascii="Arial" w:hAnsi="Arial" w:cs="Arial"/>
        </w:rPr>
        <w:t>.</w:t>
      </w:r>
    </w:p>
    <w:p w14:paraId="22BCCB0B" w14:textId="77777777" w:rsidR="00240D2C" w:rsidRPr="005D553C" w:rsidRDefault="000006C5" w:rsidP="00282B1E">
      <w:pPr>
        <w:pStyle w:val="Heading2"/>
        <w:rPr>
          <w:rFonts w:ascii="Arial" w:hAnsi="Arial" w:cs="Arial"/>
        </w:rPr>
      </w:pPr>
      <w:bookmarkStart w:id="593" w:name="_Ref294789591"/>
      <w:r w:rsidRPr="005D553C">
        <w:rPr>
          <w:rFonts w:ascii="Arial" w:hAnsi="Arial" w:cs="Arial"/>
        </w:rPr>
        <w:t>Other Laws</w:t>
      </w:r>
      <w:bookmarkEnd w:id="593"/>
    </w:p>
    <w:p w14:paraId="3FC631A6" w14:textId="77777777" w:rsidR="00875ED6" w:rsidRPr="005D553C" w:rsidRDefault="00875ED6" w:rsidP="00CD7815">
      <w:pPr>
        <w:pStyle w:val="Indent1"/>
        <w:rPr>
          <w:rFonts w:ascii="Arial" w:hAnsi="Arial" w:cs="Arial"/>
        </w:rPr>
      </w:pPr>
      <w:bookmarkStart w:id="594" w:name="_Ref290890545"/>
      <w:r w:rsidRPr="005D553C">
        <w:rPr>
          <w:rFonts w:ascii="Arial" w:hAnsi="Arial" w:cs="Arial"/>
        </w:rPr>
        <w:t xml:space="preserve">Nothing in this Agreement limits </w:t>
      </w:r>
      <w:r w:rsidR="00ED5138" w:rsidRPr="005D553C">
        <w:rPr>
          <w:rFonts w:ascii="Arial" w:hAnsi="Arial" w:cs="Arial"/>
        </w:rPr>
        <w:t>Transporter</w:t>
      </w:r>
      <w:r w:rsidRPr="005D553C">
        <w:rPr>
          <w:rFonts w:ascii="Arial" w:hAnsi="Arial" w:cs="Arial"/>
        </w:rPr>
        <w:t xml:space="preserve">’s rights under any Laws from </w:t>
      </w:r>
      <w:proofErr w:type="gramStart"/>
      <w:r w:rsidRPr="005D553C">
        <w:rPr>
          <w:rFonts w:ascii="Arial" w:hAnsi="Arial" w:cs="Arial"/>
        </w:rPr>
        <w:t>time to time</w:t>
      </w:r>
      <w:proofErr w:type="gramEnd"/>
      <w:r w:rsidRPr="005D553C">
        <w:rPr>
          <w:rFonts w:ascii="Arial" w:hAnsi="Arial" w:cs="Arial"/>
        </w:rPr>
        <w:t xml:space="preserve"> which limit or avoid </w:t>
      </w:r>
      <w:r w:rsidR="00ED5138" w:rsidRPr="005D553C">
        <w:rPr>
          <w:rFonts w:ascii="Arial" w:hAnsi="Arial" w:cs="Arial"/>
        </w:rPr>
        <w:t>Transporter</w:t>
      </w:r>
      <w:r w:rsidRPr="005D553C">
        <w:rPr>
          <w:rFonts w:ascii="Arial" w:hAnsi="Arial" w:cs="Arial"/>
        </w:rPr>
        <w:t>’s liability to Shipper or any other person.</w:t>
      </w:r>
      <w:bookmarkEnd w:id="594"/>
      <w:r w:rsidRPr="005D553C">
        <w:rPr>
          <w:rFonts w:ascii="Arial" w:hAnsi="Arial" w:cs="Arial"/>
        </w:rPr>
        <w:t xml:space="preserve">  </w:t>
      </w:r>
    </w:p>
    <w:p w14:paraId="316B802D" w14:textId="77777777" w:rsidR="004A2098" w:rsidRPr="005D553C" w:rsidRDefault="004A2098" w:rsidP="004A2098">
      <w:pPr>
        <w:pStyle w:val="Heading2"/>
        <w:rPr>
          <w:rFonts w:ascii="Arial" w:hAnsi="Arial" w:cs="Arial"/>
        </w:rPr>
      </w:pPr>
      <w:r w:rsidRPr="005D553C">
        <w:rPr>
          <w:rFonts w:ascii="Arial" w:hAnsi="Arial" w:cs="Arial"/>
        </w:rPr>
        <w:t>Duty to mitigate</w:t>
      </w:r>
    </w:p>
    <w:p w14:paraId="04211425" w14:textId="77777777" w:rsidR="004A2098" w:rsidRPr="005D553C" w:rsidRDefault="004A2098" w:rsidP="00CD7815">
      <w:pPr>
        <w:pStyle w:val="Indent1"/>
        <w:rPr>
          <w:rFonts w:ascii="Arial" w:hAnsi="Arial" w:cs="Arial"/>
        </w:rPr>
      </w:pPr>
      <w:r w:rsidRPr="005D553C">
        <w:rPr>
          <w:rFonts w:ascii="Arial" w:hAnsi="Arial" w:cs="Arial"/>
        </w:rPr>
        <w:t xml:space="preserve">Each Party must use reasonable endeavours to mitigate any loss, damage, </w:t>
      </w:r>
      <w:proofErr w:type="gramStart"/>
      <w:r w:rsidRPr="005D553C">
        <w:rPr>
          <w:rFonts w:ascii="Arial" w:hAnsi="Arial" w:cs="Arial"/>
        </w:rPr>
        <w:t>cost</w:t>
      </w:r>
      <w:proofErr w:type="gramEnd"/>
      <w:r w:rsidRPr="005D553C">
        <w:rPr>
          <w:rFonts w:ascii="Arial" w:hAnsi="Arial" w:cs="Arial"/>
        </w:rPr>
        <w:t xml:space="preserve"> or expense that arises in connection with a breach of this Agreement by, or the negligent acts or omissions under this Agreement of, the other Party.  </w:t>
      </w:r>
    </w:p>
    <w:p w14:paraId="040E8219" w14:textId="77777777" w:rsidR="0062061F" w:rsidRPr="005D553C" w:rsidRDefault="00E11A0C" w:rsidP="00282B1E">
      <w:pPr>
        <w:pStyle w:val="Heading2"/>
        <w:rPr>
          <w:rFonts w:ascii="Arial" w:hAnsi="Arial" w:cs="Arial"/>
        </w:rPr>
      </w:pPr>
      <w:r w:rsidRPr="005D553C">
        <w:rPr>
          <w:rFonts w:ascii="Arial" w:hAnsi="Arial" w:cs="Arial"/>
        </w:rPr>
        <w:t>Survival</w:t>
      </w:r>
    </w:p>
    <w:p w14:paraId="3BA1A477" w14:textId="6E72B403" w:rsidR="0062061F" w:rsidRDefault="00E11A0C" w:rsidP="00CD7815">
      <w:pPr>
        <w:pStyle w:val="Indent1"/>
      </w:pPr>
      <w:r w:rsidRPr="005D553C">
        <w:rPr>
          <w:rFonts w:ascii="Arial" w:hAnsi="Arial" w:cs="Arial"/>
        </w:rPr>
        <w:t>This</w:t>
      </w:r>
      <w:r w:rsidR="0062061F" w:rsidRPr="005D553C">
        <w:rPr>
          <w:rFonts w:ascii="Arial" w:hAnsi="Arial" w:cs="Arial"/>
        </w:rPr>
        <w:t xml:space="preserve"> clause </w:t>
      </w:r>
      <w:r w:rsidR="0062061F" w:rsidRPr="005D553C">
        <w:rPr>
          <w:rFonts w:ascii="Arial" w:hAnsi="Arial" w:cs="Arial"/>
        </w:rPr>
        <w:fldChar w:fldCharType="begin"/>
      </w:r>
      <w:r w:rsidR="0062061F" w:rsidRPr="005D553C">
        <w:rPr>
          <w:rFonts w:ascii="Arial" w:hAnsi="Arial" w:cs="Arial"/>
        </w:rPr>
        <w:instrText xml:space="preserve"> REF _Ref239146691 \r \h </w:instrText>
      </w:r>
      <w:r w:rsidR="00CD7815" w:rsidRPr="005D553C">
        <w:rPr>
          <w:rFonts w:ascii="Arial" w:hAnsi="Arial" w:cs="Arial"/>
        </w:rPr>
        <w:instrText xml:space="preserve"> \* MERGEFORMAT </w:instrText>
      </w:r>
      <w:r w:rsidR="0062061F" w:rsidRPr="005D553C">
        <w:rPr>
          <w:rFonts w:ascii="Arial" w:hAnsi="Arial" w:cs="Arial"/>
        </w:rPr>
      </w:r>
      <w:r w:rsidR="0062061F" w:rsidRPr="005D553C">
        <w:rPr>
          <w:rFonts w:ascii="Arial" w:hAnsi="Arial" w:cs="Arial"/>
        </w:rPr>
        <w:fldChar w:fldCharType="separate"/>
      </w:r>
      <w:r w:rsidR="001C57A5" w:rsidRPr="005D553C">
        <w:rPr>
          <w:rFonts w:ascii="Arial" w:hAnsi="Arial" w:cs="Arial"/>
        </w:rPr>
        <w:t>23</w:t>
      </w:r>
      <w:r w:rsidR="0062061F" w:rsidRPr="005D553C">
        <w:rPr>
          <w:rFonts w:ascii="Arial" w:hAnsi="Arial" w:cs="Arial"/>
        </w:rPr>
        <w:fldChar w:fldCharType="end"/>
      </w:r>
      <w:r w:rsidR="0062061F" w:rsidRPr="005D553C">
        <w:rPr>
          <w:rFonts w:ascii="Arial" w:hAnsi="Arial" w:cs="Arial"/>
        </w:rPr>
        <w:t xml:space="preserve"> </w:t>
      </w:r>
      <w:r w:rsidRPr="005D553C">
        <w:rPr>
          <w:rFonts w:ascii="Arial" w:hAnsi="Arial" w:cs="Arial"/>
        </w:rPr>
        <w:t>survives the termination or expiry of this Agreement</w:t>
      </w:r>
      <w:r w:rsidR="0062061F" w:rsidRPr="0062061F">
        <w:t>.</w:t>
      </w:r>
      <w:r>
        <w:t xml:space="preserve">  </w:t>
      </w:r>
    </w:p>
    <w:p w14:paraId="432F4997" w14:textId="77777777" w:rsidR="0048669C" w:rsidRPr="005D553C" w:rsidRDefault="0048669C" w:rsidP="00282B1E">
      <w:pPr>
        <w:pStyle w:val="Heading1"/>
        <w:rPr>
          <w:rFonts w:ascii="Arial" w:hAnsi="Arial" w:cs="Arial"/>
        </w:rPr>
      </w:pPr>
      <w:bookmarkStart w:id="595" w:name="_Toc75688672"/>
      <w:bookmarkStart w:id="596" w:name="_Toc483791930"/>
      <w:bookmarkStart w:id="597" w:name="_Ref483789426"/>
      <w:bookmarkStart w:id="598" w:name="_Ref483728890"/>
      <w:bookmarkStart w:id="599" w:name="_Ref483728725"/>
      <w:bookmarkStart w:id="600" w:name="_Ref483720721"/>
      <w:bookmarkStart w:id="601" w:name="_Ref483719322"/>
      <w:bookmarkStart w:id="602" w:name="_Ref483719233"/>
      <w:bookmarkStart w:id="603" w:name="_Ref482407729"/>
      <w:bookmarkStart w:id="604" w:name="_Ref482266733"/>
      <w:bookmarkStart w:id="605" w:name="_Ref482160632"/>
      <w:bookmarkStart w:id="606" w:name="_Ref482160563"/>
      <w:bookmarkStart w:id="607" w:name="_Toc460036772"/>
      <w:bookmarkStart w:id="608" w:name="_Toc222646861"/>
      <w:bookmarkStart w:id="609" w:name="_Ref222287044"/>
      <w:bookmarkStart w:id="610" w:name="_Toc168899995"/>
      <w:bookmarkStart w:id="611" w:name="_Ref225919610"/>
      <w:bookmarkStart w:id="612" w:name="_Toc228875843"/>
      <w:bookmarkStart w:id="613" w:name="_Toc504633372"/>
      <w:bookmarkStart w:id="614" w:name="_Toc126681891"/>
      <w:r w:rsidRPr="005D553C">
        <w:rPr>
          <w:rFonts w:ascii="Arial" w:hAnsi="Arial" w:cs="Arial"/>
        </w:rPr>
        <w:t>Force Majeure</w:t>
      </w:r>
      <w:bookmarkEnd w:id="595"/>
      <w:bookmarkEnd w:id="596"/>
      <w:bookmarkEnd w:id="597"/>
      <w:bookmarkEnd w:id="598"/>
      <w:bookmarkEnd w:id="599"/>
      <w:bookmarkEnd w:id="600"/>
      <w:bookmarkEnd w:id="601"/>
      <w:bookmarkEnd w:id="602"/>
      <w:bookmarkEnd w:id="603"/>
      <w:bookmarkEnd w:id="604"/>
      <w:bookmarkEnd w:id="605"/>
      <w:bookmarkEnd w:id="606"/>
      <w:bookmarkEnd w:id="607"/>
      <w:r w:rsidRPr="005D553C">
        <w:rPr>
          <w:rFonts w:ascii="Arial" w:hAnsi="Arial" w:cs="Arial"/>
        </w:rPr>
        <w:t xml:space="preserve"> Events</w:t>
      </w:r>
      <w:bookmarkEnd w:id="608"/>
      <w:bookmarkEnd w:id="609"/>
      <w:bookmarkEnd w:id="610"/>
      <w:bookmarkEnd w:id="611"/>
      <w:bookmarkEnd w:id="612"/>
      <w:bookmarkEnd w:id="613"/>
      <w:bookmarkEnd w:id="614"/>
    </w:p>
    <w:p w14:paraId="0826EFF7" w14:textId="77777777" w:rsidR="0048669C" w:rsidRPr="005D553C" w:rsidRDefault="0048669C" w:rsidP="00282B1E">
      <w:pPr>
        <w:pStyle w:val="Heading2"/>
        <w:rPr>
          <w:rFonts w:ascii="Arial" w:hAnsi="Arial" w:cs="Arial"/>
        </w:rPr>
      </w:pPr>
      <w:bookmarkStart w:id="615" w:name="_Ref508440842"/>
      <w:bookmarkStart w:id="616" w:name="_Ref508438444"/>
      <w:bookmarkStart w:id="617" w:name="_Ref508438361"/>
      <w:bookmarkStart w:id="618" w:name="_Toc483791933"/>
      <w:bookmarkStart w:id="619" w:name="_Toc460036774"/>
      <w:r w:rsidRPr="005D553C">
        <w:rPr>
          <w:rFonts w:ascii="Arial" w:hAnsi="Arial" w:cs="Arial"/>
        </w:rPr>
        <w:t>Consequences of Force Majeure</w:t>
      </w:r>
      <w:bookmarkEnd w:id="615"/>
      <w:bookmarkEnd w:id="616"/>
      <w:bookmarkEnd w:id="617"/>
      <w:bookmarkEnd w:id="618"/>
      <w:bookmarkEnd w:id="619"/>
      <w:r w:rsidRPr="005D553C">
        <w:rPr>
          <w:rFonts w:ascii="Arial" w:hAnsi="Arial" w:cs="Arial"/>
        </w:rPr>
        <w:t xml:space="preserve"> Event</w:t>
      </w:r>
    </w:p>
    <w:p w14:paraId="58D07C7E" w14:textId="1EEC61FF" w:rsidR="0048669C" w:rsidRPr="005D553C" w:rsidRDefault="0048669C" w:rsidP="007728A7">
      <w:pPr>
        <w:pStyle w:val="Heading3"/>
        <w:numPr>
          <w:ilvl w:val="2"/>
          <w:numId w:val="219"/>
        </w:numPr>
        <w:rPr>
          <w:rFonts w:ascii="Arial" w:hAnsi="Arial" w:cs="Arial"/>
        </w:rPr>
      </w:pPr>
      <w:r w:rsidRPr="005D553C">
        <w:rPr>
          <w:rFonts w:ascii="Arial" w:hAnsi="Arial" w:cs="Arial"/>
        </w:rPr>
        <w:t>Subject to clause </w:t>
      </w:r>
      <w:r w:rsidRPr="005D553C">
        <w:rPr>
          <w:rFonts w:ascii="Arial" w:hAnsi="Arial" w:cs="Arial"/>
        </w:rPr>
        <w:fldChar w:fldCharType="begin"/>
      </w:r>
      <w:r w:rsidRPr="005D553C">
        <w:rPr>
          <w:rFonts w:ascii="Arial" w:hAnsi="Arial" w:cs="Arial"/>
        </w:rPr>
        <w:instrText xml:space="preserve"> REF _Ref482160764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24.2</w:t>
      </w:r>
      <w:r w:rsidRPr="005D553C">
        <w:rPr>
          <w:rFonts w:ascii="Arial" w:hAnsi="Arial" w:cs="Arial"/>
        </w:rPr>
        <w:fldChar w:fldCharType="end"/>
      </w:r>
      <w:r w:rsidRPr="005D553C">
        <w:rPr>
          <w:rFonts w:ascii="Arial" w:hAnsi="Arial" w:cs="Arial"/>
        </w:rPr>
        <w:t xml:space="preserve">, </w:t>
      </w:r>
      <w:r w:rsidR="00D57BE8" w:rsidRPr="005D553C">
        <w:rPr>
          <w:rFonts w:ascii="Arial" w:hAnsi="Arial" w:cs="Arial"/>
        </w:rPr>
        <w:t>a Party’s obligations</w:t>
      </w:r>
      <w:r w:rsidRPr="005D553C">
        <w:rPr>
          <w:rFonts w:ascii="Arial" w:hAnsi="Arial" w:cs="Arial"/>
        </w:rPr>
        <w:t xml:space="preserve"> under this Agreement:</w:t>
      </w:r>
    </w:p>
    <w:p w14:paraId="5144DC97" w14:textId="77777777" w:rsidR="0048669C" w:rsidRPr="005D553C" w:rsidRDefault="00D57BE8" w:rsidP="00282B1E">
      <w:pPr>
        <w:pStyle w:val="Heading4"/>
        <w:rPr>
          <w:rFonts w:ascii="Arial" w:hAnsi="Arial" w:cs="Arial"/>
        </w:rPr>
      </w:pPr>
      <w:r w:rsidRPr="005D553C">
        <w:rPr>
          <w:rFonts w:ascii="Arial" w:hAnsi="Arial" w:cs="Arial"/>
        </w:rPr>
        <w:t>are</w:t>
      </w:r>
      <w:r w:rsidR="0048669C" w:rsidRPr="005D553C">
        <w:rPr>
          <w:rFonts w:ascii="Arial" w:hAnsi="Arial" w:cs="Arial"/>
        </w:rPr>
        <w:t xml:space="preserve"> suspended during the time</w:t>
      </w:r>
      <w:r w:rsidRPr="005D553C">
        <w:rPr>
          <w:rFonts w:ascii="Arial" w:hAnsi="Arial" w:cs="Arial"/>
        </w:rPr>
        <w:t>,</w:t>
      </w:r>
      <w:r w:rsidR="0048669C" w:rsidRPr="005D553C">
        <w:rPr>
          <w:rFonts w:ascii="Arial" w:hAnsi="Arial" w:cs="Arial"/>
        </w:rPr>
        <w:t xml:space="preserve"> and to the extent</w:t>
      </w:r>
      <w:r w:rsidRPr="005D553C">
        <w:rPr>
          <w:rFonts w:ascii="Arial" w:hAnsi="Arial" w:cs="Arial"/>
        </w:rPr>
        <w:t>,</w:t>
      </w:r>
      <w:r w:rsidR="0048669C" w:rsidRPr="005D553C">
        <w:rPr>
          <w:rFonts w:ascii="Arial" w:hAnsi="Arial" w:cs="Arial"/>
        </w:rPr>
        <w:t xml:space="preserve"> that </w:t>
      </w:r>
      <w:r w:rsidRPr="005D553C">
        <w:rPr>
          <w:rFonts w:ascii="Arial" w:hAnsi="Arial" w:cs="Arial"/>
        </w:rPr>
        <w:t>their</w:t>
      </w:r>
      <w:r w:rsidR="0048669C" w:rsidRPr="005D553C">
        <w:rPr>
          <w:rFonts w:ascii="Arial" w:hAnsi="Arial" w:cs="Arial"/>
        </w:rPr>
        <w:t xml:space="preserve"> performance is prevented, wholly or in part, by a Force Majeure Event; and</w:t>
      </w:r>
    </w:p>
    <w:p w14:paraId="59CF7F7F" w14:textId="77777777" w:rsidR="0048669C" w:rsidRPr="005D553C" w:rsidRDefault="0048669C" w:rsidP="00282B1E">
      <w:pPr>
        <w:pStyle w:val="Heading4"/>
        <w:rPr>
          <w:rFonts w:ascii="Arial" w:hAnsi="Arial" w:cs="Arial"/>
        </w:rPr>
      </w:pPr>
      <w:r w:rsidRPr="005D553C">
        <w:rPr>
          <w:rFonts w:ascii="Arial" w:hAnsi="Arial" w:cs="Arial"/>
        </w:rPr>
        <w:t xml:space="preserve">no liability to the other Party </w:t>
      </w:r>
      <w:r w:rsidR="00D57BE8" w:rsidRPr="005D553C">
        <w:rPr>
          <w:rFonts w:ascii="Arial" w:hAnsi="Arial" w:cs="Arial"/>
        </w:rPr>
        <w:t>accrues</w:t>
      </w:r>
      <w:r w:rsidRPr="005D553C">
        <w:rPr>
          <w:rFonts w:ascii="Arial" w:hAnsi="Arial" w:cs="Arial"/>
        </w:rPr>
        <w:t xml:space="preserve"> for loss or damage of any kind arising out of</w:t>
      </w:r>
      <w:r w:rsidR="00D57BE8" w:rsidRPr="005D553C">
        <w:rPr>
          <w:rFonts w:ascii="Arial" w:hAnsi="Arial" w:cs="Arial"/>
        </w:rPr>
        <w:t>,</w:t>
      </w:r>
      <w:r w:rsidRPr="005D553C">
        <w:rPr>
          <w:rFonts w:ascii="Arial" w:hAnsi="Arial" w:cs="Arial"/>
        </w:rPr>
        <w:t xml:space="preserve"> or in any way connected with</w:t>
      </w:r>
      <w:r w:rsidR="00D57BE8" w:rsidRPr="005D553C">
        <w:rPr>
          <w:rFonts w:ascii="Arial" w:hAnsi="Arial" w:cs="Arial"/>
        </w:rPr>
        <w:t>,</w:t>
      </w:r>
      <w:r w:rsidRPr="005D553C">
        <w:rPr>
          <w:rFonts w:ascii="Arial" w:hAnsi="Arial" w:cs="Arial"/>
        </w:rPr>
        <w:t xml:space="preserve"> that non-performance.  </w:t>
      </w:r>
    </w:p>
    <w:p w14:paraId="085B0188" w14:textId="36CBE656" w:rsidR="0048669C" w:rsidRPr="005D553C" w:rsidRDefault="0048669C" w:rsidP="00282B1E">
      <w:pPr>
        <w:pStyle w:val="Heading3"/>
        <w:rPr>
          <w:rFonts w:ascii="Arial" w:hAnsi="Arial" w:cs="Arial"/>
        </w:rPr>
      </w:pPr>
      <w:r w:rsidRPr="005D553C">
        <w:rPr>
          <w:rFonts w:ascii="Arial" w:hAnsi="Arial" w:cs="Arial"/>
        </w:rPr>
        <w:t>Suspension of any obligations pursuant to this clause </w:t>
      </w:r>
      <w:r w:rsidRPr="005D553C">
        <w:rPr>
          <w:rFonts w:ascii="Arial" w:hAnsi="Arial" w:cs="Arial"/>
        </w:rPr>
        <w:fldChar w:fldCharType="begin"/>
      </w:r>
      <w:r w:rsidRPr="005D553C">
        <w:rPr>
          <w:rFonts w:ascii="Arial" w:hAnsi="Arial" w:cs="Arial"/>
        </w:rPr>
        <w:instrText xml:space="preserve"> REF _Ref508438361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24.1</w:t>
      </w:r>
      <w:r w:rsidRPr="005D553C">
        <w:rPr>
          <w:rFonts w:ascii="Arial" w:hAnsi="Arial" w:cs="Arial"/>
        </w:rPr>
        <w:fldChar w:fldCharType="end"/>
      </w:r>
      <w:r w:rsidRPr="005D553C">
        <w:rPr>
          <w:rFonts w:ascii="Arial" w:hAnsi="Arial" w:cs="Arial"/>
        </w:rPr>
        <w:t xml:space="preserve"> </w:t>
      </w:r>
      <w:r w:rsidR="00D57BE8" w:rsidRPr="005D553C">
        <w:rPr>
          <w:rFonts w:ascii="Arial" w:hAnsi="Arial" w:cs="Arial"/>
        </w:rPr>
        <w:t>does</w:t>
      </w:r>
      <w:r w:rsidRPr="005D553C">
        <w:rPr>
          <w:rFonts w:ascii="Arial" w:hAnsi="Arial" w:cs="Arial"/>
        </w:rPr>
        <w:t xml:space="preserve"> not:</w:t>
      </w:r>
    </w:p>
    <w:p w14:paraId="26568271" w14:textId="77777777" w:rsidR="00D57BE8" w:rsidRPr="005D553C" w:rsidRDefault="00D57BE8" w:rsidP="00282B1E">
      <w:pPr>
        <w:pStyle w:val="Heading4"/>
        <w:rPr>
          <w:rFonts w:ascii="Arial" w:hAnsi="Arial" w:cs="Arial"/>
        </w:rPr>
      </w:pPr>
      <w:r w:rsidRPr="005D553C">
        <w:rPr>
          <w:rFonts w:ascii="Arial" w:hAnsi="Arial" w:cs="Arial"/>
        </w:rPr>
        <w:t xml:space="preserve">relieve </w:t>
      </w:r>
      <w:r w:rsidR="0048669C" w:rsidRPr="005D553C">
        <w:rPr>
          <w:rFonts w:ascii="Arial" w:hAnsi="Arial" w:cs="Arial"/>
        </w:rPr>
        <w:t>a Party of its obligation to pay amounts owing to the other Party</w:t>
      </w:r>
      <w:r w:rsidRPr="005D553C">
        <w:rPr>
          <w:rFonts w:ascii="Arial" w:hAnsi="Arial" w:cs="Arial"/>
        </w:rPr>
        <w:t>; or</w:t>
      </w:r>
    </w:p>
    <w:p w14:paraId="5FD70031" w14:textId="77777777" w:rsidR="00D57BE8" w:rsidRPr="005D553C" w:rsidRDefault="0048669C" w:rsidP="00282B1E">
      <w:pPr>
        <w:pStyle w:val="Heading4"/>
        <w:rPr>
          <w:rFonts w:ascii="Arial" w:hAnsi="Arial" w:cs="Arial"/>
        </w:rPr>
      </w:pPr>
      <w:r w:rsidRPr="005D553C">
        <w:rPr>
          <w:rFonts w:ascii="Arial" w:hAnsi="Arial" w:cs="Arial"/>
        </w:rPr>
        <w:t xml:space="preserve">affect any obligations which accrue prior to </w:t>
      </w:r>
      <w:r w:rsidR="00D57BE8" w:rsidRPr="005D553C">
        <w:rPr>
          <w:rFonts w:ascii="Arial" w:hAnsi="Arial" w:cs="Arial"/>
        </w:rPr>
        <w:t>the</w:t>
      </w:r>
      <w:r w:rsidRPr="005D553C">
        <w:rPr>
          <w:rFonts w:ascii="Arial" w:hAnsi="Arial" w:cs="Arial"/>
        </w:rPr>
        <w:t xml:space="preserve"> suspension</w:t>
      </w:r>
      <w:r w:rsidR="00D57BE8" w:rsidRPr="005D553C">
        <w:rPr>
          <w:rFonts w:ascii="Arial" w:hAnsi="Arial" w:cs="Arial"/>
        </w:rPr>
        <w:t>;</w:t>
      </w:r>
      <w:r w:rsidRPr="005D553C">
        <w:rPr>
          <w:rFonts w:ascii="Arial" w:hAnsi="Arial" w:cs="Arial"/>
        </w:rPr>
        <w:t xml:space="preserve"> or</w:t>
      </w:r>
    </w:p>
    <w:p w14:paraId="562F3B28" w14:textId="77777777" w:rsidR="0048669C" w:rsidRPr="005D553C" w:rsidRDefault="00D57BE8" w:rsidP="00282B1E">
      <w:pPr>
        <w:pStyle w:val="Heading4"/>
        <w:rPr>
          <w:rFonts w:ascii="Arial" w:hAnsi="Arial" w:cs="Arial"/>
        </w:rPr>
      </w:pPr>
      <w:r w:rsidRPr="005D553C">
        <w:rPr>
          <w:rFonts w:ascii="Arial" w:hAnsi="Arial" w:cs="Arial"/>
        </w:rPr>
        <w:t>(</w:t>
      </w:r>
      <w:r w:rsidR="0048669C" w:rsidRPr="005D553C">
        <w:rPr>
          <w:rFonts w:ascii="Arial" w:hAnsi="Arial" w:cs="Arial"/>
        </w:rPr>
        <w:t xml:space="preserve">if </w:t>
      </w:r>
      <w:r w:rsidRPr="005D553C">
        <w:rPr>
          <w:rFonts w:ascii="Arial" w:hAnsi="Arial" w:cs="Arial"/>
        </w:rPr>
        <w:t>the Force Majeure Event</w:t>
      </w:r>
      <w:r w:rsidR="0048669C" w:rsidRPr="005D553C">
        <w:rPr>
          <w:rFonts w:ascii="Arial" w:hAnsi="Arial" w:cs="Arial"/>
        </w:rPr>
        <w:t xml:space="preserve"> affects only some obligations</w:t>
      </w:r>
      <w:r w:rsidRPr="005D553C">
        <w:rPr>
          <w:rFonts w:ascii="Arial" w:hAnsi="Arial" w:cs="Arial"/>
        </w:rPr>
        <w:t xml:space="preserve"> of the affected Party)</w:t>
      </w:r>
      <w:r w:rsidR="0048669C" w:rsidRPr="005D553C">
        <w:rPr>
          <w:rFonts w:ascii="Arial" w:hAnsi="Arial" w:cs="Arial"/>
        </w:rPr>
        <w:t xml:space="preserve"> </w:t>
      </w:r>
      <w:r w:rsidRPr="005D553C">
        <w:rPr>
          <w:rFonts w:ascii="Arial" w:hAnsi="Arial" w:cs="Arial"/>
        </w:rPr>
        <w:t xml:space="preserve">affect </w:t>
      </w:r>
      <w:r w:rsidR="0048669C" w:rsidRPr="005D553C">
        <w:rPr>
          <w:rFonts w:ascii="Arial" w:hAnsi="Arial" w:cs="Arial"/>
        </w:rPr>
        <w:t>any other obligations of the affected Party; or</w:t>
      </w:r>
    </w:p>
    <w:p w14:paraId="6CFD41D3" w14:textId="51171218" w:rsidR="0048669C" w:rsidRPr="005D553C" w:rsidRDefault="00D57BE8" w:rsidP="00282B1E">
      <w:pPr>
        <w:pStyle w:val="Heading4"/>
        <w:rPr>
          <w:rFonts w:ascii="Arial" w:hAnsi="Arial" w:cs="Arial"/>
        </w:rPr>
      </w:pPr>
      <w:r w:rsidRPr="005D553C">
        <w:rPr>
          <w:rFonts w:ascii="Arial" w:hAnsi="Arial" w:cs="Arial"/>
        </w:rPr>
        <w:t xml:space="preserve">relieve </w:t>
      </w:r>
      <w:r w:rsidR="0048669C" w:rsidRPr="005D553C">
        <w:rPr>
          <w:rFonts w:ascii="Arial" w:hAnsi="Arial" w:cs="Arial"/>
        </w:rPr>
        <w:t xml:space="preserve">Shipper of its obligation to pay the </w:t>
      </w:r>
      <w:r w:rsidR="000917D4" w:rsidRPr="005D553C">
        <w:rPr>
          <w:rFonts w:ascii="Arial" w:hAnsi="Arial" w:cs="Arial"/>
        </w:rPr>
        <w:t>Minimum Bill</w:t>
      </w:r>
      <w:r w:rsidR="00565815" w:rsidRPr="005D553C">
        <w:rPr>
          <w:rFonts w:ascii="Arial" w:hAnsi="Arial" w:cs="Arial"/>
        </w:rPr>
        <w:t>,</w:t>
      </w:r>
      <w:r w:rsidR="003261C5" w:rsidRPr="005D553C">
        <w:rPr>
          <w:rFonts w:ascii="Arial" w:hAnsi="Arial" w:cs="Arial"/>
        </w:rPr>
        <w:t xml:space="preserve"> the </w:t>
      </w:r>
      <w:r w:rsidRPr="005D553C">
        <w:rPr>
          <w:rFonts w:ascii="Arial" w:hAnsi="Arial" w:cs="Arial"/>
        </w:rPr>
        <w:t>Capacity Charge</w:t>
      </w:r>
      <w:r w:rsidR="00760D64" w:rsidRPr="005D553C">
        <w:rPr>
          <w:rFonts w:ascii="Arial" w:hAnsi="Arial" w:cs="Arial"/>
        </w:rPr>
        <w:t>,</w:t>
      </w:r>
      <w:r w:rsidR="00A0174F" w:rsidRPr="005D553C">
        <w:rPr>
          <w:rFonts w:ascii="Arial" w:hAnsi="Arial" w:cs="Arial"/>
        </w:rPr>
        <w:t xml:space="preserve"> </w:t>
      </w:r>
      <w:r w:rsidR="00AB729F" w:rsidRPr="005D553C">
        <w:rPr>
          <w:rFonts w:ascii="Arial" w:hAnsi="Arial" w:cs="Arial"/>
        </w:rPr>
        <w:t xml:space="preserve">the Capacity Trading Participation </w:t>
      </w:r>
      <w:proofErr w:type="gramStart"/>
      <w:r w:rsidR="00AB729F" w:rsidRPr="005D553C">
        <w:rPr>
          <w:rFonts w:ascii="Arial" w:hAnsi="Arial" w:cs="Arial"/>
        </w:rPr>
        <w:t>Charge</w:t>
      </w:r>
      <w:proofErr w:type="gramEnd"/>
      <w:r w:rsidR="00760D64" w:rsidRPr="005D553C">
        <w:rPr>
          <w:rFonts w:ascii="Arial" w:hAnsi="Arial" w:cs="Arial"/>
        </w:rPr>
        <w:t xml:space="preserve"> or the Tolling Charge</w:t>
      </w:r>
      <w:r w:rsidR="0048669C" w:rsidRPr="005D553C">
        <w:rPr>
          <w:rFonts w:ascii="Arial" w:hAnsi="Arial" w:cs="Arial"/>
        </w:rPr>
        <w:t>, subject to</w:t>
      </w:r>
      <w:r w:rsidR="006A61E6" w:rsidRPr="005D553C">
        <w:rPr>
          <w:rFonts w:ascii="Arial" w:hAnsi="Arial" w:cs="Arial"/>
        </w:rPr>
        <w:t xml:space="preserve"> clause </w:t>
      </w:r>
      <w:r w:rsidR="006A61E6" w:rsidRPr="005D553C">
        <w:rPr>
          <w:rFonts w:ascii="Arial" w:hAnsi="Arial" w:cs="Arial"/>
        </w:rPr>
        <w:fldChar w:fldCharType="begin"/>
      </w:r>
      <w:r w:rsidR="006A61E6" w:rsidRPr="005D553C">
        <w:rPr>
          <w:rFonts w:ascii="Arial" w:hAnsi="Arial" w:cs="Arial"/>
        </w:rPr>
        <w:instrText xml:space="preserve"> REF _Ref257724264 \r \h </w:instrText>
      </w:r>
      <w:r w:rsidR="006A61E6" w:rsidRPr="005D553C">
        <w:rPr>
          <w:rFonts w:ascii="Arial" w:hAnsi="Arial" w:cs="Arial"/>
        </w:rPr>
      </w:r>
      <w:r w:rsidR="005D553C">
        <w:rPr>
          <w:rFonts w:ascii="Arial" w:hAnsi="Arial" w:cs="Arial"/>
        </w:rPr>
        <w:instrText xml:space="preserve"> \* MERGEFORMAT </w:instrText>
      </w:r>
      <w:r w:rsidR="006A61E6" w:rsidRPr="005D553C">
        <w:rPr>
          <w:rFonts w:ascii="Arial" w:hAnsi="Arial" w:cs="Arial"/>
        </w:rPr>
        <w:fldChar w:fldCharType="separate"/>
      </w:r>
      <w:r w:rsidR="001C57A5" w:rsidRPr="005D553C">
        <w:rPr>
          <w:rFonts w:ascii="Arial" w:hAnsi="Arial" w:cs="Arial"/>
        </w:rPr>
        <w:t>6.11</w:t>
      </w:r>
      <w:r w:rsidR="006A61E6" w:rsidRPr="005D553C">
        <w:rPr>
          <w:rFonts w:ascii="Arial" w:hAnsi="Arial" w:cs="Arial"/>
        </w:rPr>
        <w:fldChar w:fldCharType="end"/>
      </w:r>
      <w:r w:rsidR="0048669C" w:rsidRPr="005D553C">
        <w:rPr>
          <w:rFonts w:ascii="Arial" w:hAnsi="Arial" w:cs="Arial"/>
        </w:rPr>
        <w:t xml:space="preserve">.  </w:t>
      </w:r>
    </w:p>
    <w:p w14:paraId="4AD322C1" w14:textId="0B14B0E4" w:rsidR="0048669C" w:rsidRPr="005D553C" w:rsidRDefault="0048669C" w:rsidP="00282B1E">
      <w:pPr>
        <w:pStyle w:val="Heading3"/>
        <w:rPr>
          <w:rFonts w:ascii="Arial" w:hAnsi="Arial" w:cs="Arial"/>
        </w:rPr>
      </w:pPr>
      <w:r w:rsidRPr="005D553C">
        <w:rPr>
          <w:rFonts w:ascii="Arial" w:hAnsi="Arial" w:cs="Arial"/>
        </w:rPr>
        <w:lastRenderedPageBreak/>
        <w:t>The period of suspension of any obligations under this clause </w:t>
      </w:r>
      <w:r w:rsidRPr="005D553C">
        <w:rPr>
          <w:rFonts w:ascii="Arial" w:hAnsi="Arial" w:cs="Arial"/>
        </w:rPr>
        <w:fldChar w:fldCharType="begin"/>
      </w:r>
      <w:r w:rsidRPr="005D553C">
        <w:rPr>
          <w:rFonts w:ascii="Arial" w:hAnsi="Arial" w:cs="Arial"/>
        </w:rPr>
        <w:instrText xml:space="preserve"> REF _Ref508438444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24.1</w:t>
      </w:r>
      <w:r w:rsidRPr="005D553C">
        <w:rPr>
          <w:rFonts w:ascii="Arial" w:hAnsi="Arial" w:cs="Arial"/>
        </w:rPr>
        <w:fldChar w:fldCharType="end"/>
      </w:r>
      <w:r w:rsidRPr="005D553C">
        <w:rPr>
          <w:rFonts w:ascii="Arial" w:hAnsi="Arial" w:cs="Arial"/>
        </w:rPr>
        <w:t xml:space="preserve"> exclude</w:t>
      </w:r>
      <w:r w:rsidR="00D57BE8" w:rsidRPr="005D553C">
        <w:rPr>
          <w:rFonts w:ascii="Arial" w:hAnsi="Arial" w:cs="Arial"/>
        </w:rPr>
        <w:t>s</w:t>
      </w:r>
      <w:r w:rsidRPr="005D553C">
        <w:rPr>
          <w:rFonts w:ascii="Arial" w:hAnsi="Arial" w:cs="Arial"/>
        </w:rPr>
        <w:t xml:space="preserve"> any delay in the performance by the affected Party of those obligations which </w:t>
      </w:r>
      <w:r w:rsidR="00D57BE8" w:rsidRPr="005D553C">
        <w:rPr>
          <w:rFonts w:ascii="Arial" w:hAnsi="Arial" w:cs="Arial"/>
        </w:rPr>
        <w:t>are</w:t>
      </w:r>
      <w:r w:rsidRPr="005D553C">
        <w:rPr>
          <w:rFonts w:ascii="Arial" w:hAnsi="Arial" w:cs="Arial"/>
        </w:rPr>
        <w:t xml:space="preserve"> attributable to a failure by the affected Party to comply with clause </w:t>
      </w:r>
      <w:r w:rsidRPr="005D553C">
        <w:rPr>
          <w:rFonts w:ascii="Arial" w:hAnsi="Arial" w:cs="Arial"/>
        </w:rPr>
        <w:fldChar w:fldCharType="begin"/>
      </w:r>
      <w:r w:rsidRPr="005D553C">
        <w:rPr>
          <w:rFonts w:ascii="Arial" w:hAnsi="Arial" w:cs="Arial"/>
        </w:rPr>
        <w:instrText xml:space="preserve"> REF _Ref453675169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24.2</w:t>
      </w:r>
      <w:r w:rsidRPr="005D553C">
        <w:rPr>
          <w:rFonts w:ascii="Arial" w:hAnsi="Arial" w:cs="Arial"/>
        </w:rPr>
        <w:fldChar w:fldCharType="end"/>
      </w:r>
      <w:r w:rsidRPr="005D553C">
        <w:rPr>
          <w:rFonts w:ascii="Arial" w:hAnsi="Arial" w:cs="Arial"/>
        </w:rPr>
        <w:t xml:space="preserve">.  </w:t>
      </w:r>
    </w:p>
    <w:p w14:paraId="20E91D8F" w14:textId="77777777" w:rsidR="0048669C" w:rsidRPr="005D553C" w:rsidRDefault="0048669C" w:rsidP="00282B1E">
      <w:pPr>
        <w:pStyle w:val="Heading2"/>
        <w:rPr>
          <w:rFonts w:ascii="Arial" w:hAnsi="Arial" w:cs="Arial"/>
        </w:rPr>
      </w:pPr>
      <w:bookmarkStart w:id="620" w:name="_Toc461450708"/>
      <w:bookmarkStart w:id="621" w:name="_Toc460665844"/>
      <w:bookmarkStart w:id="622" w:name="_Toc460215629"/>
      <w:bookmarkStart w:id="623" w:name="_Toc458568975"/>
      <w:bookmarkStart w:id="624" w:name="_Ref453675169"/>
      <w:bookmarkStart w:id="625" w:name="_Ref508440985"/>
      <w:bookmarkStart w:id="626" w:name="_Ref508440960"/>
      <w:bookmarkStart w:id="627" w:name="_Ref508440897"/>
      <w:bookmarkStart w:id="628" w:name="_Ref508440826"/>
      <w:bookmarkStart w:id="629" w:name="_Ref508438540"/>
      <w:bookmarkStart w:id="630" w:name="_Ref483792567"/>
      <w:bookmarkStart w:id="631" w:name="_Toc483791934"/>
      <w:bookmarkStart w:id="632" w:name="_Ref482160764"/>
      <w:bookmarkStart w:id="633" w:name="_Toc460036775"/>
      <w:r w:rsidRPr="005D553C">
        <w:rPr>
          <w:rFonts w:ascii="Arial" w:hAnsi="Arial" w:cs="Arial"/>
        </w:rPr>
        <w:t>Mitigation</w:t>
      </w:r>
      <w:bookmarkEnd w:id="620"/>
      <w:bookmarkEnd w:id="621"/>
      <w:bookmarkEnd w:id="622"/>
      <w:bookmarkEnd w:id="623"/>
      <w:bookmarkEnd w:id="624"/>
    </w:p>
    <w:p w14:paraId="2A1FA974" w14:textId="77777777" w:rsidR="0048669C" w:rsidRPr="005D553C" w:rsidRDefault="0048669C" w:rsidP="00CD7815">
      <w:pPr>
        <w:pStyle w:val="Indent1"/>
        <w:rPr>
          <w:rFonts w:ascii="Arial" w:hAnsi="Arial" w:cs="Arial"/>
          <w:b/>
        </w:rPr>
      </w:pPr>
      <w:r w:rsidRPr="005D553C">
        <w:rPr>
          <w:rFonts w:ascii="Arial" w:hAnsi="Arial" w:cs="Arial"/>
        </w:rPr>
        <w:t xml:space="preserve">The affected Party must use </w:t>
      </w:r>
      <w:r w:rsidR="00AF0484" w:rsidRPr="005D553C">
        <w:rPr>
          <w:rFonts w:ascii="Arial" w:hAnsi="Arial" w:cs="Arial"/>
        </w:rPr>
        <w:t>reasonable</w:t>
      </w:r>
      <w:r w:rsidRPr="005D553C">
        <w:rPr>
          <w:rFonts w:ascii="Arial" w:hAnsi="Arial" w:cs="Arial"/>
        </w:rPr>
        <w:t xml:space="preserve"> endeavours to avoid or remove the circumstance constituting the Force Majeure Event and to mitigate the effect of </w:t>
      </w:r>
      <w:r w:rsidR="00AF0484" w:rsidRPr="005D553C">
        <w:rPr>
          <w:rFonts w:ascii="Arial" w:hAnsi="Arial" w:cs="Arial"/>
        </w:rPr>
        <w:t>the</w:t>
      </w:r>
      <w:r w:rsidRPr="005D553C">
        <w:rPr>
          <w:rFonts w:ascii="Arial" w:hAnsi="Arial" w:cs="Arial"/>
        </w:rPr>
        <w:t xml:space="preserve"> Force Majeure Event</w:t>
      </w:r>
      <w:r w:rsidR="00027F2E" w:rsidRPr="005D553C">
        <w:rPr>
          <w:rFonts w:ascii="Arial" w:hAnsi="Arial" w:cs="Arial"/>
        </w:rPr>
        <w:t xml:space="preserve">, provided that the affected Party has an unfettered discretion in how it deals with any Force Majeure Event that results from a strike, lockout, ban, </w:t>
      </w:r>
      <w:proofErr w:type="gramStart"/>
      <w:r w:rsidR="00027F2E" w:rsidRPr="005D553C">
        <w:rPr>
          <w:rFonts w:ascii="Arial" w:hAnsi="Arial" w:cs="Arial"/>
        </w:rPr>
        <w:t>slowdown</w:t>
      </w:r>
      <w:proofErr w:type="gramEnd"/>
      <w:r w:rsidR="00027F2E" w:rsidRPr="005D553C">
        <w:rPr>
          <w:rFonts w:ascii="Arial" w:hAnsi="Arial" w:cs="Arial"/>
        </w:rPr>
        <w:t xml:space="preserve"> or other industrial disturbance</w:t>
      </w:r>
      <w:r w:rsidRPr="005D553C">
        <w:rPr>
          <w:rFonts w:ascii="Arial" w:hAnsi="Arial" w:cs="Arial"/>
        </w:rPr>
        <w:t>.  The other Party must cooperate and provide such assistance as the affected Party reasonably request</w:t>
      </w:r>
      <w:r w:rsidR="00AF0484" w:rsidRPr="005D553C">
        <w:rPr>
          <w:rFonts w:ascii="Arial" w:hAnsi="Arial" w:cs="Arial"/>
        </w:rPr>
        <w:t>s</w:t>
      </w:r>
      <w:r w:rsidRPr="005D553C">
        <w:rPr>
          <w:rFonts w:ascii="Arial" w:hAnsi="Arial" w:cs="Arial"/>
        </w:rPr>
        <w:t xml:space="preserve">.  </w:t>
      </w:r>
    </w:p>
    <w:p w14:paraId="1BB48AF4" w14:textId="77777777" w:rsidR="0048669C" w:rsidRPr="005D553C" w:rsidRDefault="0048669C" w:rsidP="00282B1E">
      <w:pPr>
        <w:pStyle w:val="Heading2"/>
        <w:rPr>
          <w:rFonts w:ascii="Arial" w:hAnsi="Arial" w:cs="Arial"/>
        </w:rPr>
      </w:pPr>
      <w:bookmarkStart w:id="634" w:name="_Ref508441029"/>
      <w:r w:rsidRPr="005D553C">
        <w:rPr>
          <w:rFonts w:ascii="Arial" w:hAnsi="Arial" w:cs="Arial"/>
        </w:rPr>
        <w:t>Notification and diligence</w:t>
      </w:r>
      <w:bookmarkEnd w:id="625"/>
      <w:bookmarkEnd w:id="626"/>
      <w:bookmarkEnd w:id="627"/>
      <w:bookmarkEnd w:id="628"/>
      <w:bookmarkEnd w:id="629"/>
      <w:bookmarkEnd w:id="630"/>
      <w:bookmarkEnd w:id="631"/>
      <w:bookmarkEnd w:id="632"/>
      <w:bookmarkEnd w:id="633"/>
      <w:bookmarkEnd w:id="634"/>
    </w:p>
    <w:p w14:paraId="784374E0" w14:textId="77777777" w:rsidR="0048669C" w:rsidRPr="005D553C" w:rsidRDefault="0048669C" w:rsidP="00CD7815">
      <w:pPr>
        <w:pStyle w:val="Indent1"/>
        <w:rPr>
          <w:rFonts w:ascii="Arial" w:hAnsi="Arial" w:cs="Arial"/>
        </w:rPr>
      </w:pPr>
      <w:r w:rsidRPr="005D553C">
        <w:rPr>
          <w:rFonts w:ascii="Arial" w:hAnsi="Arial" w:cs="Arial"/>
        </w:rPr>
        <w:t xml:space="preserve">A Party which is, by reason of a Force Majeure Event, unable to </w:t>
      </w:r>
      <w:r w:rsidR="00B836B9" w:rsidRPr="005D553C">
        <w:rPr>
          <w:rFonts w:ascii="Arial" w:hAnsi="Arial" w:cs="Arial"/>
        </w:rPr>
        <w:t xml:space="preserve">fulfil </w:t>
      </w:r>
      <w:r w:rsidR="00AF0484" w:rsidRPr="005D553C">
        <w:rPr>
          <w:rFonts w:ascii="Arial" w:hAnsi="Arial" w:cs="Arial"/>
        </w:rPr>
        <w:t>its obligations under this Agreement</w:t>
      </w:r>
      <w:r w:rsidRPr="005D553C">
        <w:rPr>
          <w:rFonts w:ascii="Arial" w:hAnsi="Arial" w:cs="Arial"/>
        </w:rPr>
        <w:t xml:space="preserve"> must:</w:t>
      </w:r>
    </w:p>
    <w:p w14:paraId="4EE7A518" w14:textId="77777777" w:rsidR="0048669C" w:rsidRPr="005D553C" w:rsidRDefault="0048669C" w:rsidP="007728A7">
      <w:pPr>
        <w:pStyle w:val="Heading3"/>
        <w:numPr>
          <w:ilvl w:val="2"/>
          <w:numId w:val="220"/>
        </w:numPr>
        <w:rPr>
          <w:rFonts w:ascii="Arial" w:hAnsi="Arial" w:cs="Arial"/>
        </w:rPr>
      </w:pPr>
      <w:r w:rsidRPr="005D553C">
        <w:rPr>
          <w:rFonts w:ascii="Arial" w:hAnsi="Arial" w:cs="Arial"/>
        </w:rPr>
        <w:t>notify the other Party as soon as possible giving:</w:t>
      </w:r>
    </w:p>
    <w:p w14:paraId="27B55CF7" w14:textId="77777777" w:rsidR="0048669C" w:rsidRPr="005D553C" w:rsidRDefault="0048669C" w:rsidP="00282B1E">
      <w:pPr>
        <w:pStyle w:val="Heading4"/>
        <w:rPr>
          <w:rFonts w:ascii="Arial" w:hAnsi="Arial" w:cs="Arial"/>
        </w:rPr>
      </w:pPr>
      <w:r w:rsidRPr="005D553C">
        <w:rPr>
          <w:rFonts w:ascii="Arial" w:hAnsi="Arial" w:cs="Arial"/>
        </w:rPr>
        <w:t>reasonably full particulars of the Force Majeure Event</w:t>
      </w:r>
      <w:r w:rsidR="00B836B9" w:rsidRPr="005D553C">
        <w:rPr>
          <w:rFonts w:ascii="Arial" w:hAnsi="Arial" w:cs="Arial"/>
        </w:rPr>
        <w:t xml:space="preserve"> and its effect on that Party’s ability to fulfil its obligations under the </w:t>
      </w:r>
      <w:proofErr w:type="gramStart"/>
      <w:r w:rsidR="00B836B9" w:rsidRPr="005D553C">
        <w:rPr>
          <w:rFonts w:ascii="Arial" w:hAnsi="Arial" w:cs="Arial"/>
        </w:rPr>
        <w:t>Agreement</w:t>
      </w:r>
      <w:r w:rsidR="00AF0484" w:rsidRPr="005D553C">
        <w:rPr>
          <w:rFonts w:ascii="Arial" w:hAnsi="Arial" w:cs="Arial"/>
        </w:rPr>
        <w:t>;</w:t>
      </w:r>
      <w:proofErr w:type="gramEnd"/>
    </w:p>
    <w:p w14:paraId="73BC4200" w14:textId="77777777" w:rsidR="0048669C" w:rsidRPr="005D553C" w:rsidRDefault="0048669C" w:rsidP="00282B1E">
      <w:pPr>
        <w:pStyle w:val="Heading4"/>
        <w:rPr>
          <w:rFonts w:ascii="Arial" w:hAnsi="Arial" w:cs="Arial"/>
        </w:rPr>
      </w:pPr>
      <w:r w:rsidRPr="005D553C">
        <w:rPr>
          <w:rFonts w:ascii="Arial" w:hAnsi="Arial" w:cs="Arial"/>
        </w:rPr>
        <w:t xml:space="preserve">the date of commencement of the </w:t>
      </w:r>
      <w:r w:rsidR="00AF0484" w:rsidRPr="005D553C">
        <w:rPr>
          <w:rFonts w:ascii="Arial" w:hAnsi="Arial" w:cs="Arial"/>
        </w:rPr>
        <w:t xml:space="preserve">Force Majeure Event </w:t>
      </w:r>
      <w:r w:rsidRPr="005D553C">
        <w:rPr>
          <w:rFonts w:ascii="Arial" w:hAnsi="Arial" w:cs="Arial"/>
        </w:rPr>
        <w:t xml:space="preserve">and an estimate of the </w:t>
      </w:r>
      <w:proofErr w:type="gramStart"/>
      <w:r w:rsidRPr="005D553C">
        <w:rPr>
          <w:rFonts w:ascii="Arial" w:hAnsi="Arial" w:cs="Arial"/>
        </w:rPr>
        <w:t>period of time</w:t>
      </w:r>
      <w:proofErr w:type="gramEnd"/>
      <w:r w:rsidRPr="005D553C">
        <w:rPr>
          <w:rFonts w:ascii="Arial" w:hAnsi="Arial" w:cs="Arial"/>
        </w:rPr>
        <w:t xml:space="preserve"> required to enable it to resume full performance of its obligations; and</w:t>
      </w:r>
    </w:p>
    <w:p w14:paraId="183CE4C7" w14:textId="77777777" w:rsidR="0048669C" w:rsidRPr="005D553C" w:rsidRDefault="0048669C" w:rsidP="00282B1E">
      <w:pPr>
        <w:pStyle w:val="Heading4"/>
        <w:rPr>
          <w:rFonts w:ascii="Arial" w:hAnsi="Arial" w:cs="Arial"/>
        </w:rPr>
      </w:pPr>
      <w:r w:rsidRPr="005D553C">
        <w:rPr>
          <w:rFonts w:ascii="Arial" w:hAnsi="Arial" w:cs="Arial"/>
        </w:rPr>
        <w:t xml:space="preserve">the means proposed to be adopted to remedy or abate the Force Majeure </w:t>
      </w:r>
      <w:proofErr w:type="gramStart"/>
      <w:r w:rsidRPr="005D553C">
        <w:rPr>
          <w:rFonts w:ascii="Arial" w:hAnsi="Arial" w:cs="Arial"/>
        </w:rPr>
        <w:t>Event;</w:t>
      </w:r>
      <w:proofErr w:type="gramEnd"/>
    </w:p>
    <w:p w14:paraId="7321539F" w14:textId="77777777" w:rsidR="00AF0484" w:rsidRPr="005D553C" w:rsidRDefault="00AF0484" w:rsidP="00282B1E">
      <w:pPr>
        <w:pStyle w:val="Heading3"/>
        <w:rPr>
          <w:rFonts w:ascii="Arial" w:hAnsi="Arial" w:cs="Arial"/>
        </w:rPr>
      </w:pPr>
      <w:r w:rsidRPr="005D553C">
        <w:rPr>
          <w:rFonts w:ascii="Arial" w:hAnsi="Arial" w:cs="Arial"/>
        </w:rPr>
        <w:t xml:space="preserve">keep the other Party informed as to progress in terminating or remedying the Force Majeure </w:t>
      </w:r>
      <w:proofErr w:type="gramStart"/>
      <w:r w:rsidRPr="005D553C">
        <w:rPr>
          <w:rFonts w:ascii="Arial" w:hAnsi="Arial" w:cs="Arial"/>
        </w:rPr>
        <w:t>Event;</w:t>
      </w:r>
      <w:proofErr w:type="gramEnd"/>
    </w:p>
    <w:p w14:paraId="6091F6D7" w14:textId="77777777" w:rsidR="0048669C" w:rsidRPr="005D553C" w:rsidRDefault="0048669C" w:rsidP="00282B1E">
      <w:pPr>
        <w:pStyle w:val="Heading3"/>
        <w:rPr>
          <w:rFonts w:ascii="Arial" w:hAnsi="Arial" w:cs="Arial"/>
        </w:rPr>
      </w:pPr>
      <w:r w:rsidRPr="005D553C">
        <w:rPr>
          <w:rFonts w:ascii="Arial" w:hAnsi="Arial" w:cs="Arial"/>
        </w:rPr>
        <w:t xml:space="preserve">resume performance as expeditiously as possible after termination </w:t>
      </w:r>
      <w:r w:rsidR="00AF0484" w:rsidRPr="005D553C">
        <w:rPr>
          <w:rFonts w:ascii="Arial" w:hAnsi="Arial" w:cs="Arial"/>
        </w:rPr>
        <w:t xml:space="preserve">or remedy </w:t>
      </w:r>
      <w:r w:rsidRPr="005D553C">
        <w:rPr>
          <w:rFonts w:ascii="Arial" w:hAnsi="Arial" w:cs="Arial"/>
        </w:rPr>
        <w:t xml:space="preserve">of the Force Majeure Event or after the Force Majeure Event </w:t>
      </w:r>
      <w:r w:rsidR="00AF0484" w:rsidRPr="005D553C">
        <w:rPr>
          <w:rFonts w:ascii="Arial" w:hAnsi="Arial" w:cs="Arial"/>
        </w:rPr>
        <w:t>abates</w:t>
      </w:r>
      <w:r w:rsidRPr="005D553C">
        <w:rPr>
          <w:rFonts w:ascii="Arial" w:hAnsi="Arial" w:cs="Arial"/>
        </w:rPr>
        <w:t xml:space="preserve"> to an extent which permits resumption of </w:t>
      </w:r>
      <w:proofErr w:type="gramStart"/>
      <w:r w:rsidRPr="005D553C">
        <w:rPr>
          <w:rFonts w:ascii="Arial" w:hAnsi="Arial" w:cs="Arial"/>
        </w:rPr>
        <w:t>performance;</w:t>
      </w:r>
      <w:proofErr w:type="gramEnd"/>
    </w:p>
    <w:p w14:paraId="5AB78E84" w14:textId="77777777" w:rsidR="0048669C" w:rsidRPr="005D553C" w:rsidRDefault="0048669C" w:rsidP="00282B1E">
      <w:pPr>
        <w:pStyle w:val="Heading3"/>
        <w:rPr>
          <w:rFonts w:ascii="Arial" w:hAnsi="Arial" w:cs="Arial"/>
        </w:rPr>
      </w:pPr>
      <w:r w:rsidRPr="005D553C">
        <w:rPr>
          <w:rFonts w:ascii="Arial" w:hAnsi="Arial" w:cs="Arial"/>
        </w:rPr>
        <w:t xml:space="preserve">notify the other Party when the Force Majeure Event </w:t>
      </w:r>
      <w:r w:rsidR="00AF0484" w:rsidRPr="005D553C">
        <w:rPr>
          <w:rFonts w:ascii="Arial" w:hAnsi="Arial" w:cs="Arial"/>
        </w:rPr>
        <w:t xml:space="preserve">terminates or abates </w:t>
      </w:r>
      <w:r w:rsidRPr="005D553C">
        <w:rPr>
          <w:rFonts w:ascii="Arial" w:hAnsi="Arial" w:cs="Arial"/>
        </w:rPr>
        <w:t>to an extent which permits resumption of performance to occur; and</w:t>
      </w:r>
    </w:p>
    <w:p w14:paraId="4EE333D2" w14:textId="77777777" w:rsidR="0048669C" w:rsidRPr="005D553C" w:rsidRDefault="0048669C" w:rsidP="00282B1E">
      <w:pPr>
        <w:pStyle w:val="Heading3"/>
        <w:rPr>
          <w:rFonts w:ascii="Arial" w:hAnsi="Arial" w:cs="Arial"/>
        </w:rPr>
      </w:pPr>
      <w:r w:rsidRPr="005D553C">
        <w:rPr>
          <w:rFonts w:ascii="Arial" w:hAnsi="Arial" w:cs="Arial"/>
        </w:rPr>
        <w:t xml:space="preserve">notify the other Party when resumption of performance </w:t>
      </w:r>
      <w:r w:rsidR="00AF0484" w:rsidRPr="005D553C">
        <w:rPr>
          <w:rFonts w:ascii="Arial" w:hAnsi="Arial" w:cs="Arial"/>
        </w:rPr>
        <w:t>occurs</w:t>
      </w:r>
      <w:r w:rsidRPr="005D553C">
        <w:rPr>
          <w:rFonts w:ascii="Arial" w:hAnsi="Arial" w:cs="Arial"/>
        </w:rPr>
        <w:t xml:space="preserve">.  </w:t>
      </w:r>
    </w:p>
    <w:p w14:paraId="7D47DF45" w14:textId="77777777" w:rsidR="0048669C" w:rsidRPr="005D553C" w:rsidRDefault="0048669C" w:rsidP="00282B1E">
      <w:pPr>
        <w:pStyle w:val="Heading2"/>
        <w:rPr>
          <w:rFonts w:ascii="Arial" w:hAnsi="Arial" w:cs="Arial"/>
        </w:rPr>
      </w:pPr>
      <w:bookmarkStart w:id="635" w:name="_Toc461450710"/>
      <w:bookmarkStart w:id="636" w:name="_Toc460665846"/>
      <w:bookmarkStart w:id="637" w:name="_Toc460215631"/>
      <w:bookmarkStart w:id="638" w:name="_Toc458568977"/>
      <w:bookmarkStart w:id="639" w:name="_Toc483791935"/>
      <w:bookmarkStart w:id="640" w:name="_Toc460036776"/>
      <w:r w:rsidRPr="005D553C">
        <w:rPr>
          <w:rFonts w:ascii="Arial" w:hAnsi="Arial" w:cs="Arial"/>
        </w:rPr>
        <w:t>Consultation</w:t>
      </w:r>
      <w:bookmarkEnd w:id="635"/>
      <w:bookmarkEnd w:id="636"/>
      <w:bookmarkEnd w:id="637"/>
      <w:bookmarkEnd w:id="638"/>
    </w:p>
    <w:p w14:paraId="494D4E0E" w14:textId="3BFBD895" w:rsidR="0048669C" w:rsidRPr="005D553C" w:rsidRDefault="0048669C" w:rsidP="00CD7815">
      <w:pPr>
        <w:pStyle w:val="Indent1"/>
        <w:rPr>
          <w:rFonts w:ascii="Arial" w:hAnsi="Arial" w:cs="Arial"/>
        </w:rPr>
      </w:pPr>
      <w:r w:rsidRPr="005D553C">
        <w:rPr>
          <w:rFonts w:ascii="Arial" w:hAnsi="Arial" w:cs="Arial"/>
        </w:rPr>
        <w:t>Following receipt of the notice in clause </w:t>
      </w:r>
      <w:r w:rsidRPr="005D553C">
        <w:rPr>
          <w:rFonts w:ascii="Arial" w:hAnsi="Arial" w:cs="Arial"/>
        </w:rPr>
        <w:fldChar w:fldCharType="begin"/>
      </w:r>
      <w:r w:rsidRPr="005D553C">
        <w:rPr>
          <w:rFonts w:ascii="Arial" w:hAnsi="Arial" w:cs="Arial"/>
        </w:rPr>
        <w:instrText xml:space="preserve"> REF _Ref508441029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24.3</w:t>
      </w:r>
      <w:r w:rsidRPr="005D553C">
        <w:rPr>
          <w:rFonts w:ascii="Arial" w:hAnsi="Arial" w:cs="Arial"/>
        </w:rPr>
        <w:fldChar w:fldCharType="end"/>
      </w:r>
      <w:r w:rsidRPr="005D553C">
        <w:rPr>
          <w:rFonts w:ascii="Arial" w:hAnsi="Arial" w:cs="Arial"/>
        </w:rPr>
        <w:t xml:space="preserve">, the Parties must consult to assess the Force Majeure Event and any ways in which it might be avoided or its effects mitigated, having regard to each Party’s rights and obligations under any relevant agreement to which it is a party.  </w:t>
      </w:r>
    </w:p>
    <w:p w14:paraId="35B84FD2" w14:textId="77777777" w:rsidR="0048669C" w:rsidRPr="005D553C" w:rsidRDefault="0048669C" w:rsidP="00282B1E">
      <w:pPr>
        <w:pStyle w:val="Heading2"/>
        <w:rPr>
          <w:rFonts w:ascii="Arial" w:hAnsi="Arial" w:cs="Arial"/>
        </w:rPr>
      </w:pPr>
      <w:r w:rsidRPr="005D553C">
        <w:rPr>
          <w:rFonts w:ascii="Arial" w:hAnsi="Arial" w:cs="Arial"/>
        </w:rPr>
        <w:t>Waiver of Force Majeure Event</w:t>
      </w:r>
    </w:p>
    <w:p w14:paraId="7ADAF1DE" w14:textId="5E325465" w:rsidR="0048669C" w:rsidRPr="005D553C" w:rsidRDefault="0048669C" w:rsidP="00CD7815">
      <w:pPr>
        <w:pStyle w:val="Indent1"/>
        <w:rPr>
          <w:rFonts w:ascii="Arial" w:hAnsi="Arial" w:cs="Arial"/>
        </w:rPr>
      </w:pPr>
      <w:r w:rsidRPr="005D553C">
        <w:rPr>
          <w:rFonts w:ascii="Arial" w:hAnsi="Arial" w:cs="Arial"/>
        </w:rPr>
        <w:t>If a Party give</w:t>
      </w:r>
      <w:r w:rsidR="00B966E5" w:rsidRPr="005D553C">
        <w:rPr>
          <w:rFonts w:ascii="Arial" w:hAnsi="Arial" w:cs="Arial"/>
        </w:rPr>
        <w:t>s</w:t>
      </w:r>
      <w:r w:rsidRPr="005D553C">
        <w:rPr>
          <w:rFonts w:ascii="Arial" w:hAnsi="Arial" w:cs="Arial"/>
        </w:rPr>
        <w:t xml:space="preserve"> notice of </w:t>
      </w:r>
      <w:r w:rsidR="00CE4642" w:rsidRPr="005D553C">
        <w:rPr>
          <w:rFonts w:ascii="Arial" w:hAnsi="Arial" w:cs="Arial"/>
        </w:rPr>
        <w:t xml:space="preserve">a </w:t>
      </w:r>
      <w:r w:rsidRPr="005D553C">
        <w:rPr>
          <w:rFonts w:ascii="Arial" w:hAnsi="Arial" w:cs="Arial"/>
        </w:rPr>
        <w:t xml:space="preserve">Force Majeure Event, that Party may, by giving a further notice to the </w:t>
      </w:r>
      <w:r w:rsidR="00B966E5" w:rsidRPr="005D553C">
        <w:rPr>
          <w:rFonts w:ascii="Arial" w:hAnsi="Arial" w:cs="Arial"/>
        </w:rPr>
        <w:t>other</w:t>
      </w:r>
      <w:r w:rsidRPr="005D553C">
        <w:rPr>
          <w:rFonts w:ascii="Arial" w:hAnsi="Arial" w:cs="Arial"/>
        </w:rPr>
        <w:t xml:space="preserve"> Party, waive the operation of this clause </w:t>
      </w:r>
      <w:r w:rsidR="00B966E5" w:rsidRPr="005D553C">
        <w:rPr>
          <w:rFonts w:ascii="Arial" w:hAnsi="Arial" w:cs="Arial"/>
        </w:rPr>
        <w:fldChar w:fldCharType="begin"/>
      </w:r>
      <w:r w:rsidR="00B966E5" w:rsidRPr="005D553C">
        <w:rPr>
          <w:rFonts w:ascii="Arial" w:hAnsi="Arial" w:cs="Arial"/>
        </w:rPr>
        <w:instrText xml:space="preserve"> REF _Ref225919610 \r \h </w:instrText>
      </w:r>
      <w:r w:rsidR="00CD7815" w:rsidRPr="005D553C">
        <w:rPr>
          <w:rFonts w:ascii="Arial" w:hAnsi="Arial" w:cs="Arial"/>
        </w:rPr>
        <w:instrText xml:space="preserve"> \* MERGEFORMAT </w:instrText>
      </w:r>
      <w:r w:rsidR="00B966E5" w:rsidRPr="005D553C">
        <w:rPr>
          <w:rFonts w:ascii="Arial" w:hAnsi="Arial" w:cs="Arial"/>
        </w:rPr>
      </w:r>
      <w:r w:rsidR="00B966E5" w:rsidRPr="005D553C">
        <w:rPr>
          <w:rFonts w:ascii="Arial" w:hAnsi="Arial" w:cs="Arial"/>
        </w:rPr>
        <w:fldChar w:fldCharType="separate"/>
      </w:r>
      <w:r w:rsidR="001C57A5" w:rsidRPr="005D553C">
        <w:rPr>
          <w:rFonts w:ascii="Arial" w:hAnsi="Arial" w:cs="Arial"/>
        </w:rPr>
        <w:t>24</w:t>
      </w:r>
      <w:r w:rsidR="00B966E5" w:rsidRPr="005D553C">
        <w:rPr>
          <w:rFonts w:ascii="Arial" w:hAnsi="Arial" w:cs="Arial"/>
        </w:rPr>
        <w:fldChar w:fldCharType="end"/>
      </w:r>
      <w:r w:rsidR="00B966E5" w:rsidRPr="005D553C">
        <w:rPr>
          <w:rFonts w:ascii="Arial" w:hAnsi="Arial" w:cs="Arial"/>
        </w:rPr>
        <w:t xml:space="preserve"> </w:t>
      </w:r>
      <w:r w:rsidRPr="005D553C">
        <w:rPr>
          <w:rFonts w:ascii="Arial" w:hAnsi="Arial" w:cs="Arial"/>
        </w:rPr>
        <w:t xml:space="preserve">in respect of </w:t>
      </w:r>
      <w:r w:rsidR="00B966E5" w:rsidRPr="005D553C">
        <w:rPr>
          <w:rFonts w:ascii="Arial" w:hAnsi="Arial" w:cs="Arial"/>
        </w:rPr>
        <w:t>the</w:t>
      </w:r>
      <w:r w:rsidRPr="005D553C">
        <w:rPr>
          <w:rFonts w:ascii="Arial" w:hAnsi="Arial" w:cs="Arial"/>
        </w:rPr>
        <w:t xml:space="preserve"> event or circumstance and the obligations of </w:t>
      </w:r>
      <w:r w:rsidR="00B966E5" w:rsidRPr="005D553C">
        <w:rPr>
          <w:rFonts w:ascii="Arial" w:hAnsi="Arial" w:cs="Arial"/>
        </w:rPr>
        <w:t>the Parties</w:t>
      </w:r>
      <w:r w:rsidRPr="005D553C">
        <w:rPr>
          <w:rFonts w:ascii="Arial" w:hAnsi="Arial" w:cs="Arial"/>
        </w:rPr>
        <w:t xml:space="preserve"> under this Agreement resume in full force and effect.  </w:t>
      </w:r>
    </w:p>
    <w:p w14:paraId="3C7DD5E6" w14:textId="77777777" w:rsidR="0048669C" w:rsidRPr="005D553C" w:rsidRDefault="0048669C" w:rsidP="00282B1E">
      <w:pPr>
        <w:pStyle w:val="Heading2"/>
        <w:rPr>
          <w:rFonts w:ascii="Arial" w:hAnsi="Arial" w:cs="Arial"/>
        </w:rPr>
      </w:pPr>
      <w:r w:rsidRPr="005D553C">
        <w:rPr>
          <w:rFonts w:ascii="Arial" w:hAnsi="Arial" w:cs="Arial"/>
        </w:rPr>
        <w:lastRenderedPageBreak/>
        <w:t>Liability not relieved</w:t>
      </w:r>
      <w:bookmarkEnd w:id="639"/>
      <w:bookmarkEnd w:id="640"/>
    </w:p>
    <w:p w14:paraId="4283A2F5" w14:textId="77777777" w:rsidR="0048669C" w:rsidRPr="005D553C" w:rsidRDefault="0048669C" w:rsidP="0048669C">
      <w:pPr>
        <w:tabs>
          <w:tab w:val="left" w:pos="-720"/>
          <w:tab w:val="left" w:pos="0"/>
        </w:tabs>
        <w:suppressAutoHyphens/>
        <w:ind w:left="709"/>
        <w:jc w:val="both"/>
        <w:rPr>
          <w:rFonts w:ascii="Arial" w:hAnsi="Arial"/>
          <w:spacing w:val="-3"/>
        </w:rPr>
      </w:pPr>
      <w:r w:rsidRPr="005D553C">
        <w:rPr>
          <w:rFonts w:ascii="Arial" w:hAnsi="Arial"/>
          <w:spacing w:val="-3"/>
        </w:rPr>
        <w:t>Force Majeure Events do not relieve a Party of liability:</w:t>
      </w:r>
    </w:p>
    <w:p w14:paraId="4F0F7901" w14:textId="77777777" w:rsidR="0048669C" w:rsidRPr="005D553C" w:rsidRDefault="0048669C" w:rsidP="007728A7">
      <w:pPr>
        <w:pStyle w:val="Heading3"/>
        <w:numPr>
          <w:ilvl w:val="2"/>
          <w:numId w:val="221"/>
        </w:numPr>
        <w:rPr>
          <w:rFonts w:ascii="Arial" w:hAnsi="Arial" w:cs="Arial"/>
        </w:rPr>
      </w:pPr>
      <w:r w:rsidRPr="005D553C">
        <w:rPr>
          <w:rFonts w:ascii="Arial" w:hAnsi="Arial" w:cs="Arial"/>
        </w:rPr>
        <w:t>if and to the extent that its negligence</w:t>
      </w:r>
      <w:r w:rsidR="00DB402D" w:rsidRPr="005D553C">
        <w:rPr>
          <w:rFonts w:ascii="Arial" w:hAnsi="Arial" w:cs="Arial"/>
        </w:rPr>
        <w:t>, wilful misconduct or breach of contract</w:t>
      </w:r>
      <w:r w:rsidRPr="005D553C">
        <w:rPr>
          <w:rFonts w:ascii="Arial" w:hAnsi="Arial" w:cs="Arial"/>
        </w:rPr>
        <w:t xml:space="preserve"> caused or contributed to its failure to perform under this </w:t>
      </w:r>
      <w:proofErr w:type="gramStart"/>
      <w:r w:rsidRPr="005D553C">
        <w:rPr>
          <w:rFonts w:ascii="Arial" w:hAnsi="Arial" w:cs="Arial"/>
        </w:rPr>
        <w:t>Agreement;</w:t>
      </w:r>
      <w:proofErr w:type="gramEnd"/>
    </w:p>
    <w:p w14:paraId="1FA1F9B3" w14:textId="77777777" w:rsidR="0048669C" w:rsidRPr="005D553C" w:rsidRDefault="0048669C" w:rsidP="00282B1E">
      <w:pPr>
        <w:pStyle w:val="Heading3"/>
        <w:rPr>
          <w:rFonts w:ascii="Arial" w:hAnsi="Arial" w:cs="Arial"/>
        </w:rPr>
      </w:pPr>
      <w:r w:rsidRPr="005D553C">
        <w:rPr>
          <w:rFonts w:ascii="Arial" w:hAnsi="Arial" w:cs="Arial"/>
        </w:rPr>
        <w:t>if and to the extent that it fails to use reasonable endeavours to remedy the situation and to remove the event or circumstances giving rise to the Force Majeure Event adequately and promptly; or</w:t>
      </w:r>
    </w:p>
    <w:p w14:paraId="23F515CE" w14:textId="77777777" w:rsidR="0048669C" w:rsidRPr="005D553C" w:rsidRDefault="0048669C" w:rsidP="00282B1E">
      <w:pPr>
        <w:pStyle w:val="Heading3"/>
        <w:rPr>
          <w:rFonts w:ascii="Arial" w:hAnsi="Arial" w:cs="Arial"/>
        </w:rPr>
      </w:pPr>
      <w:r w:rsidRPr="005D553C">
        <w:rPr>
          <w:rFonts w:ascii="Arial" w:hAnsi="Arial" w:cs="Arial"/>
        </w:rPr>
        <w:t xml:space="preserve">to make payments of amounts then due in respect of Gas previously delivered.  </w:t>
      </w:r>
    </w:p>
    <w:p w14:paraId="0C524825" w14:textId="77777777" w:rsidR="0048669C" w:rsidRPr="005D553C" w:rsidRDefault="00B966E5" w:rsidP="00282B1E">
      <w:pPr>
        <w:pStyle w:val="Heading2"/>
        <w:rPr>
          <w:rFonts w:ascii="Arial" w:hAnsi="Arial" w:cs="Arial"/>
        </w:rPr>
      </w:pPr>
      <w:bookmarkStart w:id="641" w:name="_Toc483791936"/>
      <w:bookmarkStart w:id="642" w:name="_Toc460036777"/>
      <w:bookmarkStart w:id="643" w:name="_Ref177530430"/>
      <w:r w:rsidRPr="005D553C">
        <w:rPr>
          <w:rFonts w:ascii="Arial" w:hAnsi="Arial" w:cs="Arial"/>
        </w:rPr>
        <w:t>Termination for p</w:t>
      </w:r>
      <w:r w:rsidR="0048669C" w:rsidRPr="005D553C">
        <w:rPr>
          <w:rFonts w:ascii="Arial" w:hAnsi="Arial" w:cs="Arial"/>
        </w:rPr>
        <w:t>rolonged Force Majeure</w:t>
      </w:r>
      <w:bookmarkEnd w:id="641"/>
      <w:bookmarkEnd w:id="642"/>
      <w:r w:rsidR="0048669C" w:rsidRPr="005D553C">
        <w:rPr>
          <w:rFonts w:ascii="Arial" w:hAnsi="Arial" w:cs="Arial"/>
        </w:rPr>
        <w:t xml:space="preserve"> Event</w:t>
      </w:r>
      <w:bookmarkEnd w:id="643"/>
    </w:p>
    <w:p w14:paraId="4BA671C8" w14:textId="2DFB6F53" w:rsidR="0048669C" w:rsidRPr="005D553C" w:rsidRDefault="0048669C" w:rsidP="00CD7815">
      <w:pPr>
        <w:pStyle w:val="Indent1"/>
        <w:rPr>
          <w:rFonts w:ascii="Arial" w:hAnsi="Arial" w:cs="Arial"/>
        </w:rPr>
      </w:pPr>
      <w:r w:rsidRPr="005D553C">
        <w:rPr>
          <w:rFonts w:ascii="Arial" w:hAnsi="Arial" w:cs="Arial"/>
        </w:rPr>
        <w:t>If a Party invoke</w:t>
      </w:r>
      <w:r w:rsidR="00B966E5" w:rsidRPr="005D553C">
        <w:rPr>
          <w:rFonts w:ascii="Arial" w:hAnsi="Arial" w:cs="Arial"/>
        </w:rPr>
        <w:t>s</w:t>
      </w:r>
      <w:r w:rsidRPr="005D553C">
        <w:rPr>
          <w:rFonts w:ascii="Arial" w:hAnsi="Arial" w:cs="Arial"/>
        </w:rPr>
        <w:t xml:space="preserve"> this clause </w:t>
      </w:r>
      <w:r w:rsidRPr="005D553C">
        <w:rPr>
          <w:rFonts w:ascii="Arial" w:hAnsi="Arial" w:cs="Arial"/>
        </w:rPr>
        <w:fldChar w:fldCharType="begin"/>
      </w:r>
      <w:r w:rsidRPr="005D553C">
        <w:rPr>
          <w:rFonts w:ascii="Arial" w:hAnsi="Arial" w:cs="Arial"/>
        </w:rPr>
        <w:instrText xml:space="preserve"> REF _Ref482160563 \r \h  \* MERGEFORMAT </w:instrText>
      </w:r>
      <w:r w:rsidRPr="005D553C">
        <w:rPr>
          <w:rFonts w:ascii="Arial" w:hAnsi="Arial" w:cs="Arial"/>
        </w:rPr>
      </w:r>
      <w:r w:rsidRPr="005D553C">
        <w:rPr>
          <w:rFonts w:ascii="Arial" w:hAnsi="Arial" w:cs="Arial"/>
        </w:rPr>
        <w:fldChar w:fldCharType="separate"/>
      </w:r>
      <w:r w:rsidR="001C57A5" w:rsidRPr="005D553C">
        <w:rPr>
          <w:rFonts w:ascii="Arial" w:hAnsi="Arial" w:cs="Arial"/>
        </w:rPr>
        <w:t>24</w:t>
      </w:r>
      <w:r w:rsidRPr="005D553C">
        <w:rPr>
          <w:rFonts w:ascii="Arial" w:hAnsi="Arial" w:cs="Arial"/>
        </w:rPr>
        <w:fldChar w:fldCharType="end"/>
      </w:r>
      <w:r w:rsidRPr="005D553C">
        <w:rPr>
          <w:rFonts w:ascii="Arial" w:hAnsi="Arial" w:cs="Arial"/>
        </w:rPr>
        <w:t xml:space="preserve"> and the same Force Majeure Event prevents or inhibits the performance of any obligation or condition required to be performed under this Agreement for a period of 12 Months then </w:t>
      </w:r>
      <w:r w:rsidR="00B966E5" w:rsidRPr="005D553C">
        <w:rPr>
          <w:rFonts w:ascii="Arial" w:hAnsi="Arial" w:cs="Arial"/>
        </w:rPr>
        <w:t>the Parties</w:t>
      </w:r>
      <w:r w:rsidRPr="005D553C">
        <w:rPr>
          <w:rFonts w:ascii="Arial" w:hAnsi="Arial" w:cs="Arial"/>
        </w:rPr>
        <w:t xml:space="preserve"> must consult to decide what action should be taken to carry out the intentions of this Agreement.  If the Parties are unable to agree </w:t>
      </w:r>
      <w:r w:rsidR="008B7888" w:rsidRPr="005D553C">
        <w:rPr>
          <w:rFonts w:ascii="Arial" w:hAnsi="Arial" w:cs="Arial"/>
        </w:rPr>
        <w:t xml:space="preserve">within 7 Days of the expiry of that 12 Month period </w:t>
      </w:r>
      <w:r w:rsidRPr="005D553C">
        <w:rPr>
          <w:rFonts w:ascii="Arial" w:hAnsi="Arial" w:cs="Arial"/>
        </w:rPr>
        <w:t>that the Force Majeure Event can reasonably be resolved, then either Party may terminate this Agreement by giving to the other not less than 2 Months prior written notice to that effect</w:t>
      </w:r>
      <w:r w:rsidR="00DB402D" w:rsidRPr="005D553C">
        <w:rPr>
          <w:rFonts w:ascii="Arial" w:hAnsi="Arial" w:cs="Arial"/>
        </w:rPr>
        <w:t>.</w:t>
      </w:r>
      <w:r w:rsidR="000A3BFC" w:rsidRPr="005D553C">
        <w:rPr>
          <w:rFonts w:ascii="Arial" w:hAnsi="Arial" w:cs="Arial"/>
        </w:rPr>
        <w:t xml:space="preserve"> </w:t>
      </w:r>
      <w:r w:rsidRPr="005D553C">
        <w:rPr>
          <w:rFonts w:ascii="Arial" w:hAnsi="Arial" w:cs="Arial"/>
        </w:rPr>
        <w:t xml:space="preserve"> </w:t>
      </w:r>
      <w:r w:rsidR="00DB402D" w:rsidRPr="005D553C">
        <w:rPr>
          <w:rFonts w:ascii="Arial" w:hAnsi="Arial" w:cs="Arial"/>
        </w:rPr>
        <w:t>F</w:t>
      </w:r>
      <w:r w:rsidR="00B966E5" w:rsidRPr="005D553C">
        <w:rPr>
          <w:rFonts w:ascii="Arial" w:hAnsi="Arial" w:cs="Arial"/>
        </w:rPr>
        <w:t xml:space="preserve">rom </w:t>
      </w:r>
      <w:r w:rsidR="00DB402D" w:rsidRPr="005D553C">
        <w:rPr>
          <w:rFonts w:ascii="Arial" w:hAnsi="Arial" w:cs="Arial"/>
        </w:rPr>
        <w:t>the date termination takes effect</w:t>
      </w:r>
      <w:r w:rsidRPr="005D553C">
        <w:rPr>
          <w:rFonts w:ascii="Arial" w:hAnsi="Arial" w:cs="Arial"/>
        </w:rPr>
        <w:t xml:space="preserve"> neither Party </w:t>
      </w:r>
      <w:r w:rsidR="00B966E5" w:rsidRPr="005D553C">
        <w:rPr>
          <w:rFonts w:ascii="Arial" w:hAnsi="Arial" w:cs="Arial"/>
        </w:rPr>
        <w:t>is</w:t>
      </w:r>
      <w:r w:rsidRPr="005D553C">
        <w:rPr>
          <w:rFonts w:ascii="Arial" w:hAnsi="Arial" w:cs="Arial"/>
        </w:rPr>
        <w:t xml:space="preserve"> under any further obligation to the other</w:t>
      </w:r>
      <w:r w:rsidR="00B966E5" w:rsidRPr="005D553C">
        <w:rPr>
          <w:rFonts w:ascii="Arial" w:hAnsi="Arial" w:cs="Arial"/>
        </w:rPr>
        <w:t xml:space="preserve"> in respect of ma</w:t>
      </w:r>
      <w:r w:rsidR="00B6057C" w:rsidRPr="005D553C">
        <w:rPr>
          <w:rFonts w:ascii="Arial" w:hAnsi="Arial" w:cs="Arial"/>
        </w:rPr>
        <w:t>t</w:t>
      </w:r>
      <w:r w:rsidR="00B966E5" w:rsidRPr="005D553C">
        <w:rPr>
          <w:rFonts w:ascii="Arial" w:hAnsi="Arial" w:cs="Arial"/>
        </w:rPr>
        <w:t>ters arising after that time.</w:t>
      </w:r>
      <w:r w:rsidRPr="005D553C">
        <w:rPr>
          <w:rFonts w:ascii="Arial" w:hAnsi="Arial" w:cs="Arial"/>
        </w:rPr>
        <w:t xml:space="preserve">  </w:t>
      </w:r>
    </w:p>
    <w:p w14:paraId="6D2EB7AD" w14:textId="77777777" w:rsidR="0048669C" w:rsidRPr="00EE01C1" w:rsidRDefault="0048669C" w:rsidP="00282B1E">
      <w:pPr>
        <w:pStyle w:val="Heading1"/>
        <w:rPr>
          <w:rFonts w:ascii="Arial" w:hAnsi="Arial" w:cs="Arial"/>
        </w:rPr>
      </w:pPr>
      <w:bookmarkStart w:id="644" w:name="_Toc222646862"/>
      <w:bookmarkStart w:id="645" w:name="_Ref178064595"/>
      <w:bookmarkStart w:id="646" w:name="_Toc168899996"/>
      <w:bookmarkStart w:id="647" w:name="_Toc75688673"/>
      <w:bookmarkStart w:id="648" w:name="_Ref520786391"/>
      <w:bookmarkStart w:id="649" w:name="_Toc483791937"/>
      <w:bookmarkStart w:id="650" w:name="_Ref469981017"/>
      <w:bookmarkStart w:id="651" w:name="_Ref465046132"/>
      <w:bookmarkStart w:id="652" w:name="_Toc435339870"/>
      <w:bookmarkStart w:id="653" w:name="_Ref223949219"/>
      <w:bookmarkStart w:id="654" w:name="_Ref223949229"/>
      <w:bookmarkStart w:id="655" w:name="_Ref225845759"/>
      <w:bookmarkStart w:id="656" w:name="_Toc228875844"/>
      <w:bookmarkStart w:id="657" w:name="_Ref13837634"/>
      <w:bookmarkStart w:id="658" w:name="_Toc504633374"/>
      <w:bookmarkStart w:id="659" w:name="_Toc126681892"/>
      <w:r w:rsidRPr="00EE01C1">
        <w:rPr>
          <w:rFonts w:ascii="Arial" w:hAnsi="Arial" w:cs="Arial"/>
        </w:rPr>
        <w:t>Notices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449698D" w14:textId="77777777" w:rsidR="00025CB8" w:rsidRPr="00EE01C1" w:rsidRDefault="00025CB8" w:rsidP="00282B1E">
      <w:pPr>
        <w:pStyle w:val="Heading2"/>
        <w:rPr>
          <w:rFonts w:ascii="Arial" w:hAnsi="Arial" w:cs="Arial"/>
        </w:rPr>
      </w:pPr>
      <w:r w:rsidRPr="00EE01C1">
        <w:rPr>
          <w:rFonts w:ascii="Arial" w:hAnsi="Arial" w:cs="Arial"/>
        </w:rPr>
        <w:t>Service</w:t>
      </w:r>
    </w:p>
    <w:p w14:paraId="7F6309E1" w14:textId="77777777" w:rsidR="00025CB8" w:rsidRPr="00EE01C1" w:rsidRDefault="00025CB8" w:rsidP="00CD7815">
      <w:pPr>
        <w:pStyle w:val="Indent1"/>
        <w:rPr>
          <w:rFonts w:ascii="Arial" w:hAnsi="Arial" w:cs="Arial"/>
        </w:rPr>
      </w:pPr>
      <w:r w:rsidRPr="00EE01C1">
        <w:rPr>
          <w:rFonts w:ascii="Arial" w:hAnsi="Arial" w:cs="Arial"/>
        </w:rPr>
        <w:t xml:space="preserve">A notice, demand, </w:t>
      </w:r>
      <w:proofErr w:type="gramStart"/>
      <w:r w:rsidRPr="00EE01C1">
        <w:rPr>
          <w:rFonts w:ascii="Arial" w:hAnsi="Arial" w:cs="Arial"/>
        </w:rPr>
        <w:t>consent</w:t>
      </w:r>
      <w:proofErr w:type="gramEnd"/>
      <w:r w:rsidRPr="00EE01C1">
        <w:rPr>
          <w:rFonts w:ascii="Arial" w:hAnsi="Arial" w:cs="Arial"/>
        </w:rPr>
        <w:t xml:space="preserve"> or other communication </w:t>
      </w:r>
      <w:r w:rsidR="00476C9E" w:rsidRPr="00EE01C1">
        <w:rPr>
          <w:rFonts w:ascii="Arial" w:hAnsi="Arial" w:cs="Arial"/>
        </w:rPr>
        <w:t xml:space="preserve">other than a Nomination </w:t>
      </w:r>
      <w:r w:rsidRPr="00EE01C1">
        <w:rPr>
          <w:rFonts w:ascii="Arial" w:hAnsi="Arial" w:cs="Arial"/>
        </w:rPr>
        <w:t>(</w:t>
      </w:r>
      <w:r w:rsidRPr="00EE01C1">
        <w:rPr>
          <w:rFonts w:ascii="Arial" w:hAnsi="Arial" w:cs="Arial"/>
          <w:b/>
        </w:rPr>
        <w:t>Notice</w:t>
      </w:r>
      <w:r w:rsidRPr="00EE01C1">
        <w:rPr>
          <w:rFonts w:ascii="Arial" w:hAnsi="Arial" w:cs="Arial"/>
        </w:rPr>
        <w:t>) given or made under this Agreement:</w:t>
      </w:r>
    </w:p>
    <w:p w14:paraId="157EFDC5" w14:textId="77777777" w:rsidR="00025CB8" w:rsidRPr="00EE01C1" w:rsidRDefault="00025CB8" w:rsidP="007728A7">
      <w:pPr>
        <w:pStyle w:val="Heading3"/>
        <w:numPr>
          <w:ilvl w:val="2"/>
          <w:numId w:val="223"/>
        </w:numPr>
        <w:rPr>
          <w:rFonts w:ascii="Arial" w:hAnsi="Arial" w:cs="Arial"/>
        </w:rPr>
      </w:pPr>
      <w:r w:rsidRPr="00EE01C1">
        <w:rPr>
          <w:rFonts w:ascii="Arial" w:hAnsi="Arial" w:cs="Arial"/>
        </w:rPr>
        <w:t xml:space="preserve">must be in writing and signed by the sender or a person duly authorised by the </w:t>
      </w:r>
      <w:proofErr w:type="gramStart"/>
      <w:r w:rsidRPr="00EE01C1">
        <w:rPr>
          <w:rFonts w:ascii="Arial" w:hAnsi="Arial" w:cs="Arial"/>
        </w:rPr>
        <w:t>sender;</w:t>
      </w:r>
      <w:proofErr w:type="gramEnd"/>
    </w:p>
    <w:p w14:paraId="43DA19F3" w14:textId="5023D738" w:rsidR="00025CB8" w:rsidRPr="00EE01C1" w:rsidRDefault="00025CB8" w:rsidP="00282B1E">
      <w:pPr>
        <w:pStyle w:val="Heading3"/>
        <w:rPr>
          <w:rFonts w:ascii="Arial" w:hAnsi="Arial" w:cs="Arial"/>
        </w:rPr>
      </w:pPr>
      <w:bookmarkStart w:id="660" w:name="_Ref190836653"/>
      <w:r w:rsidRPr="00EE01C1">
        <w:rPr>
          <w:rFonts w:ascii="Arial" w:hAnsi="Arial" w:cs="Arial"/>
        </w:rPr>
        <w:t xml:space="preserve">must be addressed and delivered to the intended recipient at the address or fax number, or (in respect of, </w:t>
      </w:r>
      <w:r w:rsidR="00983597" w:rsidRPr="00EE01C1">
        <w:rPr>
          <w:rFonts w:ascii="Arial" w:hAnsi="Arial" w:cs="Arial"/>
        </w:rPr>
        <w:t>Schedul</w:t>
      </w:r>
      <w:r w:rsidRPr="00EE01C1">
        <w:rPr>
          <w:rFonts w:ascii="Arial" w:hAnsi="Arial" w:cs="Arial"/>
        </w:rPr>
        <w:t xml:space="preserve">ing, curtailment and invoices only) email address, set out in clause </w:t>
      </w:r>
      <w:r w:rsidRPr="00EE01C1">
        <w:rPr>
          <w:rFonts w:ascii="Arial" w:hAnsi="Arial" w:cs="Arial"/>
        </w:rPr>
        <w:fldChar w:fldCharType="begin"/>
      </w:r>
      <w:r w:rsidRPr="00EE01C1">
        <w:rPr>
          <w:rFonts w:ascii="Arial" w:hAnsi="Arial" w:cs="Arial"/>
        </w:rPr>
        <w:instrText xml:space="preserve"> REF _Ref225845319 \r \h </w:instrText>
      </w:r>
      <w:r w:rsidRPr="00EE01C1">
        <w:rPr>
          <w:rFonts w:ascii="Arial" w:hAnsi="Arial" w:cs="Arial"/>
        </w:rPr>
      </w:r>
      <w:r w:rsidR="00EE01C1">
        <w:rPr>
          <w:rFonts w:ascii="Arial" w:hAnsi="Arial" w:cs="Arial"/>
        </w:rPr>
        <w:instrText xml:space="preserve"> \* MERGEFORMAT </w:instrText>
      </w:r>
      <w:r w:rsidRPr="00EE01C1">
        <w:rPr>
          <w:rFonts w:ascii="Arial" w:hAnsi="Arial" w:cs="Arial"/>
        </w:rPr>
        <w:fldChar w:fldCharType="separate"/>
      </w:r>
      <w:r w:rsidR="001C57A5" w:rsidRPr="00EE01C1">
        <w:rPr>
          <w:rFonts w:ascii="Arial" w:hAnsi="Arial" w:cs="Arial"/>
        </w:rPr>
        <w:t>2</w:t>
      </w:r>
      <w:r w:rsidR="0049709C">
        <w:rPr>
          <w:rFonts w:ascii="Arial" w:hAnsi="Arial" w:cs="Arial"/>
        </w:rPr>
        <w:t>5</w:t>
      </w:r>
      <w:r w:rsidR="001C57A5" w:rsidRPr="00EE01C1">
        <w:rPr>
          <w:rFonts w:ascii="Arial" w:hAnsi="Arial" w:cs="Arial"/>
        </w:rPr>
        <w:t>.2</w:t>
      </w:r>
      <w:r w:rsidRPr="00EE01C1">
        <w:rPr>
          <w:rFonts w:ascii="Arial" w:hAnsi="Arial" w:cs="Arial"/>
        </w:rPr>
        <w:fldChar w:fldCharType="end"/>
      </w:r>
      <w:r w:rsidRPr="00EE01C1">
        <w:rPr>
          <w:rFonts w:ascii="Arial" w:hAnsi="Arial" w:cs="Arial"/>
        </w:rPr>
        <w:t xml:space="preserve"> or the address, fax number or email address (as applicable) last notified by the intended recipient to the sender after the date of this Agreement; and</w:t>
      </w:r>
      <w:bookmarkEnd w:id="660"/>
    </w:p>
    <w:p w14:paraId="21225FA3" w14:textId="3B7FDFDA" w:rsidR="00025CB8" w:rsidRPr="00EE01C1" w:rsidRDefault="00025CB8" w:rsidP="00282B1E">
      <w:pPr>
        <w:pStyle w:val="Heading3"/>
        <w:rPr>
          <w:rFonts w:ascii="Arial" w:hAnsi="Arial" w:cs="Arial"/>
        </w:rPr>
      </w:pPr>
      <w:r w:rsidRPr="00EE01C1">
        <w:rPr>
          <w:rFonts w:ascii="Arial" w:hAnsi="Arial" w:cs="Arial"/>
        </w:rPr>
        <w:t xml:space="preserve">is duly served, </w:t>
      </w:r>
      <w:proofErr w:type="gramStart"/>
      <w:r w:rsidRPr="00EE01C1">
        <w:rPr>
          <w:rFonts w:ascii="Arial" w:hAnsi="Arial" w:cs="Arial"/>
        </w:rPr>
        <w:t>given</w:t>
      </w:r>
      <w:proofErr w:type="gramEnd"/>
      <w:r w:rsidRPr="00EE01C1">
        <w:rPr>
          <w:rFonts w:ascii="Arial" w:hAnsi="Arial" w:cs="Arial"/>
        </w:rPr>
        <w:t xml:space="preserve"> or made when delivered, received or left at the fax number, address or email address referred to in paragraph </w:t>
      </w:r>
      <w:r w:rsidRPr="00EE01C1">
        <w:rPr>
          <w:rFonts w:ascii="Arial" w:hAnsi="Arial" w:cs="Arial"/>
        </w:rPr>
        <w:fldChar w:fldCharType="begin"/>
      </w:r>
      <w:r w:rsidRPr="00EE01C1">
        <w:rPr>
          <w:rFonts w:ascii="Arial" w:hAnsi="Arial" w:cs="Arial"/>
        </w:rPr>
        <w:instrText xml:space="preserve"> REF _Ref190836653 \n \h  \* MERGEFORMAT </w:instrText>
      </w:r>
      <w:r w:rsidRPr="00EE01C1">
        <w:rPr>
          <w:rFonts w:ascii="Arial" w:hAnsi="Arial" w:cs="Arial"/>
        </w:rPr>
      </w:r>
      <w:r w:rsidRPr="00EE01C1">
        <w:rPr>
          <w:rFonts w:ascii="Arial" w:hAnsi="Arial" w:cs="Arial"/>
        </w:rPr>
        <w:fldChar w:fldCharType="separate"/>
      </w:r>
      <w:r w:rsidR="001C57A5" w:rsidRPr="00EE01C1">
        <w:rPr>
          <w:rFonts w:ascii="Arial" w:hAnsi="Arial" w:cs="Arial"/>
        </w:rPr>
        <w:t>(b)</w:t>
      </w:r>
      <w:r w:rsidRPr="00EE01C1">
        <w:rPr>
          <w:rFonts w:ascii="Arial" w:hAnsi="Arial" w:cs="Arial"/>
        </w:rPr>
        <w:fldChar w:fldCharType="end"/>
      </w:r>
      <w:r w:rsidRPr="00EE01C1">
        <w:rPr>
          <w:rFonts w:ascii="Arial" w:hAnsi="Arial" w:cs="Arial"/>
        </w:rPr>
        <w:t xml:space="preserve">.  If delivery occurs on a day which is not a business day in the place to which the Notice is sent or is later than 4 pm at that place, the Notice is taken to be duly served, </w:t>
      </w:r>
      <w:proofErr w:type="gramStart"/>
      <w:r w:rsidRPr="00EE01C1">
        <w:rPr>
          <w:rFonts w:ascii="Arial" w:hAnsi="Arial" w:cs="Arial"/>
        </w:rPr>
        <w:t>given</w:t>
      </w:r>
      <w:proofErr w:type="gramEnd"/>
      <w:r w:rsidRPr="00EE01C1">
        <w:rPr>
          <w:rFonts w:ascii="Arial" w:hAnsi="Arial" w:cs="Arial"/>
        </w:rPr>
        <w:t xml:space="preserve"> or made at the commencement of business on the next business day in that place.  </w:t>
      </w:r>
    </w:p>
    <w:p w14:paraId="3EBBBA52" w14:textId="77777777" w:rsidR="0048669C" w:rsidRPr="00EE01C1" w:rsidRDefault="0048669C" w:rsidP="00CD7815">
      <w:pPr>
        <w:pStyle w:val="Indent1"/>
        <w:rPr>
          <w:rFonts w:ascii="Arial" w:hAnsi="Arial" w:cs="Arial"/>
        </w:rPr>
      </w:pPr>
      <w:r w:rsidRPr="00EE01C1">
        <w:rPr>
          <w:rFonts w:ascii="Arial" w:hAnsi="Arial" w:cs="Arial"/>
        </w:rPr>
        <w:t xml:space="preserve">Normal operating instructions may be </w:t>
      </w:r>
      <w:r w:rsidR="00025CB8" w:rsidRPr="00EE01C1">
        <w:rPr>
          <w:rFonts w:ascii="Arial" w:hAnsi="Arial" w:cs="Arial"/>
        </w:rPr>
        <w:t>given</w:t>
      </w:r>
      <w:r w:rsidRPr="00EE01C1">
        <w:rPr>
          <w:rFonts w:ascii="Arial" w:hAnsi="Arial" w:cs="Arial"/>
        </w:rPr>
        <w:t xml:space="preserve"> </w:t>
      </w:r>
      <w:r w:rsidR="00A60FF0" w:rsidRPr="00EE01C1">
        <w:rPr>
          <w:rFonts w:ascii="Arial" w:hAnsi="Arial" w:cs="Arial"/>
        </w:rPr>
        <w:t>digitally</w:t>
      </w:r>
      <w:r w:rsidRPr="00EE01C1">
        <w:rPr>
          <w:rFonts w:ascii="Arial" w:hAnsi="Arial" w:cs="Arial"/>
        </w:rPr>
        <w:t xml:space="preserve">. </w:t>
      </w:r>
    </w:p>
    <w:p w14:paraId="42E7A7EB" w14:textId="77777777" w:rsidR="0048669C" w:rsidRPr="00EE01C1" w:rsidRDefault="0048669C" w:rsidP="00282B1E">
      <w:pPr>
        <w:pStyle w:val="Heading2"/>
        <w:rPr>
          <w:rFonts w:ascii="Arial" w:hAnsi="Arial" w:cs="Arial"/>
        </w:rPr>
      </w:pPr>
      <w:bookmarkStart w:id="661" w:name="_Toc483791939"/>
      <w:bookmarkStart w:id="662" w:name="_Ref476540471"/>
      <w:bookmarkStart w:id="663" w:name="_Ref225845319"/>
      <w:r w:rsidRPr="00EE01C1">
        <w:rPr>
          <w:rFonts w:ascii="Arial" w:hAnsi="Arial" w:cs="Arial"/>
        </w:rPr>
        <w:t>Address for notices</w:t>
      </w:r>
      <w:bookmarkEnd w:id="661"/>
      <w:bookmarkEnd w:id="662"/>
      <w:bookmarkEnd w:id="663"/>
    </w:p>
    <w:p w14:paraId="4C21AAD4" w14:textId="77777777" w:rsidR="0048669C" w:rsidRPr="00EE01C1" w:rsidRDefault="0048669C" w:rsidP="0048669C">
      <w:pPr>
        <w:keepLines/>
        <w:ind w:left="709"/>
        <w:jc w:val="both"/>
        <w:rPr>
          <w:rFonts w:ascii="Arial" w:hAnsi="Arial"/>
        </w:rPr>
      </w:pPr>
      <w:r w:rsidRPr="00EE01C1">
        <w:rPr>
          <w:rFonts w:ascii="Arial" w:hAnsi="Arial"/>
        </w:rPr>
        <w:t>Unless otherwise notified by the Party, each Party’s address for notice</w:t>
      </w:r>
      <w:r w:rsidR="00025CB8" w:rsidRPr="00EE01C1">
        <w:rPr>
          <w:rFonts w:ascii="Arial" w:hAnsi="Arial"/>
        </w:rPr>
        <w:t>s</w:t>
      </w:r>
      <w:r w:rsidRPr="00EE01C1">
        <w:rPr>
          <w:rFonts w:ascii="Arial" w:hAnsi="Arial"/>
        </w:rPr>
        <w:t xml:space="preserve"> is</w:t>
      </w:r>
      <w:r w:rsidR="00097BF0" w:rsidRPr="00EE01C1">
        <w:rPr>
          <w:rFonts w:ascii="Arial" w:hAnsi="Arial"/>
        </w:rPr>
        <w:t xml:space="preserve"> the address set out </w:t>
      </w:r>
      <w:r w:rsidR="0047206A" w:rsidRPr="00EE01C1">
        <w:rPr>
          <w:rFonts w:ascii="Arial" w:hAnsi="Arial"/>
        </w:rPr>
        <w:t>at the front of this Agreement</w:t>
      </w:r>
      <w:r w:rsidR="00097BF0" w:rsidRPr="00EE01C1">
        <w:rPr>
          <w:rFonts w:ascii="Arial" w:hAnsi="Arial"/>
        </w:rPr>
        <w:t>.</w:t>
      </w:r>
    </w:p>
    <w:p w14:paraId="42A3534B" w14:textId="77777777" w:rsidR="0048669C" w:rsidRPr="00EE01C1" w:rsidRDefault="00ED5138" w:rsidP="00282B1E">
      <w:pPr>
        <w:pStyle w:val="Heading2"/>
        <w:rPr>
          <w:rFonts w:ascii="Arial" w:hAnsi="Arial" w:cs="Arial"/>
        </w:rPr>
      </w:pPr>
      <w:bookmarkStart w:id="664" w:name="_Toc435339872"/>
      <w:bookmarkStart w:id="665" w:name="_Toc483791940"/>
      <w:bookmarkStart w:id="666" w:name="_Toc486126196"/>
      <w:bookmarkStart w:id="667" w:name="_Ref172435049"/>
      <w:bookmarkStart w:id="668" w:name="_Ref178048462"/>
      <w:r w:rsidRPr="00EE01C1">
        <w:rPr>
          <w:rFonts w:ascii="Arial" w:hAnsi="Arial" w:cs="Arial"/>
        </w:rPr>
        <w:lastRenderedPageBreak/>
        <w:t>Transporter</w:t>
      </w:r>
      <w:r w:rsidR="0048669C" w:rsidRPr="00EE01C1">
        <w:rPr>
          <w:rFonts w:ascii="Arial" w:hAnsi="Arial" w:cs="Arial"/>
        </w:rPr>
        <w:t>’s representative</w:t>
      </w:r>
      <w:bookmarkEnd w:id="664"/>
      <w:bookmarkEnd w:id="665"/>
      <w:bookmarkEnd w:id="666"/>
      <w:bookmarkEnd w:id="667"/>
      <w:bookmarkEnd w:id="668"/>
    </w:p>
    <w:p w14:paraId="0EBF3AA4" w14:textId="77777777" w:rsidR="0048669C" w:rsidRPr="00EE01C1" w:rsidRDefault="00ED5138" w:rsidP="007728A7">
      <w:pPr>
        <w:pStyle w:val="Heading3"/>
        <w:numPr>
          <w:ilvl w:val="2"/>
          <w:numId w:val="224"/>
        </w:numPr>
        <w:rPr>
          <w:rFonts w:ascii="Arial" w:hAnsi="Arial" w:cs="Arial"/>
        </w:rPr>
      </w:pPr>
      <w:bookmarkStart w:id="669" w:name="_Ref172348867"/>
      <w:r w:rsidRPr="00EE01C1">
        <w:rPr>
          <w:rFonts w:ascii="Arial" w:hAnsi="Arial" w:cs="Arial"/>
        </w:rPr>
        <w:t>Transporter</w:t>
      </w:r>
      <w:r w:rsidR="0048669C" w:rsidRPr="00EE01C1">
        <w:rPr>
          <w:rFonts w:ascii="Arial" w:hAnsi="Arial" w:cs="Arial"/>
        </w:rPr>
        <w:t xml:space="preserve"> may from time to time by notice to Shipper appoint a representative of </w:t>
      </w:r>
      <w:r w:rsidRPr="00EE01C1">
        <w:rPr>
          <w:rFonts w:ascii="Arial" w:hAnsi="Arial" w:cs="Arial"/>
        </w:rPr>
        <w:t>Transporter</w:t>
      </w:r>
      <w:r w:rsidR="0048669C" w:rsidRPr="00EE01C1">
        <w:rPr>
          <w:rFonts w:ascii="Arial" w:hAnsi="Arial" w:cs="Arial"/>
        </w:rPr>
        <w:t xml:space="preserve"> (</w:t>
      </w:r>
      <w:r w:rsidR="0048669C" w:rsidRPr="00EE01C1">
        <w:rPr>
          <w:rFonts w:ascii="Arial" w:hAnsi="Arial" w:cs="Arial"/>
          <w:b/>
        </w:rPr>
        <w:t>Representative</w:t>
      </w:r>
      <w:r w:rsidR="0048669C" w:rsidRPr="00EE01C1">
        <w:rPr>
          <w:rFonts w:ascii="Arial" w:hAnsi="Arial" w:cs="Arial"/>
        </w:rPr>
        <w:t xml:space="preserve">) for the purposes of receiving Nominations, </w:t>
      </w:r>
      <w:r w:rsidR="00983597" w:rsidRPr="00EE01C1">
        <w:rPr>
          <w:rFonts w:ascii="Arial" w:hAnsi="Arial" w:cs="Arial"/>
        </w:rPr>
        <w:t>Schedul</w:t>
      </w:r>
      <w:r w:rsidR="0048669C" w:rsidRPr="00EE01C1">
        <w:rPr>
          <w:rFonts w:ascii="Arial" w:hAnsi="Arial" w:cs="Arial"/>
        </w:rPr>
        <w:t xml:space="preserve">ing quantities of Gas and issuing tax invoices and statements in respect of quantities of Gas to be transported under this Agreement.  </w:t>
      </w:r>
      <w:r w:rsidRPr="00EE01C1">
        <w:rPr>
          <w:rFonts w:ascii="Arial" w:hAnsi="Arial" w:cs="Arial"/>
        </w:rPr>
        <w:t>Transporter</w:t>
      </w:r>
      <w:r w:rsidR="0048669C" w:rsidRPr="00EE01C1">
        <w:rPr>
          <w:rFonts w:ascii="Arial" w:hAnsi="Arial" w:cs="Arial"/>
        </w:rPr>
        <w:t xml:space="preserve"> may revoke the Representative’s appointment or appoint additional or substitute Representatives at its discretion.</w:t>
      </w:r>
      <w:bookmarkEnd w:id="669"/>
      <w:r w:rsidR="0048669C" w:rsidRPr="00EE01C1">
        <w:rPr>
          <w:rFonts w:ascii="Arial" w:hAnsi="Arial" w:cs="Arial"/>
        </w:rPr>
        <w:t xml:space="preserve">  </w:t>
      </w:r>
    </w:p>
    <w:p w14:paraId="5939699D" w14:textId="3AE603E2" w:rsidR="0048669C" w:rsidRPr="00EE01C1" w:rsidRDefault="0048669C" w:rsidP="00282B1E">
      <w:pPr>
        <w:pStyle w:val="Heading3"/>
        <w:rPr>
          <w:rFonts w:ascii="Arial" w:hAnsi="Arial" w:cs="Arial"/>
        </w:rPr>
      </w:pPr>
      <w:r w:rsidRPr="00EE01C1">
        <w:rPr>
          <w:rFonts w:ascii="Arial" w:hAnsi="Arial" w:cs="Arial"/>
        </w:rPr>
        <w:t xml:space="preserve">Any notice under this Agreement given by the Representative to Shipper for the purposes referred to in paragraph </w:t>
      </w:r>
      <w:r w:rsidRPr="00EE01C1">
        <w:rPr>
          <w:rFonts w:ascii="Arial" w:hAnsi="Arial" w:cs="Arial"/>
        </w:rPr>
        <w:fldChar w:fldCharType="begin"/>
      </w:r>
      <w:r w:rsidRPr="00EE01C1">
        <w:rPr>
          <w:rFonts w:ascii="Arial" w:hAnsi="Arial" w:cs="Arial"/>
        </w:rPr>
        <w:instrText xml:space="preserve"> REF _Ref172348867 \r \h  \* MERGEFORMAT </w:instrText>
      </w:r>
      <w:r w:rsidRPr="00EE01C1">
        <w:rPr>
          <w:rFonts w:ascii="Arial" w:hAnsi="Arial" w:cs="Arial"/>
        </w:rPr>
      </w:r>
      <w:r w:rsidRPr="00EE01C1">
        <w:rPr>
          <w:rFonts w:ascii="Arial" w:hAnsi="Arial" w:cs="Arial"/>
        </w:rPr>
        <w:fldChar w:fldCharType="separate"/>
      </w:r>
      <w:r w:rsidR="001C57A5" w:rsidRPr="00EE01C1">
        <w:rPr>
          <w:rFonts w:ascii="Arial" w:hAnsi="Arial" w:cs="Arial"/>
        </w:rPr>
        <w:t>(a)</w:t>
      </w:r>
      <w:r w:rsidRPr="00EE01C1">
        <w:rPr>
          <w:rFonts w:ascii="Arial" w:hAnsi="Arial" w:cs="Arial"/>
        </w:rPr>
        <w:fldChar w:fldCharType="end"/>
      </w:r>
      <w:r w:rsidRPr="00EE01C1">
        <w:rPr>
          <w:rFonts w:ascii="Arial" w:hAnsi="Arial" w:cs="Arial"/>
        </w:rPr>
        <w:t xml:space="preserve"> are binding on </w:t>
      </w:r>
      <w:r w:rsidR="00ED5138" w:rsidRPr="00EE01C1">
        <w:rPr>
          <w:rFonts w:ascii="Arial" w:hAnsi="Arial" w:cs="Arial"/>
        </w:rPr>
        <w:t>Transporter</w:t>
      </w:r>
      <w:r w:rsidRPr="00EE01C1">
        <w:rPr>
          <w:rFonts w:ascii="Arial" w:hAnsi="Arial" w:cs="Arial"/>
        </w:rPr>
        <w:t xml:space="preserve">.  </w:t>
      </w:r>
      <w:proofErr w:type="gramStart"/>
      <w:r w:rsidRPr="00EE01C1">
        <w:rPr>
          <w:rFonts w:ascii="Arial" w:hAnsi="Arial" w:cs="Arial"/>
        </w:rPr>
        <w:t>However</w:t>
      </w:r>
      <w:proofErr w:type="gramEnd"/>
      <w:r w:rsidRPr="00EE01C1">
        <w:rPr>
          <w:rFonts w:ascii="Arial" w:hAnsi="Arial" w:cs="Arial"/>
        </w:rPr>
        <w:t xml:space="preserve"> notices, other than Nominations, given by Shipper under this Agreement must be given to </w:t>
      </w:r>
      <w:r w:rsidR="00ED5138" w:rsidRPr="00EE01C1">
        <w:rPr>
          <w:rFonts w:ascii="Arial" w:hAnsi="Arial" w:cs="Arial"/>
        </w:rPr>
        <w:t>Transporter</w:t>
      </w:r>
      <w:r w:rsidRPr="00EE01C1">
        <w:rPr>
          <w:rFonts w:ascii="Arial" w:hAnsi="Arial" w:cs="Arial"/>
        </w:rPr>
        <w:t xml:space="preserve"> in order to be validly given.  </w:t>
      </w:r>
    </w:p>
    <w:p w14:paraId="0A95832E" w14:textId="77777777" w:rsidR="0048669C" w:rsidRPr="003B5CEA" w:rsidRDefault="0048669C" w:rsidP="00282B1E">
      <w:pPr>
        <w:pStyle w:val="Heading1"/>
        <w:rPr>
          <w:rFonts w:ascii="Arial" w:hAnsi="Arial" w:cs="Arial"/>
          <w:spacing w:val="-3"/>
        </w:rPr>
      </w:pPr>
      <w:bookmarkStart w:id="670" w:name="_Hlt510405681"/>
      <w:bookmarkStart w:id="671" w:name="_Toc435339874"/>
      <w:bookmarkStart w:id="672" w:name="_Ref465492122"/>
      <w:bookmarkStart w:id="673" w:name="_Ref469981025"/>
      <w:bookmarkStart w:id="674" w:name="_Ref469981057"/>
      <w:bookmarkStart w:id="675" w:name="_Toc483791941"/>
      <w:bookmarkStart w:id="676" w:name="_Toc75688674"/>
      <w:bookmarkStart w:id="677" w:name="_Toc168899997"/>
      <w:bookmarkStart w:id="678" w:name="_Ref178064601"/>
      <w:bookmarkStart w:id="679" w:name="_Toc222646863"/>
      <w:bookmarkStart w:id="680" w:name="_Toc228875845"/>
      <w:bookmarkStart w:id="681" w:name="_Ref377461379"/>
      <w:bookmarkStart w:id="682" w:name="_Toc504633375"/>
      <w:bookmarkStart w:id="683" w:name="_Toc126681893"/>
      <w:bookmarkEnd w:id="670"/>
      <w:r w:rsidRPr="003B5CEA">
        <w:rPr>
          <w:rFonts w:ascii="Arial" w:hAnsi="Arial" w:cs="Arial"/>
        </w:rPr>
        <w:t>Assignment</w:t>
      </w:r>
      <w:bookmarkEnd w:id="671"/>
      <w:bookmarkEnd w:id="672"/>
      <w:bookmarkEnd w:id="673"/>
      <w:bookmarkEnd w:id="674"/>
      <w:bookmarkEnd w:id="675"/>
      <w:bookmarkEnd w:id="676"/>
      <w:bookmarkEnd w:id="677"/>
      <w:bookmarkEnd w:id="678"/>
      <w:bookmarkEnd w:id="679"/>
      <w:bookmarkEnd w:id="680"/>
      <w:bookmarkEnd w:id="681"/>
      <w:bookmarkEnd w:id="682"/>
      <w:bookmarkEnd w:id="683"/>
    </w:p>
    <w:p w14:paraId="24D638B4" w14:textId="77777777" w:rsidR="0048669C" w:rsidRPr="003B5CEA" w:rsidRDefault="00821160" w:rsidP="00282B1E">
      <w:pPr>
        <w:pStyle w:val="Heading2"/>
        <w:rPr>
          <w:rFonts w:ascii="Arial" w:hAnsi="Arial" w:cs="Arial"/>
        </w:rPr>
      </w:pPr>
      <w:r w:rsidRPr="003B5CEA">
        <w:rPr>
          <w:rFonts w:ascii="Arial" w:hAnsi="Arial" w:cs="Arial"/>
        </w:rPr>
        <w:t>Benefit of agreement</w:t>
      </w:r>
    </w:p>
    <w:p w14:paraId="494A25AF" w14:textId="77777777" w:rsidR="00FB2181" w:rsidRPr="003B5CEA" w:rsidRDefault="0048669C" w:rsidP="00CD7815">
      <w:pPr>
        <w:pStyle w:val="Indent1"/>
        <w:rPr>
          <w:rFonts w:ascii="Arial" w:hAnsi="Arial" w:cs="Arial"/>
        </w:rPr>
      </w:pPr>
      <w:r w:rsidRPr="003B5CEA">
        <w:rPr>
          <w:rFonts w:ascii="Arial" w:hAnsi="Arial" w:cs="Arial"/>
        </w:rPr>
        <w:t xml:space="preserve">This Agreement </w:t>
      </w:r>
      <w:r w:rsidR="006F4129" w:rsidRPr="003B5CEA">
        <w:rPr>
          <w:rFonts w:ascii="Arial" w:hAnsi="Arial" w:cs="Arial"/>
        </w:rPr>
        <w:t>binds and</w:t>
      </w:r>
      <w:r w:rsidRPr="003B5CEA">
        <w:rPr>
          <w:rFonts w:ascii="Arial" w:hAnsi="Arial" w:cs="Arial"/>
        </w:rPr>
        <w:t xml:space="preserve"> benefit</w:t>
      </w:r>
      <w:r w:rsidR="006F4129" w:rsidRPr="003B5CEA">
        <w:rPr>
          <w:rFonts w:ascii="Arial" w:hAnsi="Arial" w:cs="Arial"/>
        </w:rPr>
        <w:t>s</w:t>
      </w:r>
      <w:r w:rsidRPr="003B5CEA">
        <w:rPr>
          <w:rFonts w:ascii="Arial" w:hAnsi="Arial" w:cs="Arial"/>
        </w:rPr>
        <w:t xml:space="preserve"> the Parties and their respective successors and </w:t>
      </w:r>
      <w:r w:rsidR="006F4129" w:rsidRPr="003B5CEA">
        <w:rPr>
          <w:rFonts w:ascii="Arial" w:hAnsi="Arial" w:cs="Arial"/>
        </w:rPr>
        <w:t xml:space="preserve">permitted </w:t>
      </w:r>
      <w:r w:rsidRPr="003B5CEA">
        <w:rPr>
          <w:rFonts w:ascii="Arial" w:hAnsi="Arial" w:cs="Arial"/>
        </w:rPr>
        <w:t xml:space="preserve">assigns.  </w:t>
      </w:r>
    </w:p>
    <w:p w14:paraId="3C9491AD" w14:textId="77777777" w:rsidR="0048669C" w:rsidRPr="003B5CEA" w:rsidRDefault="00821160" w:rsidP="00282B1E">
      <w:pPr>
        <w:pStyle w:val="Heading2"/>
        <w:rPr>
          <w:rFonts w:ascii="Arial" w:hAnsi="Arial" w:cs="Arial"/>
        </w:rPr>
      </w:pPr>
      <w:bookmarkStart w:id="684" w:name="_Ref123115259"/>
      <w:bookmarkStart w:id="685" w:name="_Ref509727114"/>
      <w:bookmarkStart w:id="686" w:name="_Ref509727091"/>
      <w:bookmarkStart w:id="687" w:name="_Ref509726994"/>
      <w:bookmarkStart w:id="688" w:name="_Ref509726958"/>
      <w:bookmarkStart w:id="689" w:name="_Ref484226956"/>
      <w:bookmarkStart w:id="690" w:name="_Ref484081096"/>
      <w:bookmarkStart w:id="691" w:name="_Ref484081014"/>
      <w:bookmarkStart w:id="692" w:name="_Toc483791943"/>
      <w:bookmarkStart w:id="693" w:name="_Ref476485011"/>
      <w:bookmarkStart w:id="694" w:name="_Ref465492714"/>
      <w:bookmarkStart w:id="695" w:name="_Toc435339876"/>
      <w:bookmarkStart w:id="696" w:name="_Ref241044329"/>
      <w:r w:rsidRPr="003B5CEA">
        <w:rPr>
          <w:rFonts w:ascii="Arial" w:hAnsi="Arial" w:cs="Arial"/>
        </w:rPr>
        <w:t>Restrictions on a</w:t>
      </w:r>
      <w:r w:rsidR="0048669C" w:rsidRPr="003B5CEA">
        <w:rPr>
          <w:rFonts w:ascii="Arial" w:hAnsi="Arial" w:cs="Arial"/>
        </w:rPr>
        <w:t>ssignment</w:t>
      </w:r>
      <w:bookmarkEnd w:id="684"/>
      <w:bookmarkEnd w:id="685"/>
      <w:bookmarkEnd w:id="686"/>
      <w:bookmarkEnd w:id="687"/>
      <w:bookmarkEnd w:id="688"/>
      <w:bookmarkEnd w:id="689"/>
      <w:bookmarkEnd w:id="690"/>
      <w:bookmarkEnd w:id="691"/>
      <w:bookmarkEnd w:id="692"/>
      <w:bookmarkEnd w:id="693"/>
      <w:bookmarkEnd w:id="694"/>
      <w:bookmarkEnd w:id="695"/>
      <w:r w:rsidR="001D5103" w:rsidRPr="003B5CEA">
        <w:rPr>
          <w:rFonts w:ascii="Arial" w:hAnsi="Arial" w:cs="Arial"/>
        </w:rPr>
        <w:t xml:space="preserve"> of interests in agreement</w:t>
      </w:r>
      <w:bookmarkEnd w:id="696"/>
    </w:p>
    <w:p w14:paraId="2AA5714A" w14:textId="60CC20C3" w:rsidR="00813495" w:rsidRPr="003B5CEA" w:rsidRDefault="001B5985" w:rsidP="007728A7">
      <w:pPr>
        <w:pStyle w:val="Heading3"/>
        <w:numPr>
          <w:ilvl w:val="2"/>
          <w:numId w:val="225"/>
        </w:numPr>
        <w:rPr>
          <w:rFonts w:ascii="Arial" w:hAnsi="Arial" w:cs="Arial"/>
        </w:rPr>
      </w:pPr>
      <w:bookmarkStart w:id="697" w:name="_Ref302027072"/>
      <w:bookmarkStart w:id="698" w:name="_Ref324434222"/>
      <w:bookmarkStart w:id="699" w:name="_Ref241039350"/>
      <w:bookmarkStart w:id="700" w:name="_Ref465492721"/>
      <w:r w:rsidRPr="003B5CEA">
        <w:rPr>
          <w:rFonts w:ascii="Arial" w:hAnsi="Arial" w:cs="Arial"/>
        </w:rPr>
        <w:t>A</w:t>
      </w:r>
      <w:r w:rsidR="00813495" w:rsidRPr="003B5CEA">
        <w:rPr>
          <w:rFonts w:ascii="Arial" w:hAnsi="Arial" w:cs="Arial"/>
        </w:rPr>
        <w:t xml:space="preserve"> Party must not assign, novate, transfer or otherwise </w:t>
      </w:r>
      <w:r w:rsidR="009A1107" w:rsidRPr="003B5CEA">
        <w:rPr>
          <w:rFonts w:ascii="Arial" w:hAnsi="Arial" w:cs="Arial"/>
        </w:rPr>
        <w:t xml:space="preserve">dispose of (in this clause </w:t>
      </w:r>
      <w:r w:rsidR="009A1107" w:rsidRPr="003B5CEA">
        <w:rPr>
          <w:rFonts w:ascii="Arial" w:hAnsi="Arial" w:cs="Arial"/>
        </w:rPr>
        <w:fldChar w:fldCharType="begin"/>
      </w:r>
      <w:r w:rsidR="009A1107" w:rsidRPr="003B5CEA">
        <w:rPr>
          <w:rFonts w:ascii="Arial" w:hAnsi="Arial" w:cs="Arial"/>
        </w:rPr>
        <w:instrText xml:space="preserve"> REF _Ref241044329 \r \h </w:instrText>
      </w:r>
      <w:r w:rsidR="009A1107" w:rsidRPr="003B5CEA">
        <w:rPr>
          <w:rFonts w:ascii="Arial" w:hAnsi="Arial" w:cs="Arial"/>
        </w:rPr>
      </w:r>
      <w:r w:rsidR="003B5CEA">
        <w:rPr>
          <w:rFonts w:ascii="Arial" w:hAnsi="Arial" w:cs="Arial"/>
        </w:rPr>
        <w:instrText xml:space="preserve"> \* MERGEFORMAT </w:instrText>
      </w:r>
      <w:r w:rsidR="009A1107" w:rsidRPr="003B5CEA">
        <w:rPr>
          <w:rFonts w:ascii="Arial" w:hAnsi="Arial" w:cs="Arial"/>
        </w:rPr>
        <w:fldChar w:fldCharType="separate"/>
      </w:r>
      <w:r w:rsidR="001C57A5" w:rsidRPr="003B5CEA">
        <w:rPr>
          <w:rFonts w:ascii="Arial" w:hAnsi="Arial" w:cs="Arial"/>
        </w:rPr>
        <w:t>2</w:t>
      </w:r>
      <w:r w:rsidR="00DF683B">
        <w:rPr>
          <w:rFonts w:ascii="Arial" w:hAnsi="Arial" w:cs="Arial"/>
        </w:rPr>
        <w:t>6</w:t>
      </w:r>
      <w:r w:rsidR="001C57A5" w:rsidRPr="003B5CEA">
        <w:rPr>
          <w:rFonts w:ascii="Arial" w:hAnsi="Arial" w:cs="Arial"/>
        </w:rPr>
        <w:t>.2</w:t>
      </w:r>
      <w:r w:rsidR="009A1107" w:rsidRPr="003B5CEA">
        <w:rPr>
          <w:rFonts w:ascii="Arial" w:hAnsi="Arial" w:cs="Arial"/>
        </w:rPr>
        <w:fldChar w:fldCharType="end"/>
      </w:r>
      <w:r w:rsidR="009A1107" w:rsidRPr="003B5CEA">
        <w:rPr>
          <w:rFonts w:ascii="Arial" w:hAnsi="Arial" w:cs="Arial"/>
        </w:rPr>
        <w:t xml:space="preserve">, </w:t>
      </w:r>
      <w:r w:rsidR="00A648A0" w:rsidRPr="003B5CEA">
        <w:rPr>
          <w:rFonts w:ascii="Arial" w:hAnsi="Arial" w:cs="Arial"/>
        </w:rPr>
        <w:t>“</w:t>
      </w:r>
      <w:r w:rsidR="009A1107" w:rsidRPr="003B5CEA">
        <w:rPr>
          <w:rFonts w:ascii="Arial" w:hAnsi="Arial" w:cs="Arial"/>
          <w:b/>
        </w:rPr>
        <w:t>assign</w:t>
      </w:r>
      <w:r w:rsidR="00A648A0" w:rsidRPr="003B5CEA">
        <w:rPr>
          <w:rFonts w:ascii="Arial" w:hAnsi="Arial" w:cs="Arial"/>
        </w:rPr>
        <w:t>”</w:t>
      </w:r>
      <w:r w:rsidR="009A1107" w:rsidRPr="003B5CEA">
        <w:rPr>
          <w:rFonts w:ascii="Arial" w:hAnsi="Arial" w:cs="Arial"/>
        </w:rPr>
        <w:t xml:space="preserve">) the whole or part of its rights or obligations under </w:t>
      </w:r>
      <w:r w:rsidR="00813495" w:rsidRPr="003B5CEA">
        <w:rPr>
          <w:rFonts w:ascii="Arial" w:hAnsi="Arial" w:cs="Arial"/>
        </w:rPr>
        <w:t xml:space="preserve">this Agreement without the prior written consent of the other Party, which consent must not be </w:t>
      </w:r>
      <w:r w:rsidR="009A1107" w:rsidRPr="003B5CEA">
        <w:rPr>
          <w:rFonts w:ascii="Arial" w:hAnsi="Arial" w:cs="Arial"/>
        </w:rPr>
        <w:t xml:space="preserve">withheld </w:t>
      </w:r>
      <w:r w:rsidR="00813495" w:rsidRPr="003B5CEA">
        <w:rPr>
          <w:rFonts w:ascii="Arial" w:hAnsi="Arial" w:cs="Arial"/>
        </w:rPr>
        <w:t xml:space="preserve">unreasonably </w:t>
      </w:r>
      <w:r w:rsidR="009A1107" w:rsidRPr="003B5CEA">
        <w:rPr>
          <w:rFonts w:ascii="Arial" w:hAnsi="Arial" w:cs="Arial"/>
        </w:rPr>
        <w:t>in the case of an assignee that is technically and financially capable of performing the assigned rights and obligations</w:t>
      </w:r>
      <w:r w:rsidR="00813495" w:rsidRPr="003B5CEA">
        <w:rPr>
          <w:rFonts w:ascii="Arial" w:hAnsi="Arial" w:cs="Arial"/>
        </w:rPr>
        <w:t>.</w:t>
      </w:r>
      <w:bookmarkEnd w:id="697"/>
      <w:r w:rsidR="00813495" w:rsidRPr="003B5CEA">
        <w:rPr>
          <w:rFonts w:ascii="Arial" w:hAnsi="Arial" w:cs="Arial"/>
        </w:rPr>
        <w:t xml:space="preserve">  </w:t>
      </w:r>
      <w:r w:rsidR="00D41789" w:rsidRPr="003B5CEA">
        <w:rPr>
          <w:rFonts w:ascii="Arial" w:hAnsi="Arial" w:cs="Arial"/>
        </w:rPr>
        <w:t>Any purported dealing in breach of this paragraph</w:t>
      </w:r>
      <w:bookmarkEnd w:id="698"/>
      <w:r w:rsidR="00D41789" w:rsidRPr="003B5CEA">
        <w:rPr>
          <w:rFonts w:ascii="Arial" w:hAnsi="Arial" w:cs="Arial"/>
        </w:rPr>
        <w:t xml:space="preserve"> </w:t>
      </w:r>
      <w:r w:rsidR="00D41789" w:rsidRPr="003B5CEA">
        <w:rPr>
          <w:rFonts w:ascii="Arial" w:hAnsi="Arial" w:cs="Arial"/>
        </w:rPr>
        <w:fldChar w:fldCharType="begin"/>
      </w:r>
      <w:r w:rsidR="00D41789" w:rsidRPr="003B5CEA">
        <w:rPr>
          <w:rFonts w:ascii="Arial" w:hAnsi="Arial" w:cs="Arial"/>
        </w:rPr>
        <w:instrText xml:space="preserve"> REF _Ref324434222 \r \h </w:instrText>
      </w:r>
      <w:r w:rsidR="00D41789" w:rsidRPr="003B5CEA">
        <w:rPr>
          <w:rFonts w:ascii="Arial" w:hAnsi="Arial" w:cs="Arial"/>
        </w:rPr>
      </w:r>
      <w:r w:rsidR="003B5CEA">
        <w:rPr>
          <w:rFonts w:ascii="Arial" w:hAnsi="Arial" w:cs="Arial"/>
        </w:rPr>
        <w:instrText xml:space="preserve"> \* MERGEFORMAT </w:instrText>
      </w:r>
      <w:r w:rsidR="00D41789" w:rsidRPr="003B5CEA">
        <w:rPr>
          <w:rFonts w:ascii="Arial" w:hAnsi="Arial" w:cs="Arial"/>
        </w:rPr>
        <w:fldChar w:fldCharType="separate"/>
      </w:r>
      <w:r w:rsidR="001C57A5" w:rsidRPr="003B5CEA">
        <w:rPr>
          <w:rFonts w:ascii="Arial" w:hAnsi="Arial" w:cs="Arial"/>
        </w:rPr>
        <w:t>(a)</w:t>
      </w:r>
      <w:r w:rsidR="00D41789" w:rsidRPr="003B5CEA">
        <w:rPr>
          <w:rFonts w:ascii="Arial" w:hAnsi="Arial" w:cs="Arial"/>
        </w:rPr>
        <w:fldChar w:fldCharType="end"/>
      </w:r>
      <w:r w:rsidR="00D41789" w:rsidRPr="003B5CEA">
        <w:rPr>
          <w:rFonts w:ascii="Arial" w:hAnsi="Arial" w:cs="Arial"/>
        </w:rPr>
        <w:t xml:space="preserve"> is of no effect.  </w:t>
      </w:r>
    </w:p>
    <w:bookmarkEnd w:id="699"/>
    <w:p w14:paraId="27F7FCC0" w14:textId="75C44650" w:rsidR="00191F47" w:rsidRPr="003B5CEA" w:rsidRDefault="00191F47" w:rsidP="00282B1E">
      <w:pPr>
        <w:pStyle w:val="Heading3"/>
        <w:rPr>
          <w:rFonts w:ascii="Arial" w:hAnsi="Arial" w:cs="Arial"/>
        </w:rPr>
      </w:pPr>
      <w:r w:rsidRPr="003B5CEA">
        <w:rPr>
          <w:rFonts w:ascii="Arial" w:hAnsi="Arial" w:cs="Arial"/>
        </w:rPr>
        <w:t xml:space="preserve">The execution by the assignee of a covenant to be bound by this Agreement, in a form satisfactory to the non-assigning Party acting reasonably, is a condition precedent to any assignment under </w:t>
      </w:r>
      <w:r w:rsidR="00843E56" w:rsidRPr="003B5CEA">
        <w:rPr>
          <w:rFonts w:ascii="Arial" w:hAnsi="Arial" w:cs="Arial"/>
        </w:rPr>
        <w:t xml:space="preserve">paragraph </w:t>
      </w:r>
      <w:r w:rsidR="00843E56" w:rsidRPr="003B5CEA">
        <w:rPr>
          <w:rFonts w:ascii="Arial" w:hAnsi="Arial" w:cs="Arial"/>
        </w:rPr>
        <w:fldChar w:fldCharType="begin"/>
      </w:r>
      <w:r w:rsidR="00843E56" w:rsidRPr="003B5CEA">
        <w:rPr>
          <w:rFonts w:ascii="Arial" w:hAnsi="Arial" w:cs="Arial"/>
        </w:rPr>
        <w:instrText xml:space="preserve"> REF _Ref302027072 \r \h </w:instrText>
      </w:r>
      <w:r w:rsidR="00843E56" w:rsidRPr="003B5CEA">
        <w:rPr>
          <w:rFonts w:ascii="Arial" w:hAnsi="Arial" w:cs="Arial"/>
        </w:rPr>
      </w:r>
      <w:r w:rsidR="003B5CEA">
        <w:rPr>
          <w:rFonts w:ascii="Arial" w:hAnsi="Arial" w:cs="Arial"/>
        </w:rPr>
        <w:instrText xml:space="preserve"> \* MERGEFORMAT </w:instrText>
      </w:r>
      <w:r w:rsidR="00843E56" w:rsidRPr="003B5CEA">
        <w:rPr>
          <w:rFonts w:ascii="Arial" w:hAnsi="Arial" w:cs="Arial"/>
        </w:rPr>
        <w:fldChar w:fldCharType="separate"/>
      </w:r>
      <w:r w:rsidR="001C57A5" w:rsidRPr="003B5CEA">
        <w:rPr>
          <w:rFonts w:ascii="Arial" w:hAnsi="Arial" w:cs="Arial"/>
        </w:rPr>
        <w:t>(a)</w:t>
      </w:r>
      <w:r w:rsidR="00843E56" w:rsidRPr="003B5CEA">
        <w:rPr>
          <w:rFonts w:ascii="Arial" w:hAnsi="Arial" w:cs="Arial"/>
        </w:rPr>
        <w:fldChar w:fldCharType="end"/>
      </w:r>
      <w:r w:rsidRPr="003B5CEA">
        <w:rPr>
          <w:rFonts w:ascii="Arial" w:hAnsi="Arial" w:cs="Arial"/>
        </w:rPr>
        <w:t xml:space="preserve">.  </w:t>
      </w:r>
    </w:p>
    <w:p w14:paraId="6FA8158F" w14:textId="1257925E" w:rsidR="00191F47" w:rsidRPr="003B5CEA" w:rsidRDefault="00191F47" w:rsidP="00282B1E">
      <w:pPr>
        <w:pStyle w:val="Heading3"/>
        <w:rPr>
          <w:rFonts w:ascii="Arial" w:hAnsi="Arial" w:cs="Arial"/>
        </w:rPr>
      </w:pPr>
      <w:bookmarkStart w:id="701" w:name="_Ref241036932"/>
      <w:bookmarkStart w:id="702" w:name="_Ref302390864"/>
      <w:r w:rsidRPr="003B5CEA">
        <w:rPr>
          <w:rFonts w:ascii="Arial" w:hAnsi="Arial" w:cs="Arial"/>
        </w:rPr>
        <w:t xml:space="preserve">Nothing in this clause </w:t>
      </w:r>
      <w:r w:rsidRPr="003B5CEA">
        <w:rPr>
          <w:rFonts w:ascii="Arial" w:hAnsi="Arial" w:cs="Arial"/>
        </w:rPr>
        <w:fldChar w:fldCharType="begin"/>
      </w:r>
      <w:r w:rsidRPr="003B5CEA">
        <w:rPr>
          <w:rFonts w:ascii="Arial" w:hAnsi="Arial" w:cs="Arial"/>
        </w:rPr>
        <w:instrText xml:space="preserve"> REF _Ref241044329 \r \h </w:instrText>
      </w:r>
      <w:r w:rsidRPr="003B5CEA">
        <w:rPr>
          <w:rFonts w:ascii="Arial" w:hAnsi="Arial" w:cs="Arial"/>
        </w:rPr>
      </w:r>
      <w:r w:rsidR="003B5CEA">
        <w:rPr>
          <w:rFonts w:ascii="Arial" w:hAnsi="Arial" w:cs="Arial"/>
        </w:rPr>
        <w:instrText xml:space="preserve"> \* MERGEFORMAT </w:instrText>
      </w:r>
      <w:r w:rsidRPr="003B5CEA">
        <w:rPr>
          <w:rFonts w:ascii="Arial" w:hAnsi="Arial" w:cs="Arial"/>
        </w:rPr>
        <w:fldChar w:fldCharType="separate"/>
      </w:r>
      <w:r w:rsidR="001C57A5" w:rsidRPr="003B5CEA">
        <w:rPr>
          <w:rFonts w:ascii="Arial" w:hAnsi="Arial" w:cs="Arial"/>
        </w:rPr>
        <w:t>2</w:t>
      </w:r>
      <w:r w:rsidR="00DF683B">
        <w:rPr>
          <w:rFonts w:ascii="Arial" w:hAnsi="Arial" w:cs="Arial"/>
        </w:rPr>
        <w:t>6</w:t>
      </w:r>
      <w:r w:rsidR="001C57A5" w:rsidRPr="003B5CEA">
        <w:rPr>
          <w:rFonts w:ascii="Arial" w:hAnsi="Arial" w:cs="Arial"/>
        </w:rPr>
        <w:t>.2</w:t>
      </w:r>
      <w:r w:rsidRPr="003B5CEA">
        <w:rPr>
          <w:rFonts w:ascii="Arial" w:hAnsi="Arial" w:cs="Arial"/>
        </w:rPr>
        <w:fldChar w:fldCharType="end"/>
      </w:r>
      <w:r w:rsidRPr="003B5CEA">
        <w:rPr>
          <w:rFonts w:ascii="Arial" w:hAnsi="Arial" w:cs="Arial"/>
        </w:rPr>
        <w:t xml:space="preserve"> prevents a Party from charging, mortgaging or assigning its rights under this Agreement as security for its indebtedness, provided that the </w:t>
      </w:r>
      <w:proofErr w:type="spellStart"/>
      <w:r w:rsidRPr="003B5CEA">
        <w:rPr>
          <w:rFonts w:ascii="Arial" w:hAnsi="Arial" w:cs="Arial"/>
        </w:rPr>
        <w:t>chargee</w:t>
      </w:r>
      <w:proofErr w:type="spellEnd"/>
      <w:r w:rsidRPr="003B5CEA">
        <w:rPr>
          <w:rFonts w:ascii="Arial" w:hAnsi="Arial" w:cs="Arial"/>
        </w:rPr>
        <w:t xml:space="preserve">, mortgagee or assignee enters into a deed with the non-assigning Party to be bound </w:t>
      </w:r>
      <w:r w:rsidR="00E87153" w:rsidRPr="003B5CEA">
        <w:rPr>
          <w:rFonts w:ascii="Arial" w:hAnsi="Arial" w:cs="Arial"/>
        </w:rPr>
        <w:t xml:space="preserve">by </w:t>
      </w:r>
      <w:r w:rsidRPr="003B5CEA">
        <w:rPr>
          <w:rFonts w:ascii="Arial" w:hAnsi="Arial" w:cs="Arial"/>
        </w:rPr>
        <w:t>this Agreement</w:t>
      </w:r>
      <w:bookmarkEnd w:id="701"/>
      <w:r w:rsidRPr="003B5CEA">
        <w:rPr>
          <w:rFonts w:ascii="Arial" w:hAnsi="Arial" w:cs="Arial"/>
        </w:rPr>
        <w:t xml:space="preserve"> and the non-assigning Party’s costs in respect of the deed are borne by the Party granting security.</w:t>
      </w:r>
      <w:bookmarkEnd w:id="702"/>
      <w:r w:rsidRPr="003B5CEA">
        <w:rPr>
          <w:rFonts w:ascii="Arial" w:hAnsi="Arial" w:cs="Arial"/>
        </w:rPr>
        <w:t xml:space="preserve">  </w:t>
      </w:r>
    </w:p>
    <w:p w14:paraId="1E4FF78D" w14:textId="77777777" w:rsidR="00BD0A29" w:rsidRPr="003B5CEA" w:rsidRDefault="00BD0A29" w:rsidP="00BD0A29">
      <w:pPr>
        <w:pStyle w:val="Heading3"/>
        <w:rPr>
          <w:rFonts w:ascii="Arial" w:hAnsi="Arial" w:cs="Arial"/>
        </w:rPr>
      </w:pPr>
      <w:r w:rsidRPr="003B5CEA">
        <w:rPr>
          <w:rFonts w:ascii="Arial" w:hAnsi="Arial" w:cs="Arial"/>
        </w:rPr>
        <w:t>Any Change in Control of a Party (</w:t>
      </w:r>
      <w:r w:rsidRPr="003B5CEA">
        <w:rPr>
          <w:rFonts w:ascii="Arial" w:hAnsi="Arial" w:cs="Arial"/>
          <w:b/>
        </w:rPr>
        <w:t>Affected Party</w:t>
      </w:r>
      <w:r w:rsidRPr="003B5CEA">
        <w:rPr>
          <w:rFonts w:ascii="Arial" w:hAnsi="Arial" w:cs="Arial"/>
        </w:rPr>
        <w:t xml:space="preserve">) requires the other Party’s prior written consent.  Such consent must not be unreasonably withheld, delayed or conditioned, where the Affected Party, immediately after the Change in Control, would have sufficient financial capacity and technical capability to enable the Affected Party to comply with its obligations and meet its liabilities enforceable by the other Party against the Affected Party under this Agreement, which must be determined acting reasonably, having regard to the likelihood of such liabilities arising (including the extent to which such liabilities are contingent upon the occurrence of an event).  A Change in Control of an Affected Party which occurs without the prior written consent of the other Party will be deemed to be a Non-Financial Default committed by the Affected Party.  </w:t>
      </w:r>
    </w:p>
    <w:p w14:paraId="7CD8A593" w14:textId="1DE0E76B" w:rsidR="00BD0A29" w:rsidRPr="003B5CEA" w:rsidRDefault="00BD0A29" w:rsidP="00BD0A29">
      <w:pPr>
        <w:pStyle w:val="Heading3"/>
        <w:rPr>
          <w:rFonts w:ascii="Arial" w:hAnsi="Arial" w:cs="Arial"/>
        </w:rPr>
      </w:pPr>
      <w:r w:rsidRPr="003B5CEA">
        <w:rPr>
          <w:rFonts w:ascii="Arial" w:hAnsi="Arial" w:cs="Arial"/>
        </w:rPr>
        <w:lastRenderedPageBreak/>
        <w:t xml:space="preserve">This Agreement does not prohibit or restrict any Change in Control occurring </w:t>
      </w:r>
      <w:proofErr w:type="gramStart"/>
      <w:r w:rsidRPr="003B5CEA">
        <w:rPr>
          <w:rFonts w:ascii="Arial" w:hAnsi="Arial" w:cs="Arial"/>
        </w:rPr>
        <w:t>as a result of</w:t>
      </w:r>
      <w:proofErr w:type="gramEnd"/>
      <w:r w:rsidRPr="003B5CEA">
        <w:rPr>
          <w:rFonts w:ascii="Arial" w:hAnsi="Arial" w:cs="Arial"/>
        </w:rPr>
        <w:t xml:space="preserve"> the transfer, issue, redemption, buyback, cancellation, repurchase or reorganisation of marketable securities in an entity that is listed on a recognised public stock exchange.  </w:t>
      </w:r>
    </w:p>
    <w:p w14:paraId="14C8EE05" w14:textId="5CE404B0" w:rsidR="000F02F1" w:rsidRPr="00776E25" w:rsidRDefault="000F02F1" w:rsidP="000F02F1">
      <w:pPr>
        <w:spacing w:before="120"/>
        <w:ind w:left="1418" w:hanging="709"/>
        <w:rPr>
          <w:rFonts w:ascii="Arial" w:hAnsi="Arial"/>
          <w:iCs/>
          <w:lang w:val="en-AU"/>
        </w:rPr>
      </w:pPr>
      <w:r w:rsidRPr="00776E25">
        <w:rPr>
          <w:rFonts w:ascii="Arial" w:hAnsi="Arial"/>
          <w:iCs/>
          <w:color w:val="000000"/>
          <w:szCs w:val="18"/>
        </w:rPr>
        <w:t>(f)</w:t>
      </w:r>
      <w:r w:rsidRPr="00776E25">
        <w:rPr>
          <w:rFonts w:ascii="Arial" w:hAnsi="Arial"/>
          <w:iCs/>
          <w:lang w:val="en-AU"/>
        </w:rPr>
        <w:t xml:space="preserve"> </w:t>
      </w:r>
      <w:r w:rsidRPr="00776E25">
        <w:rPr>
          <w:rFonts w:ascii="Arial" w:hAnsi="Arial"/>
          <w:iCs/>
        </w:rPr>
        <w:tab/>
      </w:r>
      <w:r w:rsidRPr="00776E25">
        <w:rPr>
          <w:rFonts w:ascii="Arial" w:hAnsi="Arial"/>
          <w:iCs/>
          <w:lang w:val="en-AU"/>
        </w:rPr>
        <w:t>Notwithstanding any other provision of this Agreement, including this clause 2</w:t>
      </w:r>
      <w:r w:rsidR="00776E25" w:rsidRPr="00776E25">
        <w:rPr>
          <w:rFonts w:ascii="Arial" w:hAnsi="Arial"/>
          <w:iCs/>
          <w:lang w:val="en-AU"/>
        </w:rPr>
        <w:t>6</w:t>
      </w:r>
      <w:r w:rsidRPr="00776E25">
        <w:rPr>
          <w:rFonts w:ascii="Arial" w:hAnsi="Arial"/>
          <w:iCs/>
          <w:lang w:val="en-AU"/>
        </w:rPr>
        <w:t>.2, if Regional Power Corporation is restructured:</w:t>
      </w:r>
    </w:p>
    <w:p w14:paraId="7B5FF37B" w14:textId="77777777" w:rsidR="000F02F1" w:rsidRPr="00776E25" w:rsidRDefault="000F02F1" w:rsidP="000F02F1">
      <w:pPr>
        <w:spacing w:before="120"/>
        <w:ind w:left="1069" w:firstLine="349"/>
        <w:rPr>
          <w:rFonts w:ascii="Arial" w:hAnsi="Arial"/>
          <w:iCs/>
          <w:lang w:val="en-AU"/>
        </w:rPr>
      </w:pPr>
      <w:r w:rsidRPr="00776E25">
        <w:rPr>
          <w:rFonts w:ascii="Arial" w:hAnsi="Arial"/>
          <w:iCs/>
          <w:lang w:val="en-AU"/>
        </w:rPr>
        <w:t>(</w:t>
      </w:r>
      <w:proofErr w:type="spellStart"/>
      <w:r w:rsidRPr="00776E25">
        <w:rPr>
          <w:rFonts w:ascii="Arial" w:hAnsi="Arial"/>
          <w:iCs/>
          <w:lang w:val="en-AU"/>
        </w:rPr>
        <w:t>i</w:t>
      </w:r>
      <w:proofErr w:type="spellEnd"/>
      <w:r w:rsidRPr="00776E25">
        <w:rPr>
          <w:rFonts w:ascii="Arial" w:hAnsi="Arial"/>
          <w:iCs/>
          <w:lang w:val="en-AU"/>
        </w:rPr>
        <w:t>)</w:t>
      </w:r>
      <w:r w:rsidRPr="00776E25">
        <w:rPr>
          <w:rFonts w:ascii="Arial" w:hAnsi="Arial"/>
          <w:iCs/>
          <w:lang w:val="en-AU"/>
        </w:rPr>
        <w:tab/>
        <w:t>by Law; or</w:t>
      </w:r>
    </w:p>
    <w:p w14:paraId="2B0CA255" w14:textId="77777777" w:rsidR="000F02F1" w:rsidRPr="00776E25" w:rsidRDefault="000F02F1" w:rsidP="00776E25">
      <w:pPr>
        <w:spacing w:before="120"/>
        <w:ind w:left="1418"/>
        <w:rPr>
          <w:rFonts w:ascii="Arial" w:hAnsi="Arial"/>
          <w:iCs/>
          <w:lang w:val="en-AU"/>
        </w:rPr>
      </w:pPr>
      <w:r w:rsidRPr="00776E25">
        <w:rPr>
          <w:rFonts w:ascii="Arial" w:hAnsi="Arial"/>
          <w:iCs/>
          <w:lang w:val="en-AU"/>
        </w:rPr>
        <w:t>(ii)</w:t>
      </w:r>
      <w:r w:rsidRPr="00776E25">
        <w:rPr>
          <w:rFonts w:ascii="Arial" w:hAnsi="Arial"/>
          <w:iCs/>
          <w:lang w:val="en-AU"/>
        </w:rPr>
        <w:tab/>
        <w:t xml:space="preserve">through other means, including the use of subsidiary or associated companies; or transfer of assets, </w:t>
      </w:r>
      <w:proofErr w:type="gramStart"/>
      <w:r w:rsidRPr="00776E25">
        <w:rPr>
          <w:rFonts w:ascii="Arial" w:hAnsi="Arial"/>
          <w:iCs/>
          <w:lang w:val="en-AU"/>
        </w:rPr>
        <w:t>rights</w:t>
      </w:r>
      <w:proofErr w:type="gramEnd"/>
      <w:r w:rsidRPr="00776E25">
        <w:rPr>
          <w:rFonts w:ascii="Arial" w:hAnsi="Arial"/>
          <w:iCs/>
          <w:lang w:val="en-AU"/>
        </w:rPr>
        <w:t xml:space="preserve"> and liabilities,</w:t>
      </w:r>
    </w:p>
    <w:p w14:paraId="1EBC590B" w14:textId="3294C082" w:rsidR="000F02F1" w:rsidRPr="00776E25" w:rsidRDefault="000F02F1" w:rsidP="000F02F1">
      <w:pPr>
        <w:spacing w:before="120"/>
        <w:ind w:left="1058"/>
        <w:rPr>
          <w:rFonts w:ascii="Arial" w:hAnsi="Arial"/>
          <w:iCs/>
          <w:lang w:val="en-AU"/>
        </w:rPr>
      </w:pPr>
      <w:r w:rsidRPr="00776E25">
        <w:rPr>
          <w:rFonts w:ascii="Arial" w:hAnsi="Arial"/>
          <w:iCs/>
          <w:lang w:val="en-AU"/>
        </w:rPr>
        <w:t>then the rights and obligations of Regional Power Corporation under this Agreement are assigned to and assumed by the appropriate legal entity as determined by Regional Power Corporation or the successors of Regional Power Corporation under the restructure.</w:t>
      </w:r>
    </w:p>
    <w:p w14:paraId="1E54F1F0" w14:textId="77777777" w:rsidR="0048669C" w:rsidRPr="003B5CEA" w:rsidRDefault="0048669C" w:rsidP="00282B1E">
      <w:pPr>
        <w:pStyle w:val="Heading2"/>
        <w:rPr>
          <w:rFonts w:ascii="Arial" w:hAnsi="Arial" w:cs="Arial"/>
        </w:rPr>
      </w:pPr>
      <w:bookmarkStart w:id="703" w:name="_Ref225933008"/>
      <w:bookmarkEnd w:id="700"/>
      <w:r w:rsidRPr="003B5CEA">
        <w:rPr>
          <w:rFonts w:ascii="Arial" w:hAnsi="Arial" w:cs="Arial"/>
        </w:rPr>
        <w:t xml:space="preserve">Assignment </w:t>
      </w:r>
      <w:r w:rsidR="001D5103" w:rsidRPr="003B5CEA">
        <w:rPr>
          <w:rFonts w:ascii="Arial" w:hAnsi="Arial" w:cs="Arial"/>
        </w:rPr>
        <w:t>of contracted capacity</w:t>
      </w:r>
      <w:bookmarkEnd w:id="703"/>
    </w:p>
    <w:p w14:paraId="3BD24FA4" w14:textId="79C74FB2" w:rsidR="00AB11E6" w:rsidRPr="003B5CEA" w:rsidRDefault="00AB11E6" w:rsidP="007728A7">
      <w:pPr>
        <w:pStyle w:val="Heading3"/>
        <w:numPr>
          <w:ilvl w:val="2"/>
          <w:numId w:val="226"/>
        </w:numPr>
        <w:rPr>
          <w:rFonts w:ascii="Arial" w:hAnsi="Arial" w:cs="Arial"/>
        </w:rPr>
      </w:pPr>
      <w:r w:rsidRPr="003B5CEA">
        <w:rPr>
          <w:rFonts w:ascii="Arial" w:hAnsi="Arial" w:cs="Arial"/>
        </w:rPr>
        <w:t xml:space="preserve">This clause </w:t>
      </w:r>
      <w:r w:rsidRPr="003B5CEA">
        <w:rPr>
          <w:rFonts w:ascii="Arial" w:hAnsi="Arial" w:cs="Arial"/>
        </w:rPr>
        <w:fldChar w:fldCharType="begin"/>
      </w:r>
      <w:r w:rsidRPr="003B5CEA">
        <w:rPr>
          <w:rFonts w:ascii="Arial" w:hAnsi="Arial" w:cs="Arial"/>
        </w:rPr>
        <w:instrText xml:space="preserve"> REF _Ref225933008 \r \h </w:instrText>
      </w:r>
      <w:r w:rsidRPr="003B5CEA">
        <w:rPr>
          <w:rFonts w:ascii="Arial" w:hAnsi="Arial" w:cs="Arial"/>
        </w:rPr>
      </w:r>
      <w:r w:rsidR="003B5CEA">
        <w:rPr>
          <w:rFonts w:ascii="Arial" w:hAnsi="Arial" w:cs="Arial"/>
        </w:rPr>
        <w:instrText xml:space="preserve"> \* MERGEFORMAT </w:instrText>
      </w:r>
      <w:r w:rsidRPr="003B5CEA">
        <w:rPr>
          <w:rFonts w:ascii="Arial" w:hAnsi="Arial" w:cs="Arial"/>
        </w:rPr>
        <w:fldChar w:fldCharType="separate"/>
      </w:r>
      <w:r w:rsidR="001C57A5" w:rsidRPr="003B5CEA">
        <w:rPr>
          <w:rFonts w:ascii="Arial" w:hAnsi="Arial" w:cs="Arial"/>
        </w:rPr>
        <w:t>2</w:t>
      </w:r>
      <w:r w:rsidR="00776E25">
        <w:rPr>
          <w:rFonts w:ascii="Arial" w:hAnsi="Arial" w:cs="Arial"/>
        </w:rPr>
        <w:t>6</w:t>
      </w:r>
      <w:r w:rsidR="001C57A5" w:rsidRPr="003B5CEA">
        <w:rPr>
          <w:rFonts w:ascii="Arial" w:hAnsi="Arial" w:cs="Arial"/>
        </w:rPr>
        <w:t>.3</w:t>
      </w:r>
      <w:r w:rsidRPr="003B5CEA">
        <w:rPr>
          <w:rFonts w:ascii="Arial" w:hAnsi="Arial" w:cs="Arial"/>
        </w:rPr>
        <w:fldChar w:fldCharType="end"/>
      </w:r>
      <w:r w:rsidRPr="003B5CEA">
        <w:rPr>
          <w:rFonts w:ascii="Arial" w:hAnsi="Arial" w:cs="Arial"/>
        </w:rPr>
        <w:t xml:space="preserve"> applies only if the </w:t>
      </w:r>
      <w:r w:rsidR="001551C7" w:rsidRPr="003B5CEA">
        <w:rPr>
          <w:rFonts w:ascii="Arial" w:hAnsi="Arial" w:cs="Arial"/>
        </w:rPr>
        <w:t>relevant Pipeline</w:t>
      </w:r>
      <w:r w:rsidRPr="003B5CEA">
        <w:rPr>
          <w:rFonts w:ascii="Arial" w:hAnsi="Arial" w:cs="Arial"/>
        </w:rPr>
        <w:t xml:space="preserve"> is subject to an Access Arrangement.  </w:t>
      </w:r>
    </w:p>
    <w:p w14:paraId="0E461D0C" w14:textId="77777777" w:rsidR="0048669C" w:rsidRPr="003B5CEA" w:rsidRDefault="0048669C" w:rsidP="00282B1E">
      <w:pPr>
        <w:pStyle w:val="Heading3"/>
        <w:rPr>
          <w:rFonts w:ascii="Arial" w:hAnsi="Arial" w:cs="Arial"/>
        </w:rPr>
      </w:pPr>
      <w:bookmarkStart w:id="704" w:name="_Ref202948114"/>
      <w:r w:rsidRPr="003B5CEA">
        <w:rPr>
          <w:rFonts w:ascii="Arial" w:hAnsi="Arial" w:cs="Arial"/>
        </w:rPr>
        <w:t xml:space="preserve">Shipper may, without </w:t>
      </w:r>
      <w:r w:rsidR="00ED5138" w:rsidRPr="003B5CEA">
        <w:rPr>
          <w:rFonts w:ascii="Arial" w:hAnsi="Arial" w:cs="Arial"/>
        </w:rPr>
        <w:t>Transporter</w:t>
      </w:r>
      <w:r w:rsidRPr="003B5CEA">
        <w:rPr>
          <w:rFonts w:ascii="Arial" w:hAnsi="Arial" w:cs="Arial"/>
        </w:rPr>
        <w:t xml:space="preserve">'s consent, </w:t>
      </w:r>
      <w:r w:rsidR="0033292E" w:rsidRPr="003B5CEA">
        <w:rPr>
          <w:rFonts w:ascii="Arial" w:hAnsi="Arial" w:cs="Arial"/>
        </w:rPr>
        <w:t>assign</w:t>
      </w:r>
      <w:r w:rsidRPr="003B5CEA">
        <w:rPr>
          <w:rFonts w:ascii="Arial" w:hAnsi="Arial" w:cs="Arial"/>
        </w:rPr>
        <w:t xml:space="preserve">, by way of subcontract, </w:t>
      </w:r>
      <w:proofErr w:type="gramStart"/>
      <w:r w:rsidRPr="003B5CEA">
        <w:rPr>
          <w:rFonts w:ascii="Arial" w:hAnsi="Arial" w:cs="Arial"/>
        </w:rPr>
        <w:t>all</w:t>
      </w:r>
      <w:proofErr w:type="gramEnd"/>
      <w:r w:rsidRPr="003B5CEA">
        <w:rPr>
          <w:rFonts w:ascii="Arial" w:hAnsi="Arial" w:cs="Arial"/>
        </w:rPr>
        <w:t xml:space="preserve"> or any of Shipper's contracted capacity under this Agreement to another person (the </w:t>
      </w:r>
      <w:r w:rsidRPr="003B5CEA">
        <w:rPr>
          <w:rFonts w:ascii="Arial" w:hAnsi="Arial" w:cs="Arial"/>
          <w:b/>
        </w:rPr>
        <w:t>third party</w:t>
      </w:r>
      <w:r w:rsidRPr="003B5CEA">
        <w:rPr>
          <w:rFonts w:ascii="Arial" w:hAnsi="Arial" w:cs="Arial"/>
        </w:rPr>
        <w:t>) with the following consequences:</w:t>
      </w:r>
      <w:bookmarkEnd w:id="704"/>
    </w:p>
    <w:p w14:paraId="32D5205D" w14:textId="351EFE2B" w:rsidR="0048669C" w:rsidRPr="003B5CEA" w:rsidRDefault="0048669C" w:rsidP="00282B1E">
      <w:pPr>
        <w:pStyle w:val="Heading4"/>
        <w:rPr>
          <w:rFonts w:ascii="Arial" w:hAnsi="Arial" w:cs="Arial"/>
        </w:rPr>
      </w:pPr>
      <w:r w:rsidRPr="003B5CEA">
        <w:rPr>
          <w:rFonts w:ascii="Arial" w:hAnsi="Arial" w:cs="Arial"/>
        </w:rPr>
        <w:t xml:space="preserve">Shipper's rights against, and obligations to, </w:t>
      </w:r>
      <w:r w:rsidR="00ED5138" w:rsidRPr="003B5CEA">
        <w:rPr>
          <w:rFonts w:ascii="Arial" w:hAnsi="Arial" w:cs="Arial"/>
        </w:rPr>
        <w:t>Transporter</w:t>
      </w:r>
      <w:r w:rsidRPr="003B5CEA">
        <w:rPr>
          <w:rFonts w:ascii="Arial" w:hAnsi="Arial" w:cs="Arial"/>
        </w:rPr>
        <w:t xml:space="preserve"> are (subject to paragraph </w:t>
      </w:r>
      <w:r w:rsidRPr="003B5CEA">
        <w:rPr>
          <w:rFonts w:ascii="Arial" w:hAnsi="Arial" w:cs="Arial"/>
        </w:rPr>
        <w:fldChar w:fldCharType="begin"/>
      </w:r>
      <w:r w:rsidRPr="003B5CEA">
        <w:rPr>
          <w:rFonts w:ascii="Arial" w:hAnsi="Arial" w:cs="Arial"/>
        </w:rPr>
        <w:instrText xml:space="preserve"> REF _Ref202948254 \r \h  \* MERGEFORMAT </w:instrText>
      </w:r>
      <w:r w:rsidRPr="003B5CEA">
        <w:rPr>
          <w:rFonts w:ascii="Arial" w:hAnsi="Arial" w:cs="Arial"/>
        </w:rPr>
      </w:r>
      <w:r w:rsidRPr="003B5CEA">
        <w:rPr>
          <w:rFonts w:ascii="Arial" w:hAnsi="Arial" w:cs="Arial"/>
        </w:rPr>
        <w:fldChar w:fldCharType="separate"/>
      </w:r>
      <w:r w:rsidR="001C57A5" w:rsidRPr="003B5CEA">
        <w:rPr>
          <w:rFonts w:ascii="Arial" w:hAnsi="Arial" w:cs="Arial"/>
        </w:rPr>
        <w:t>(ii)</w:t>
      </w:r>
      <w:r w:rsidRPr="003B5CEA">
        <w:rPr>
          <w:rFonts w:ascii="Arial" w:hAnsi="Arial" w:cs="Arial"/>
        </w:rPr>
        <w:fldChar w:fldCharType="end"/>
      </w:r>
      <w:r w:rsidRPr="003B5CEA">
        <w:rPr>
          <w:rFonts w:ascii="Arial" w:hAnsi="Arial" w:cs="Arial"/>
        </w:rPr>
        <w:t xml:space="preserve">) unaffected by the </w:t>
      </w:r>
      <w:r w:rsidR="0033292E" w:rsidRPr="003B5CEA">
        <w:rPr>
          <w:rFonts w:ascii="Arial" w:hAnsi="Arial" w:cs="Arial"/>
        </w:rPr>
        <w:t>assignment</w:t>
      </w:r>
      <w:r w:rsidRPr="003B5CEA">
        <w:rPr>
          <w:rFonts w:ascii="Arial" w:hAnsi="Arial" w:cs="Arial"/>
        </w:rPr>
        <w:t>; and</w:t>
      </w:r>
    </w:p>
    <w:p w14:paraId="354762CF" w14:textId="77777777" w:rsidR="0048669C" w:rsidRPr="003B5CEA" w:rsidRDefault="0048669C" w:rsidP="00282B1E">
      <w:pPr>
        <w:pStyle w:val="Heading4"/>
        <w:rPr>
          <w:rFonts w:ascii="Arial" w:hAnsi="Arial" w:cs="Arial"/>
        </w:rPr>
      </w:pPr>
      <w:bookmarkStart w:id="705" w:name="_Ref202948254"/>
      <w:r w:rsidRPr="003B5CEA">
        <w:rPr>
          <w:rFonts w:ascii="Arial" w:hAnsi="Arial" w:cs="Arial"/>
        </w:rPr>
        <w:t xml:space="preserve">Shipper must immediately give notice to </w:t>
      </w:r>
      <w:r w:rsidR="00ED5138" w:rsidRPr="003B5CEA">
        <w:rPr>
          <w:rFonts w:ascii="Arial" w:hAnsi="Arial" w:cs="Arial"/>
        </w:rPr>
        <w:t>Transporter</w:t>
      </w:r>
      <w:r w:rsidRPr="003B5CEA">
        <w:rPr>
          <w:rFonts w:ascii="Arial" w:hAnsi="Arial" w:cs="Arial"/>
        </w:rPr>
        <w:t xml:space="preserve"> of:</w:t>
      </w:r>
      <w:bookmarkEnd w:id="705"/>
    </w:p>
    <w:p w14:paraId="0EA65C92" w14:textId="77777777" w:rsidR="0048669C" w:rsidRPr="003B5CEA" w:rsidRDefault="0048669C" w:rsidP="00730BAB">
      <w:pPr>
        <w:pStyle w:val="Heading5"/>
        <w:tabs>
          <w:tab w:val="num" w:pos="2880"/>
        </w:tabs>
        <w:rPr>
          <w:rFonts w:ascii="Arial" w:hAnsi="Arial" w:cs="Arial"/>
        </w:rPr>
      </w:pPr>
      <w:r w:rsidRPr="003B5CEA">
        <w:rPr>
          <w:rFonts w:ascii="Arial" w:hAnsi="Arial" w:cs="Arial"/>
        </w:rPr>
        <w:t>the subcontract and its likely duration; and</w:t>
      </w:r>
    </w:p>
    <w:p w14:paraId="1F39F773" w14:textId="77777777" w:rsidR="0048669C" w:rsidRPr="003B5CEA" w:rsidRDefault="0048669C" w:rsidP="00730BAB">
      <w:pPr>
        <w:pStyle w:val="Heading5"/>
        <w:tabs>
          <w:tab w:val="num" w:pos="2880"/>
        </w:tabs>
        <w:rPr>
          <w:rFonts w:ascii="Arial" w:hAnsi="Arial" w:cs="Arial"/>
        </w:rPr>
      </w:pPr>
      <w:r w:rsidRPr="003B5CEA">
        <w:rPr>
          <w:rFonts w:ascii="Arial" w:hAnsi="Arial" w:cs="Arial"/>
        </w:rPr>
        <w:t>the identity of the third party; and</w:t>
      </w:r>
    </w:p>
    <w:p w14:paraId="0DD6C947" w14:textId="77777777" w:rsidR="0048669C" w:rsidRPr="003B5CEA" w:rsidRDefault="0048669C" w:rsidP="00730BAB">
      <w:pPr>
        <w:pStyle w:val="Heading5"/>
        <w:tabs>
          <w:tab w:val="num" w:pos="2880"/>
        </w:tabs>
        <w:rPr>
          <w:rFonts w:ascii="Arial" w:hAnsi="Arial" w:cs="Arial"/>
        </w:rPr>
      </w:pPr>
      <w:r w:rsidRPr="003B5CEA">
        <w:rPr>
          <w:rFonts w:ascii="Arial" w:hAnsi="Arial" w:cs="Arial"/>
        </w:rPr>
        <w:t xml:space="preserve">the amount of the contracted capacity </w:t>
      </w:r>
      <w:proofErr w:type="gramStart"/>
      <w:r w:rsidR="0033292E" w:rsidRPr="003B5CEA">
        <w:rPr>
          <w:rFonts w:ascii="Arial" w:hAnsi="Arial" w:cs="Arial"/>
        </w:rPr>
        <w:t>assigned</w:t>
      </w:r>
      <w:proofErr w:type="gramEnd"/>
      <w:r w:rsidR="0033292E" w:rsidRPr="003B5CEA">
        <w:rPr>
          <w:rFonts w:ascii="Arial" w:hAnsi="Arial" w:cs="Arial"/>
        </w:rPr>
        <w:t xml:space="preserve"> and any other details (other than price) reasonably requested by </w:t>
      </w:r>
      <w:r w:rsidR="00ED5138" w:rsidRPr="003B5CEA">
        <w:rPr>
          <w:rFonts w:ascii="Arial" w:hAnsi="Arial" w:cs="Arial"/>
        </w:rPr>
        <w:t>Transporter</w:t>
      </w:r>
      <w:r w:rsidR="0033292E" w:rsidRPr="003B5CEA">
        <w:rPr>
          <w:rFonts w:ascii="Arial" w:hAnsi="Arial" w:cs="Arial"/>
        </w:rPr>
        <w:t>.</w:t>
      </w:r>
    </w:p>
    <w:p w14:paraId="03F45BC0" w14:textId="658AC099" w:rsidR="0048669C" w:rsidRPr="003B5CEA" w:rsidRDefault="00ED5138" w:rsidP="00282B1E">
      <w:pPr>
        <w:pStyle w:val="Heading3"/>
        <w:rPr>
          <w:rFonts w:ascii="Arial" w:hAnsi="Arial" w:cs="Arial"/>
        </w:rPr>
      </w:pPr>
      <w:bookmarkStart w:id="706" w:name="_DV_C488"/>
      <w:r w:rsidRPr="003B5CEA">
        <w:rPr>
          <w:rFonts w:ascii="Arial" w:hAnsi="Arial" w:cs="Arial"/>
        </w:rPr>
        <w:t>Transporter</w:t>
      </w:r>
      <w:r w:rsidR="0048669C" w:rsidRPr="003B5CEA">
        <w:rPr>
          <w:rFonts w:ascii="Arial" w:hAnsi="Arial" w:cs="Arial"/>
        </w:rPr>
        <w:t xml:space="preserve"> is not under any obligation to Shipper or the third party in respect of a</w:t>
      </w:r>
      <w:r w:rsidR="0033292E" w:rsidRPr="003B5CEA">
        <w:rPr>
          <w:rFonts w:ascii="Arial" w:hAnsi="Arial" w:cs="Arial"/>
        </w:rPr>
        <w:t>n</w:t>
      </w:r>
      <w:r w:rsidR="0048669C" w:rsidRPr="003B5CEA">
        <w:rPr>
          <w:rFonts w:ascii="Arial" w:hAnsi="Arial" w:cs="Arial"/>
        </w:rPr>
        <w:t xml:space="preserve"> </w:t>
      </w:r>
      <w:r w:rsidR="0033292E" w:rsidRPr="003B5CEA">
        <w:rPr>
          <w:rFonts w:ascii="Arial" w:hAnsi="Arial" w:cs="Arial"/>
        </w:rPr>
        <w:t>assignment</w:t>
      </w:r>
      <w:r w:rsidR="0048669C" w:rsidRPr="003B5CEA">
        <w:rPr>
          <w:rFonts w:ascii="Arial" w:hAnsi="Arial" w:cs="Arial"/>
        </w:rPr>
        <w:t xml:space="preserve"> under paragraph </w:t>
      </w:r>
      <w:r w:rsidR="0048669C" w:rsidRPr="003B5CEA">
        <w:rPr>
          <w:rFonts w:ascii="Arial" w:hAnsi="Arial" w:cs="Arial"/>
        </w:rPr>
        <w:fldChar w:fldCharType="begin"/>
      </w:r>
      <w:r w:rsidR="0048669C" w:rsidRPr="003B5CEA">
        <w:rPr>
          <w:rFonts w:ascii="Arial" w:hAnsi="Arial" w:cs="Arial"/>
        </w:rPr>
        <w:instrText xml:space="preserve"> REF _Ref202948114 \r \h  \* MERGEFORMAT </w:instrText>
      </w:r>
      <w:r w:rsidR="0048669C" w:rsidRPr="003B5CEA">
        <w:rPr>
          <w:rFonts w:ascii="Arial" w:hAnsi="Arial" w:cs="Arial"/>
        </w:rPr>
      </w:r>
      <w:r w:rsidR="0048669C" w:rsidRPr="003B5CEA">
        <w:rPr>
          <w:rFonts w:ascii="Arial" w:hAnsi="Arial" w:cs="Arial"/>
        </w:rPr>
        <w:fldChar w:fldCharType="separate"/>
      </w:r>
      <w:r w:rsidR="001C57A5" w:rsidRPr="003B5CEA">
        <w:rPr>
          <w:rFonts w:ascii="Arial" w:hAnsi="Arial" w:cs="Arial"/>
        </w:rPr>
        <w:t>(b)</w:t>
      </w:r>
      <w:r w:rsidR="0048669C" w:rsidRPr="003B5CEA">
        <w:rPr>
          <w:rFonts w:ascii="Arial" w:hAnsi="Arial" w:cs="Arial"/>
        </w:rPr>
        <w:fldChar w:fldCharType="end"/>
      </w:r>
      <w:r w:rsidR="0048669C" w:rsidRPr="003B5CEA">
        <w:rPr>
          <w:rFonts w:ascii="Arial" w:hAnsi="Arial" w:cs="Arial"/>
        </w:rPr>
        <w:t xml:space="preserve"> unless and until the </w:t>
      </w:r>
      <w:r w:rsidR="0033292E" w:rsidRPr="003B5CEA">
        <w:rPr>
          <w:rFonts w:ascii="Arial" w:hAnsi="Arial" w:cs="Arial"/>
        </w:rPr>
        <w:t>Shipper</w:t>
      </w:r>
      <w:r w:rsidR="0048669C" w:rsidRPr="003B5CEA">
        <w:rPr>
          <w:rFonts w:ascii="Arial" w:hAnsi="Arial" w:cs="Arial"/>
        </w:rPr>
        <w:t xml:space="preserve"> notifies </w:t>
      </w:r>
      <w:r w:rsidRPr="003B5CEA">
        <w:rPr>
          <w:rFonts w:ascii="Arial" w:hAnsi="Arial" w:cs="Arial"/>
        </w:rPr>
        <w:t>Transporter</w:t>
      </w:r>
      <w:r w:rsidR="0048669C" w:rsidRPr="003B5CEA">
        <w:rPr>
          <w:rFonts w:ascii="Arial" w:hAnsi="Arial" w:cs="Arial"/>
        </w:rPr>
        <w:t xml:space="preserve"> in accordance with paragraph </w:t>
      </w:r>
      <w:r w:rsidR="0048669C" w:rsidRPr="003B5CEA">
        <w:rPr>
          <w:rFonts w:ascii="Arial" w:hAnsi="Arial" w:cs="Arial"/>
        </w:rPr>
        <w:fldChar w:fldCharType="begin"/>
      </w:r>
      <w:r w:rsidR="0048669C" w:rsidRPr="003B5CEA">
        <w:rPr>
          <w:rFonts w:ascii="Arial" w:hAnsi="Arial" w:cs="Arial"/>
        </w:rPr>
        <w:instrText xml:space="preserve"> REF _Ref202948254 \r \h  \* MERGEFORMAT </w:instrText>
      </w:r>
      <w:r w:rsidR="0048669C" w:rsidRPr="003B5CEA">
        <w:rPr>
          <w:rFonts w:ascii="Arial" w:hAnsi="Arial" w:cs="Arial"/>
        </w:rPr>
      </w:r>
      <w:r w:rsidR="0048669C" w:rsidRPr="003B5CEA">
        <w:rPr>
          <w:rFonts w:ascii="Arial" w:hAnsi="Arial" w:cs="Arial"/>
        </w:rPr>
        <w:fldChar w:fldCharType="separate"/>
      </w:r>
      <w:r w:rsidR="001C57A5" w:rsidRPr="003B5CEA">
        <w:rPr>
          <w:rFonts w:ascii="Arial" w:hAnsi="Arial" w:cs="Arial"/>
        </w:rPr>
        <w:t>(b)(ii)</w:t>
      </w:r>
      <w:r w:rsidR="0048669C" w:rsidRPr="003B5CEA">
        <w:rPr>
          <w:rFonts w:ascii="Arial" w:hAnsi="Arial" w:cs="Arial"/>
        </w:rPr>
        <w:fldChar w:fldCharType="end"/>
      </w:r>
      <w:r w:rsidR="0048669C" w:rsidRPr="003B5CEA">
        <w:rPr>
          <w:rFonts w:ascii="Arial" w:hAnsi="Arial" w:cs="Arial"/>
        </w:rPr>
        <w:t xml:space="preserve">.  </w:t>
      </w:r>
      <w:bookmarkStart w:id="707" w:name="_DV_C489"/>
      <w:bookmarkEnd w:id="706"/>
    </w:p>
    <w:p w14:paraId="01FD0596" w14:textId="77777777" w:rsidR="0048669C" w:rsidRPr="00073C16" w:rsidRDefault="0048669C" w:rsidP="00282B1E">
      <w:pPr>
        <w:pStyle w:val="Heading1"/>
        <w:rPr>
          <w:rFonts w:ascii="Arial" w:hAnsi="Arial" w:cs="Arial"/>
        </w:rPr>
      </w:pPr>
      <w:bookmarkStart w:id="708" w:name="_Hlt510405685"/>
      <w:bookmarkStart w:id="709" w:name="_Toc435339877"/>
      <w:bookmarkStart w:id="710" w:name="_Ref469981029"/>
      <w:bookmarkStart w:id="711" w:name="_Ref469981078"/>
      <w:bookmarkStart w:id="712" w:name="_Ref476485049"/>
      <w:bookmarkStart w:id="713" w:name="_Ref476485086"/>
      <w:bookmarkStart w:id="714" w:name="_Toc483791945"/>
      <w:bookmarkStart w:id="715" w:name="_Toc75688676"/>
      <w:bookmarkStart w:id="716" w:name="_Ref123118332"/>
      <w:bookmarkStart w:id="717" w:name="_Toc168899999"/>
      <w:bookmarkStart w:id="718" w:name="_Ref176150893"/>
      <w:bookmarkStart w:id="719" w:name="_Ref178064611"/>
      <w:bookmarkStart w:id="720" w:name="_Toc222646865"/>
      <w:bookmarkStart w:id="721" w:name="_Toc228875846"/>
      <w:bookmarkStart w:id="722" w:name="_Ref371942143"/>
      <w:bookmarkStart w:id="723" w:name="_Ref13837650"/>
      <w:bookmarkStart w:id="724" w:name="_Toc504633376"/>
      <w:bookmarkStart w:id="725" w:name="_Toc126681894"/>
      <w:bookmarkEnd w:id="707"/>
      <w:bookmarkEnd w:id="708"/>
      <w:r w:rsidRPr="00073C16">
        <w:rPr>
          <w:rFonts w:ascii="Arial" w:hAnsi="Arial" w:cs="Arial"/>
        </w:rPr>
        <w:t>Confidentiality</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62CBEF15" w14:textId="77777777" w:rsidR="0048669C" w:rsidRPr="00073C16" w:rsidRDefault="0048669C" w:rsidP="00282B1E">
      <w:pPr>
        <w:pStyle w:val="Heading2"/>
        <w:rPr>
          <w:rFonts w:ascii="Arial" w:hAnsi="Arial" w:cs="Arial"/>
        </w:rPr>
      </w:pPr>
      <w:bookmarkStart w:id="726" w:name="_Ref123117306"/>
      <w:bookmarkStart w:id="727" w:name="_Toc483791946"/>
      <w:r w:rsidRPr="00073C16">
        <w:rPr>
          <w:rFonts w:ascii="Arial" w:hAnsi="Arial" w:cs="Arial"/>
        </w:rPr>
        <w:t>Use of information</w:t>
      </w:r>
      <w:bookmarkEnd w:id="726"/>
      <w:bookmarkEnd w:id="727"/>
    </w:p>
    <w:p w14:paraId="449FDD2F" w14:textId="7FAF617C" w:rsidR="0048669C" w:rsidRPr="00073C16" w:rsidRDefault="0048669C" w:rsidP="007728A7">
      <w:pPr>
        <w:pStyle w:val="Heading3"/>
        <w:numPr>
          <w:ilvl w:val="2"/>
          <w:numId w:val="230"/>
        </w:numPr>
        <w:rPr>
          <w:rFonts w:ascii="Arial" w:hAnsi="Arial" w:cs="Arial"/>
        </w:rPr>
      </w:pPr>
      <w:r w:rsidRPr="00073C16">
        <w:rPr>
          <w:rFonts w:ascii="Arial" w:hAnsi="Arial" w:cs="Arial"/>
        </w:rPr>
        <w:t>Subject to clause </w:t>
      </w:r>
      <w:r w:rsidRPr="00073C16">
        <w:rPr>
          <w:rFonts w:ascii="Arial" w:hAnsi="Arial" w:cs="Arial"/>
        </w:rPr>
        <w:fldChar w:fldCharType="begin"/>
      </w:r>
      <w:r w:rsidRPr="00073C16">
        <w:rPr>
          <w:rFonts w:ascii="Arial" w:hAnsi="Arial" w:cs="Arial"/>
        </w:rPr>
        <w:instrText xml:space="preserve"> REF _Ref76438567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w:t>
      </w:r>
      <w:r w:rsidRPr="00073C16">
        <w:rPr>
          <w:rFonts w:ascii="Arial" w:hAnsi="Arial" w:cs="Arial"/>
        </w:rPr>
        <w:fldChar w:fldCharType="end"/>
      </w:r>
      <w:r w:rsidRPr="00073C16">
        <w:rPr>
          <w:rFonts w:ascii="Arial" w:hAnsi="Arial" w:cs="Arial"/>
        </w:rPr>
        <w:t xml:space="preserve">, </w:t>
      </w:r>
      <w:r w:rsidR="00CC3AE7" w:rsidRPr="00073C16">
        <w:rPr>
          <w:rFonts w:ascii="Arial" w:hAnsi="Arial" w:cs="Arial"/>
        </w:rPr>
        <w:t>a Party receiving</w:t>
      </w:r>
      <w:r w:rsidRPr="00073C16">
        <w:rPr>
          <w:rFonts w:ascii="Arial" w:hAnsi="Arial" w:cs="Arial"/>
        </w:rPr>
        <w:t xml:space="preserve"> </w:t>
      </w:r>
      <w:r w:rsidR="00CC3AE7" w:rsidRPr="00073C16">
        <w:rPr>
          <w:rFonts w:ascii="Arial" w:hAnsi="Arial" w:cs="Arial"/>
        </w:rPr>
        <w:t>Confidential Information</w:t>
      </w:r>
      <w:r w:rsidRPr="00073C16">
        <w:rPr>
          <w:rFonts w:ascii="Arial" w:hAnsi="Arial" w:cs="Arial"/>
        </w:rPr>
        <w:t xml:space="preserve"> </w:t>
      </w:r>
      <w:r w:rsidR="00CC3AE7" w:rsidRPr="00073C16">
        <w:rPr>
          <w:rFonts w:ascii="Arial" w:hAnsi="Arial" w:cs="Arial"/>
        </w:rPr>
        <w:t>may use it</w:t>
      </w:r>
      <w:r w:rsidR="00126593" w:rsidRPr="00073C16">
        <w:rPr>
          <w:rFonts w:ascii="Arial" w:hAnsi="Arial" w:cs="Arial"/>
        </w:rPr>
        <w:t xml:space="preserve"> </w:t>
      </w:r>
      <w:r w:rsidRPr="00073C16">
        <w:rPr>
          <w:rFonts w:ascii="Arial" w:hAnsi="Arial" w:cs="Arial"/>
        </w:rPr>
        <w:t>solely for the purposes of performing its obligations under this Agreement</w:t>
      </w:r>
      <w:r w:rsidR="001D4D43" w:rsidRPr="00073C16">
        <w:rPr>
          <w:rFonts w:ascii="Arial" w:hAnsi="Arial" w:cs="Arial"/>
        </w:rPr>
        <w:t xml:space="preserve"> or for internal purposes related to the governance of the Party or its Related Bodies Corporate</w:t>
      </w:r>
      <w:r w:rsidRPr="00073C16">
        <w:rPr>
          <w:rFonts w:ascii="Arial" w:hAnsi="Arial" w:cs="Arial"/>
        </w:rPr>
        <w:t xml:space="preserve">, unless the prior written consent of the other Party is obtained.  </w:t>
      </w:r>
    </w:p>
    <w:p w14:paraId="43F53BC6" w14:textId="3CC62816" w:rsidR="007F6722" w:rsidRPr="00073C16" w:rsidRDefault="002C2E4C" w:rsidP="00E40970">
      <w:pPr>
        <w:pStyle w:val="Heading3"/>
        <w:rPr>
          <w:rFonts w:ascii="Arial" w:hAnsi="Arial" w:cs="Arial"/>
        </w:rPr>
      </w:pPr>
      <w:r w:rsidRPr="00073C16">
        <w:rPr>
          <w:rFonts w:ascii="Arial" w:hAnsi="Arial" w:cs="Arial"/>
        </w:rPr>
        <w:t>Notwithstanding any of its obligations under this clause</w:t>
      </w:r>
      <w:r w:rsidR="00877DA8" w:rsidRPr="00073C16">
        <w:rPr>
          <w:rFonts w:ascii="Arial" w:hAnsi="Arial" w:cs="Arial"/>
        </w:rPr>
        <w:t xml:space="preserve"> </w:t>
      </w:r>
      <w:r w:rsidR="00877DA8" w:rsidRPr="00073C16">
        <w:rPr>
          <w:rFonts w:ascii="Arial" w:hAnsi="Arial" w:cs="Arial"/>
        </w:rPr>
        <w:fldChar w:fldCharType="begin"/>
      </w:r>
      <w:r w:rsidR="00877DA8" w:rsidRPr="00073C16">
        <w:rPr>
          <w:rFonts w:ascii="Arial" w:hAnsi="Arial" w:cs="Arial"/>
        </w:rPr>
        <w:instrText xml:space="preserve"> REF _Ref371942143 \r \h </w:instrText>
      </w:r>
      <w:r w:rsidR="00877DA8" w:rsidRPr="00073C16">
        <w:rPr>
          <w:rFonts w:ascii="Arial" w:hAnsi="Arial" w:cs="Arial"/>
        </w:rPr>
      </w:r>
      <w:r w:rsidR="00073C16">
        <w:rPr>
          <w:rFonts w:ascii="Arial" w:hAnsi="Arial" w:cs="Arial"/>
        </w:rPr>
        <w:instrText xml:space="preserve"> \* MERGEFORMAT </w:instrText>
      </w:r>
      <w:r w:rsidR="00877DA8" w:rsidRPr="00073C16">
        <w:rPr>
          <w:rFonts w:ascii="Arial" w:hAnsi="Arial" w:cs="Arial"/>
        </w:rPr>
        <w:fldChar w:fldCharType="separate"/>
      </w:r>
      <w:r w:rsidR="001C57A5" w:rsidRPr="00073C16">
        <w:rPr>
          <w:rFonts w:ascii="Arial" w:hAnsi="Arial" w:cs="Arial"/>
        </w:rPr>
        <w:t>2</w:t>
      </w:r>
      <w:r w:rsidR="00877DA8" w:rsidRPr="00073C16">
        <w:rPr>
          <w:rFonts w:ascii="Arial" w:hAnsi="Arial" w:cs="Arial"/>
        </w:rPr>
        <w:fldChar w:fldCharType="end"/>
      </w:r>
      <w:r w:rsidR="0049008C">
        <w:rPr>
          <w:rFonts w:ascii="Arial" w:hAnsi="Arial" w:cs="Arial"/>
        </w:rPr>
        <w:t>7</w:t>
      </w:r>
      <w:r w:rsidRPr="00073C16">
        <w:rPr>
          <w:rFonts w:ascii="Arial" w:hAnsi="Arial" w:cs="Arial"/>
        </w:rPr>
        <w:t xml:space="preserve">, </w:t>
      </w:r>
      <w:r w:rsidR="00ED5138" w:rsidRPr="00073C16">
        <w:rPr>
          <w:rFonts w:ascii="Arial" w:hAnsi="Arial" w:cs="Arial"/>
        </w:rPr>
        <w:t>Transporter</w:t>
      </w:r>
      <w:r w:rsidRPr="00073C16">
        <w:rPr>
          <w:rFonts w:ascii="Arial" w:hAnsi="Arial" w:cs="Arial"/>
        </w:rPr>
        <w:t xml:space="preserve"> may</w:t>
      </w:r>
      <w:r w:rsidR="007F6722" w:rsidRPr="00073C16">
        <w:rPr>
          <w:rFonts w:ascii="Arial" w:hAnsi="Arial" w:cs="Arial"/>
        </w:rPr>
        <w:t>:</w:t>
      </w:r>
    </w:p>
    <w:p w14:paraId="320303C1" w14:textId="77777777" w:rsidR="007F6722" w:rsidRPr="00073C16" w:rsidRDefault="00DC10F1" w:rsidP="00644D57">
      <w:pPr>
        <w:pStyle w:val="Heading4"/>
        <w:rPr>
          <w:rFonts w:ascii="Arial" w:hAnsi="Arial" w:cs="Arial"/>
        </w:rPr>
      </w:pPr>
      <w:r w:rsidRPr="00073C16">
        <w:rPr>
          <w:rFonts w:ascii="Arial" w:hAnsi="Arial" w:cs="Arial"/>
        </w:rPr>
        <w:lastRenderedPageBreak/>
        <w:t xml:space="preserve">disclose to </w:t>
      </w:r>
      <w:r w:rsidR="002C2E4C" w:rsidRPr="00073C16">
        <w:rPr>
          <w:rFonts w:ascii="Arial" w:hAnsi="Arial" w:cs="Arial"/>
        </w:rPr>
        <w:t xml:space="preserve">a Trading Counterparty of Shipper any information, relating to Shipper, which </w:t>
      </w:r>
      <w:r w:rsidR="00ED5138" w:rsidRPr="00073C16">
        <w:rPr>
          <w:rFonts w:ascii="Arial" w:hAnsi="Arial" w:cs="Arial"/>
        </w:rPr>
        <w:t>Transporter</w:t>
      </w:r>
      <w:r w:rsidR="002C2E4C" w:rsidRPr="00073C16">
        <w:rPr>
          <w:rFonts w:ascii="Arial" w:hAnsi="Arial" w:cs="Arial"/>
        </w:rPr>
        <w:t xml:space="preserve"> reasonably determines that the Trading Counterparty of Shipper needs to know to facilitate Gas Trades between Shipper and that Trading </w:t>
      </w:r>
      <w:proofErr w:type="gramStart"/>
      <w:r w:rsidR="002C2E4C" w:rsidRPr="00073C16">
        <w:rPr>
          <w:rFonts w:ascii="Arial" w:hAnsi="Arial" w:cs="Arial"/>
        </w:rPr>
        <w:t>Counterparty</w:t>
      </w:r>
      <w:r w:rsidR="007F6722" w:rsidRPr="00073C16">
        <w:rPr>
          <w:rFonts w:ascii="Arial" w:hAnsi="Arial" w:cs="Arial"/>
        </w:rPr>
        <w:t>;</w:t>
      </w:r>
      <w:proofErr w:type="gramEnd"/>
      <w:r w:rsidR="007F6722" w:rsidRPr="00073C16">
        <w:rPr>
          <w:rFonts w:ascii="Arial" w:hAnsi="Arial" w:cs="Arial"/>
        </w:rPr>
        <w:t xml:space="preserve"> </w:t>
      </w:r>
    </w:p>
    <w:p w14:paraId="38B3E160" w14:textId="77777777" w:rsidR="00DC10F1" w:rsidRPr="00073C16" w:rsidRDefault="00DC10F1" w:rsidP="00644D57">
      <w:pPr>
        <w:pStyle w:val="Heading4"/>
        <w:rPr>
          <w:rFonts w:ascii="Arial" w:hAnsi="Arial" w:cs="Arial"/>
        </w:rPr>
      </w:pPr>
      <w:r w:rsidRPr="00073C16">
        <w:rPr>
          <w:rFonts w:ascii="Arial" w:hAnsi="Arial" w:cs="Arial"/>
        </w:rPr>
        <w:t xml:space="preserve">disclose to </w:t>
      </w:r>
      <w:r w:rsidR="00653322" w:rsidRPr="00073C16">
        <w:rPr>
          <w:rFonts w:ascii="Arial" w:hAnsi="Arial" w:cs="Arial"/>
        </w:rPr>
        <w:t>other</w:t>
      </w:r>
      <w:r w:rsidR="007F6722" w:rsidRPr="00073C16">
        <w:rPr>
          <w:rFonts w:ascii="Arial" w:hAnsi="Arial" w:cs="Arial"/>
        </w:rPr>
        <w:t xml:space="preserve"> Capacity Trader</w:t>
      </w:r>
      <w:r w:rsidR="00653322" w:rsidRPr="00073C16">
        <w:rPr>
          <w:rFonts w:ascii="Arial" w:hAnsi="Arial" w:cs="Arial"/>
        </w:rPr>
        <w:t>s</w:t>
      </w:r>
      <w:r w:rsidR="007F6722" w:rsidRPr="00073C16">
        <w:rPr>
          <w:rFonts w:ascii="Arial" w:hAnsi="Arial" w:cs="Arial"/>
        </w:rPr>
        <w:t xml:space="preserve"> any information, relating to Shipper, which </w:t>
      </w:r>
      <w:r w:rsidR="00ED5138" w:rsidRPr="00073C16">
        <w:rPr>
          <w:rFonts w:ascii="Arial" w:hAnsi="Arial" w:cs="Arial"/>
        </w:rPr>
        <w:t>Transporter</w:t>
      </w:r>
      <w:r w:rsidR="007F6722" w:rsidRPr="00073C16">
        <w:rPr>
          <w:rFonts w:ascii="Arial" w:hAnsi="Arial" w:cs="Arial"/>
        </w:rPr>
        <w:t xml:space="preserve"> reasonably determines that the </w:t>
      </w:r>
      <w:r w:rsidR="00653322" w:rsidRPr="00073C16">
        <w:rPr>
          <w:rFonts w:ascii="Arial" w:hAnsi="Arial" w:cs="Arial"/>
        </w:rPr>
        <w:t>other</w:t>
      </w:r>
      <w:r w:rsidR="007F6722" w:rsidRPr="00073C16">
        <w:rPr>
          <w:rFonts w:ascii="Arial" w:hAnsi="Arial" w:cs="Arial"/>
        </w:rPr>
        <w:t xml:space="preserve"> Capacity Trader</w:t>
      </w:r>
      <w:r w:rsidR="00653322" w:rsidRPr="00073C16">
        <w:rPr>
          <w:rFonts w:ascii="Arial" w:hAnsi="Arial" w:cs="Arial"/>
        </w:rPr>
        <w:t>s</w:t>
      </w:r>
      <w:r w:rsidR="007F6722" w:rsidRPr="00073C16">
        <w:rPr>
          <w:rFonts w:ascii="Arial" w:hAnsi="Arial" w:cs="Arial"/>
        </w:rPr>
        <w:t xml:space="preserve"> needs to know to facilitate Capacity Trades </w:t>
      </w:r>
      <w:r w:rsidR="00653322" w:rsidRPr="00073C16">
        <w:rPr>
          <w:rFonts w:ascii="Arial" w:hAnsi="Arial" w:cs="Arial"/>
        </w:rPr>
        <w:t>generally</w:t>
      </w:r>
      <w:r w:rsidRPr="00073C16">
        <w:rPr>
          <w:rFonts w:ascii="Arial" w:hAnsi="Arial" w:cs="Arial"/>
        </w:rPr>
        <w:t>; and</w:t>
      </w:r>
    </w:p>
    <w:p w14:paraId="67D9E6AE" w14:textId="77777777" w:rsidR="002C2E4C" w:rsidRPr="00073C16" w:rsidRDefault="00DC10F1" w:rsidP="00644D57">
      <w:pPr>
        <w:pStyle w:val="Heading4"/>
        <w:rPr>
          <w:rFonts w:ascii="Arial" w:hAnsi="Arial" w:cs="Arial"/>
        </w:rPr>
      </w:pPr>
      <w:r w:rsidRPr="00073C16">
        <w:rPr>
          <w:rFonts w:ascii="Arial" w:hAnsi="Arial" w:cs="Arial"/>
        </w:rPr>
        <w:t>publicly identify Shipper as</w:t>
      </w:r>
      <w:r w:rsidR="005F2615" w:rsidRPr="00073C16">
        <w:rPr>
          <w:rFonts w:ascii="Arial" w:hAnsi="Arial" w:cs="Arial"/>
        </w:rPr>
        <w:t xml:space="preserve"> a</w:t>
      </w:r>
      <w:r w:rsidRPr="00073C16">
        <w:rPr>
          <w:rFonts w:ascii="Arial" w:hAnsi="Arial" w:cs="Arial"/>
        </w:rPr>
        <w:t xml:space="preserve"> party to a Transportation Agreement on the Pipeline</w:t>
      </w:r>
      <w:r w:rsidR="002C2E4C" w:rsidRPr="00073C16">
        <w:rPr>
          <w:rFonts w:ascii="Arial" w:hAnsi="Arial" w:cs="Arial"/>
        </w:rPr>
        <w:t>.</w:t>
      </w:r>
      <w:r w:rsidR="0051383A" w:rsidRPr="00073C16">
        <w:rPr>
          <w:rFonts w:ascii="Arial" w:hAnsi="Arial" w:cs="Arial"/>
        </w:rPr>
        <w:t xml:space="preserve">  </w:t>
      </w:r>
    </w:p>
    <w:p w14:paraId="2D739401" w14:textId="77777777" w:rsidR="0048669C" w:rsidRPr="00073C16" w:rsidRDefault="0048669C" w:rsidP="00282B1E">
      <w:pPr>
        <w:pStyle w:val="Heading2"/>
        <w:rPr>
          <w:rFonts w:ascii="Arial" w:hAnsi="Arial" w:cs="Arial"/>
        </w:rPr>
      </w:pPr>
      <w:bookmarkStart w:id="728" w:name="_Toc483791947"/>
      <w:bookmarkStart w:id="729" w:name="_Ref476485083"/>
      <w:bookmarkStart w:id="730" w:name="_Ref465242403"/>
      <w:bookmarkStart w:id="731" w:name="_Toc435339878"/>
      <w:r w:rsidRPr="00073C16">
        <w:rPr>
          <w:rFonts w:ascii="Arial" w:hAnsi="Arial" w:cs="Arial"/>
        </w:rPr>
        <w:t>Disclosure with consent</w:t>
      </w:r>
      <w:bookmarkEnd w:id="728"/>
      <w:bookmarkEnd w:id="729"/>
      <w:bookmarkEnd w:id="730"/>
      <w:bookmarkEnd w:id="731"/>
    </w:p>
    <w:p w14:paraId="4601A854" w14:textId="30DC3398" w:rsidR="0048669C" w:rsidRPr="00073C16" w:rsidRDefault="00126593" w:rsidP="007728A7">
      <w:pPr>
        <w:pStyle w:val="Heading3"/>
        <w:numPr>
          <w:ilvl w:val="2"/>
          <w:numId w:val="231"/>
        </w:numPr>
        <w:rPr>
          <w:rFonts w:ascii="Arial" w:hAnsi="Arial" w:cs="Arial"/>
        </w:rPr>
      </w:pPr>
      <w:bookmarkStart w:id="732" w:name="_Ref123117363"/>
      <w:r w:rsidRPr="00073C16">
        <w:rPr>
          <w:rFonts w:ascii="Arial" w:hAnsi="Arial" w:cs="Arial"/>
        </w:rPr>
        <w:t>Subject to</w:t>
      </w:r>
      <w:r w:rsidR="0048669C" w:rsidRPr="00073C16">
        <w:rPr>
          <w:rFonts w:ascii="Arial" w:hAnsi="Arial" w:cs="Arial"/>
        </w:rPr>
        <w:t xml:space="preserve"> clause</w:t>
      </w:r>
      <w:r w:rsidRPr="00073C16">
        <w:rPr>
          <w:rFonts w:ascii="Arial" w:hAnsi="Arial" w:cs="Arial"/>
        </w:rPr>
        <w:t xml:space="preserve"> </w:t>
      </w:r>
      <w:r w:rsidR="0048669C" w:rsidRPr="00073C16">
        <w:rPr>
          <w:rFonts w:ascii="Arial" w:hAnsi="Arial" w:cs="Arial"/>
        </w:rPr>
        <w:fldChar w:fldCharType="begin"/>
      </w:r>
      <w:r w:rsidR="0048669C" w:rsidRPr="00073C16">
        <w:rPr>
          <w:rFonts w:ascii="Arial" w:hAnsi="Arial" w:cs="Arial"/>
        </w:rPr>
        <w:instrText xml:space="preserve"> REF _Ref476485033 \n \h  \* MERGEFORMAT </w:instrText>
      </w:r>
      <w:r w:rsidR="0048669C" w:rsidRPr="00073C16">
        <w:rPr>
          <w:rFonts w:ascii="Arial" w:hAnsi="Arial" w:cs="Arial"/>
        </w:rPr>
      </w:r>
      <w:r w:rsidR="0048669C"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w:t>
      </w:r>
      <w:r w:rsidR="0048669C" w:rsidRPr="00073C16">
        <w:rPr>
          <w:rFonts w:ascii="Arial" w:hAnsi="Arial" w:cs="Arial"/>
        </w:rPr>
        <w:fldChar w:fldCharType="end"/>
      </w:r>
      <w:r w:rsidRPr="00073C16">
        <w:rPr>
          <w:rFonts w:ascii="Arial" w:hAnsi="Arial" w:cs="Arial"/>
        </w:rPr>
        <w:t>,</w:t>
      </w:r>
      <w:r w:rsidR="0048669C" w:rsidRPr="00073C16">
        <w:rPr>
          <w:rFonts w:ascii="Arial" w:hAnsi="Arial" w:cs="Arial"/>
        </w:rPr>
        <w:t xml:space="preserve"> </w:t>
      </w:r>
      <w:r w:rsidRPr="00073C16">
        <w:rPr>
          <w:rFonts w:ascii="Arial" w:hAnsi="Arial" w:cs="Arial"/>
        </w:rPr>
        <w:t xml:space="preserve">a Party must not disclose Confidential Information </w:t>
      </w:r>
      <w:r w:rsidR="0048669C" w:rsidRPr="00073C16">
        <w:rPr>
          <w:rFonts w:ascii="Arial" w:hAnsi="Arial" w:cs="Arial"/>
        </w:rPr>
        <w:t xml:space="preserve">to any </w:t>
      </w:r>
      <w:r w:rsidRPr="00073C16">
        <w:rPr>
          <w:rFonts w:ascii="Arial" w:hAnsi="Arial" w:cs="Arial"/>
        </w:rPr>
        <w:t>third party</w:t>
      </w:r>
      <w:r w:rsidR="0048669C" w:rsidRPr="00073C16">
        <w:rPr>
          <w:rFonts w:ascii="Arial" w:hAnsi="Arial" w:cs="Arial"/>
        </w:rPr>
        <w:t xml:space="preserve"> for any purpose without the prior written consent of the other Party.</w:t>
      </w:r>
      <w:bookmarkEnd w:id="732"/>
      <w:r w:rsidR="0048669C" w:rsidRPr="00073C16">
        <w:rPr>
          <w:rFonts w:ascii="Arial" w:hAnsi="Arial" w:cs="Arial"/>
        </w:rPr>
        <w:t xml:space="preserve">  </w:t>
      </w:r>
    </w:p>
    <w:p w14:paraId="48A380AC" w14:textId="77777777" w:rsidR="0048669C" w:rsidRPr="00073C16" w:rsidRDefault="0048669C" w:rsidP="00282B1E">
      <w:pPr>
        <w:pStyle w:val="Heading3"/>
        <w:rPr>
          <w:rFonts w:ascii="Arial" w:hAnsi="Arial" w:cs="Arial"/>
        </w:rPr>
      </w:pPr>
      <w:r w:rsidRPr="00073C16">
        <w:rPr>
          <w:rFonts w:ascii="Arial" w:hAnsi="Arial" w:cs="Arial"/>
        </w:rPr>
        <w:t xml:space="preserve">Where a Party seeks consent to make a disclosure, it must notify the other Party of the content of the proposed disclosure and the identity of all </w:t>
      </w:r>
      <w:r w:rsidR="00126593" w:rsidRPr="00073C16">
        <w:rPr>
          <w:rFonts w:ascii="Arial" w:hAnsi="Arial" w:cs="Arial"/>
        </w:rPr>
        <w:t>people</w:t>
      </w:r>
      <w:r w:rsidRPr="00073C16">
        <w:rPr>
          <w:rFonts w:ascii="Arial" w:hAnsi="Arial" w:cs="Arial"/>
        </w:rPr>
        <w:t xml:space="preserve"> to whom </w:t>
      </w:r>
      <w:r w:rsidR="00126593" w:rsidRPr="00073C16">
        <w:rPr>
          <w:rFonts w:ascii="Arial" w:hAnsi="Arial" w:cs="Arial"/>
        </w:rPr>
        <w:t xml:space="preserve">it proposes to make </w:t>
      </w:r>
      <w:r w:rsidRPr="00073C16">
        <w:rPr>
          <w:rFonts w:ascii="Arial" w:hAnsi="Arial" w:cs="Arial"/>
        </w:rPr>
        <w:t xml:space="preserve">the disclosure.  </w:t>
      </w:r>
    </w:p>
    <w:p w14:paraId="438C1E60" w14:textId="77777777" w:rsidR="0048669C" w:rsidRPr="00073C16" w:rsidRDefault="0048669C" w:rsidP="00282B1E">
      <w:pPr>
        <w:pStyle w:val="Heading3"/>
        <w:rPr>
          <w:rFonts w:ascii="Arial" w:hAnsi="Arial" w:cs="Arial"/>
        </w:rPr>
      </w:pPr>
      <w:r w:rsidRPr="00073C16">
        <w:rPr>
          <w:rFonts w:ascii="Arial" w:hAnsi="Arial" w:cs="Arial"/>
        </w:rPr>
        <w:t xml:space="preserve">A disclosure proposed to be made in accordance with the consent of the other Party </w:t>
      </w:r>
      <w:r w:rsidR="00126593" w:rsidRPr="00073C16">
        <w:rPr>
          <w:rFonts w:ascii="Arial" w:hAnsi="Arial" w:cs="Arial"/>
        </w:rPr>
        <w:t>may</w:t>
      </w:r>
      <w:r w:rsidRPr="00073C16">
        <w:rPr>
          <w:rFonts w:ascii="Arial" w:hAnsi="Arial" w:cs="Arial"/>
        </w:rPr>
        <w:t xml:space="preserve"> only be made if </w:t>
      </w:r>
      <w:r w:rsidR="00126593" w:rsidRPr="00073C16">
        <w:rPr>
          <w:rFonts w:ascii="Arial" w:hAnsi="Arial" w:cs="Arial"/>
        </w:rPr>
        <w:t>all</w:t>
      </w:r>
      <w:r w:rsidRPr="00073C16">
        <w:rPr>
          <w:rFonts w:ascii="Arial" w:hAnsi="Arial" w:cs="Arial"/>
        </w:rPr>
        <w:t xml:space="preserve"> </w:t>
      </w:r>
      <w:r w:rsidR="00126593" w:rsidRPr="00073C16">
        <w:rPr>
          <w:rFonts w:ascii="Arial" w:hAnsi="Arial" w:cs="Arial"/>
        </w:rPr>
        <w:t>people</w:t>
      </w:r>
      <w:r w:rsidRPr="00073C16">
        <w:rPr>
          <w:rFonts w:ascii="Arial" w:hAnsi="Arial" w:cs="Arial"/>
        </w:rPr>
        <w:t xml:space="preserve"> to whom the disclosure is </w:t>
      </w:r>
      <w:r w:rsidR="00126593" w:rsidRPr="00073C16">
        <w:rPr>
          <w:rFonts w:ascii="Arial" w:hAnsi="Arial" w:cs="Arial"/>
        </w:rPr>
        <w:t>proposed</w:t>
      </w:r>
      <w:r w:rsidRPr="00073C16">
        <w:rPr>
          <w:rFonts w:ascii="Arial" w:hAnsi="Arial" w:cs="Arial"/>
        </w:rPr>
        <w:t xml:space="preserve"> to be made agree in writing</w:t>
      </w:r>
      <w:r w:rsidR="00126593" w:rsidRPr="00073C16">
        <w:rPr>
          <w:rFonts w:ascii="Arial" w:hAnsi="Arial" w:cs="Arial"/>
        </w:rPr>
        <w:t>,</w:t>
      </w:r>
      <w:r w:rsidRPr="00073C16">
        <w:rPr>
          <w:rFonts w:ascii="Arial" w:hAnsi="Arial" w:cs="Arial"/>
        </w:rPr>
        <w:t xml:space="preserve"> on terms acceptable to the </w:t>
      </w:r>
      <w:r w:rsidR="00126593" w:rsidRPr="00073C16">
        <w:rPr>
          <w:rFonts w:ascii="Arial" w:hAnsi="Arial" w:cs="Arial"/>
        </w:rPr>
        <w:t xml:space="preserve">other </w:t>
      </w:r>
      <w:r w:rsidRPr="00073C16">
        <w:rPr>
          <w:rFonts w:ascii="Arial" w:hAnsi="Arial" w:cs="Arial"/>
        </w:rPr>
        <w:t>Party</w:t>
      </w:r>
      <w:r w:rsidR="00126593" w:rsidRPr="00073C16">
        <w:rPr>
          <w:rFonts w:ascii="Arial" w:hAnsi="Arial" w:cs="Arial"/>
        </w:rPr>
        <w:t>,</w:t>
      </w:r>
      <w:r w:rsidRPr="00073C16">
        <w:rPr>
          <w:rFonts w:ascii="Arial" w:hAnsi="Arial" w:cs="Arial"/>
        </w:rPr>
        <w:t xml:space="preserve"> to keep the information confidential.  </w:t>
      </w:r>
    </w:p>
    <w:p w14:paraId="7176252F" w14:textId="77777777" w:rsidR="0048669C" w:rsidRPr="00073C16" w:rsidRDefault="0048669C" w:rsidP="00282B1E">
      <w:pPr>
        <w:pStyle w:val="Heading2"/>
        <w:rPr>
          <w:rFonts w:ascii="Arial" w:hAnsi="Arial" w:cs="Arial"/>
        </w:rPr>
      </w:pPr>
      <w:bookmarkStart w:id="733" w:name="_Ref124305001"/>
      <w:bookmarkStart w:id="734" w:name="_Ref76438567"/>
      <w:bookmarkStart w:id="735" w:name="_Toc483791948"/>
      <w:bookmarkStart w:id="736" w:name="_Ref476485079"/>
      <w:bookmarkStart w:id="737" w:name="_Ref476485033"/>
      <w:bookmarkStart w:id="738" w:name="_Toc435339879"/>
      <w:r w:rsidRPr="00073C16">
        <w:rPr>
          <w:rFonts w:ascii="Arial" w:hAnsi="Arial" w:cs="Arial"/>
        </w:rPr>
        <w:t>Disclosure on conditions</w:t>
      </w:r>
      <w:bookmarkEnd w:id="733"/>
      <w:bookmarkEnd w:id="734"/>
      <w:bookmarkEnd w:id="735"/>
      <w:bookmarkEnd w:id="736"/>
      <w:bookmarkEnd w:id="737"/>
      <w:bookmarkEnd w:id="738"/>
    </w:p>
    <w:p w14:paraId="5C7D73E2" w14:textId="77777777" w:rsidR="0048669C" w:rsidRPr="00073C16" w:rsidRDefault="00C04F0D" w:rsidP="00CD7815">
      <w:pPr>
        <w:pStyle w:val="Indent1"/>
        <w:rPr>
          <w:rFonts w:ascii="Arial" w:hAnsi="Arial" w:cs="Arial"/>
        </w:rPr>
      </w:pPr>
      <w:r w:rsidRPr="00073C16">
        <w:rPr>
          <w:rFonts w:ascii="Arial" w:hAnsi="Arial" w:cs="Arial"/>
        </w:rPr>
        <w:t>A</w:t>
      </w:r>
      <w:r w:rsidR="0048669C" w:rsidRPr="00073C16">
        <w:rPr>
          <w:rFonts w:ascii="Arial" w:hAnsi="Arial" w:cs="Arial"/>
        </w:rPr>
        <w:t xml:space="preserve"> Party may, without obtaining </w:t>
      </w:r>
      <w:r w:rsidRPr="00073C16">
        <w:rPr>
          <w:rFonts w:ascii="Arial" w:hAnsi="Arial" w:cs="Arial"/>
        </w:rPr>
        <w:t xml:space="preserve">the </w:t>
      </w:r>
      <w:r w:rsidR="0048669C" w:rsidRPr="00073C16">
        <w:rPr>
          <w:rFonts w:ascii="Arial" w:hAnsi="Arial" w:cs="Arial"/>
        </w:rPr>
        <w:t xml:space="preserve">consent </w:t>
      </w:r>
      <w:r w:rsidRPr="00073C16">
        <w:rPr>
          <w:rFonts w:ascii="Arial" w:hAnsi="Arial" w:cs="Arial"/>
        </w:rPr>
        <w:t>of the other Party</w:t>
      </w:r>
      <w:r w:rsidR="0048669C" w:rsidRPr="00073C16">
        <w:rPr>
          <w:rFonts w:ascii="Arial" w:hAnsi="Arial" w:cs="Arial"/>
        </w:rPr>
        <w:t xml:space="preserve">, disclose </w:t>
      </w:r>
      <w:r w:rsidRPr="00073C16">
        <w:rPr>
          <w:rFonts w:ascii="Arial" w:hAnsi="Arial" w:cs="Arial"/>
        </w:rPr>
        <w:t>Confidential I</w:t>
      </w:r>
      <w:r w:rsidR="0048669C" w:rsidRPr="00073C16">
        <w:rPr>
          <w:rFonts w:ascii="Arial" w:hAnsi="Arial" w:cs="Arial"/>
        </w:rPr>
        <w:t>nformation</w:t>
      </w:r>
      <w:r w:rsidRPr="00073C16">
        <w:rPr>
          <w:rFonts w:ascii="Arial" w:hAnsi="Arial" w:cs="Arial"/>
        </w:rPr>
        <w:t>:</w:t>
      </w:r>
    </w:p>
    <w:p w14:paraId="53D39006" w14:textId="77777777" w:rsidR="0048669C" w:rsidRPr="00073C16" w:rsidRDefault="0048669C" w:rsidP="007728A7">
      <w:pPr>
        <w:pStyle w:val="Heading3"/>
        <w:numPr>
          <w:ilvl w:val="2"/>
          <w:numId w:val="232"/>
        </w:numPr>
        <w:rPr>
          <w:rFonts w:ascii="Arial" w:hAnsi="Arial" w:cs="Arial"/>
        </w:rPr>
      </w:pPr>
      <w:bookmarkStart w:id="739" w:name="_Ref483283665"/>
      <w:r w:rsidRPr="00073C16">
        <w:rPr>
          <w:rFonts w:ascii="Arial" w:hAnsi="Arial" w:cs="Arial"/>
        </w:rPr>
        <w:t xml:space="preserve">to the extent required by </w:t>
      </w:r>
      <w:r w:rsidR="000D4F89" w:rsidRPr="00073C16">
        <w:rPr>
          <w:rFonts w:ascii="Arial" w:hAnsi="Arial" w:cs="Arial"/>
        </w:rPr>
        <w:t xml:space="preserve">Law </w:t>
      </w:r>
      <w:r w:rsidRPr="00073C16">
        <w:rPr>
          <w:rFonts w:ascii="Arial" w:hAnsi="Arial" w:cs="Arial"/>
        </w:rPr>
        <w:t xml:space="preserve">or </w:t>
      </w:r>
      <w:r w:rsidR="00C04F0D" w:rsidRPr="00073C16">
        <w:rPr>
          <w:rFonts w:ascii="Arial" w:hAnsi="Arial" w:cs="Arial"/>
        </w:rPr>
        <w:t xml:space="preserve">lawfully required by an </w:t>
      </w:r>
      <w:proofErr w:type="gramStart"/>
      <w:r w:rsidR="00C04F0D" w:rsidRPr="00073C16">
        <w:rPr>
          <w:rFonts w:ascii="Arial" w:hAnsi="Arial" w:cs="Arial"/>
        </w:rPr>
        <w:t>Authority</w:t>
      </w:r>
      <w:r w:rsidRPr="00073C16">
        <w:rPr>
          <w:rFonts w:ascii="Arial" w:hAnsi="Arial" w:cs="Arial"/>
        </w:rPr>
        <w:t>;</w:t>
      </w:r>
      <w:bookmarkEnd w:id="739"/>
      <w:proofErr w:type="gramEnd"/>
    </w:p>
    <w:p w14:paraId="764917BC" w14:textId="77777777" w:rsidR="0048669C" w:rsidRPr="00073C16" w:rsidRDefault="0048669C" w:rsidP="00282B1E">
      <w:pPr>
        <w:pStyle w:val="Heading3"/>
        <w:rPr>
          <w:rFonts w:ascii="Arial" w:hAnsi="Arial" w:cs="Arial"/>
        </w:rPr>
      </w:pPr>
      <w:bookmarkStart w:id="740" w:name="_Ref483283666"/>
      <w:r w:rsidRPr="00073C16">
        <w:rPr>
          <w:rFonts w:ascii="Arial" w:hAnsi="Arial" w:cs="Arial"/>
        </w:rPr>
        <w:t xml:space="preserve">to the extent required by any securities commission having jurisdiction over </w:t>
      </w:r>
      <w:r w:rsidR="00C04F0D" w:rsidRPr="00073C16">
        <w:rPr>
          <w:rFonts w:ascii="Arial" w:hAnsi="Arial" w:cs="Arial"/>
        </w:rPr>
        <w:t>the</w:t>
      </w:r>
      <w:r w:rsidRPr="00073C16">
        <w:rPr>
          <w:rFonts w:ascii="Arial" w:hAnsi="Arial" w:cs="Arial"/>
        </w:rPr>
        <w:t xml:space="preserve"> Party, or by the rules of any stock exchange on which are listed the </w:t>
      </w:r>
      <w:r w:rsidR="00FE229B" w:rsidRPr="00073C16">
        <w:rPr>
          <w:rFonts w:ascii="Arial" w:hAnsi="Arial" w:cs="Arial"/>
        </w:rPr>
        <w:t xml:space="preserve">securities </w:t>
      </w:r>
      <w:r w:rsidRPr="00073C16">
        <w:rPr>
          <w:rFonts w:ascii="Arial" w:hAnsi="Arial" w:cs="Arial"/>
        </w:rPr>
        <w:t xml:space="preserve">in the capital of </w:t>
      </w:r>
      <w:r w:rsidR="00C04F0D" w:rsidRPr="00073C16">
        <w:rPr>
          <w:rFonts w:ascii="Arial" w:hAnsi="Arial" w:cs="Arial"/>
        </w:rPr>
        <w:t>the</w:t>
      </w:r>
      <w:r w:rsidRPr="00073C16">
        <w:rPr>
          <w:rFonts w:ascii="Arial" w:hAnsi="Arial" w:cs="Arial"/>
        </w:rPr>
        <w:t xml:space="preserve"> Party or a Related Body Corporate of </w:t>
      </w:r>
      <w:r w:rsidR="00C04F0D" w:rsidRPr="00073C16">
        <w:rPr>
          <w:rFonts w:ascii="Arial" w:hAnsi="Arial" w:cs="Arial"/>
        </w:rPr>
        <w:t>the</w:t>
      </w:r>
      <w:r w:rsidRPr="00073C16">
        <w:rPr>
          <w:rFonts w:ascii="Arial" w:hAnsi="Arial" w:cs="Arial"/>
        </w:rPr>
        <w:t xml:space="preserve"> </w:t>
      </w:r>
      <w:proofErr w:type="gramStart"/>
      <w:r w:rsidRPr="00073C16">
        <w:rPr>
          <w:rFonts w:ascii="Arial" w:hAnsi="Arial" w:cs="Arial"/>
        </w:rPr>
        <w:t>Party;</w:t>
      </w:r>
      <w:bookmarkEnd w:id="740"/>
      <w:proofErr w:type="gramEnd"/>
    </w:p>
    <w:p w14:paraId="6D20742A" w14:textId="77777777" w:rsidR="0048669C" w:rsidRPr="00073C16" w:rsidRDefault="0048669C" w:rsidP="00282B1E">
      <w:pPr>
        <w:pStyle w:val="Heading3"/>
        <w:rPr>
          <w:rFonts w:ascii="Arial" w:hAnsi="Arial" w:cs="Arial"/>
        </w:rPr>
      </w:pPr>
      <w:bookmarkStart w:id="741" w:name="_Ref483283668"/>
      <w:r w:rsidRPr="00073C16">
        <w:rPr>
          <w:rFonts w:ascii="Arial" w:hAnsi="Arial" w:cs="Arial"/>
        </w:rPr>
        <w:t xml:space="preserve">to the extent that the information is at that time lawfully generally available to the public, other than as a result of a breach of this </w:t>
      </w:r>
      <w:proofErr w:type="gramStart"/>
      <w:r w:rsidRPr="00073C16">
        <w:rPr>
          <w:rFonts w:ascii="Arial" w:hAnsi="Arial" w:cs="Arial"/>
        </w:rPr>
        <w:t>Agreement;</w:t>
      </w:r>
      <w:bookmarkEnd w:id="741"/>
      <w:proofErr w:type="gramEnd"/>
    </w:p>
    <w:p w14:paraId="11156C9E" w14:textId="77777777" w:rsidR="0048669C" w:rsidRPr="00073C16" w:rsidRDefault="0048669C" w:rsidP="00282B1E">
      <w:pPr>
        <w:pStyle w:val="Heading3"/>
        <w:rPr>
          <w:rFonts w:ascii="Arial" w:hAnsi="Arial" w:cs="Arial"/>
        </w:rPr>
      </w:pPr>
      <w:bookmarkStart w:id="742" w:name="_Ref483283669"/>
      <w:r w:rsidRPr="00073C16">
        <w:rPr>
          <w:rFonts w:ascii="Arial" w:hAnsi="Arial" w:cs="Arial"/>
        </w:rPr>
        <w:t xml:space="preserve">to the extent required by an order of a court of competent jurisdiction for the purposes of any litigation or </w:t>
      </w:r>
      <w:proofErr w:type="gramStart"/>
      <w:r w:rsidRPr="00073C16">
        <w:rPr>
          <w:rFonts w:ascii="Arial" w:hAnsi="Arial" w:cs="Arial"/>
        </w:rPr>
        <w:t>arbitration;</w:t>
      </w:r>
      <w:bookmarkEnd w:id="742"/>
      <w:proofErr w:type="gramEnd"/>
    </w:p>
    <w:p w14:paraId="7DF49886" w14:textId="77777777" w:rsidR="0048669C" w:rsidRPr="00073C16" w:rsidRDefault="0048669C" w:rsidP="00282B1E">
      <w:pPr>
        <w:pStyle w:val="Heading3"/>
        <w:rPr>
          <w:rFonts w:ascii="Arial" w:hAnsi="Arial" w:cs="Arial"/>
        </w:rPr>
      </w:pPr>
      <w:bookmarkStart w:id="743" w:name="_Ref483283711"/>
      <w:r w:rsidRPr="00073C16">
        <w:rPr>
          <w:rFonts w:ascii="Arial" w:hAnsi="Arial" w:cs="Arial"/>
        </w:rPr>
        <w:t>to any Related Body Corporate of a Party</w:t>
      </w:r>
      <w:r w:rsidR="00C04F0D" w:rsidRPr="00073C16">
        <w:rPr>
          <w:rFonts w:ascii="Arial" w:hAnsi="Arial" w:cs="Arial"/>
        </w:rPr>
        <w:t>,</w:t>
      </w:r>
      <w:r w:rsidRPr="00073C16">
        <w:rPr>
          <w:rFonts w:ascii="Arial" w:hAnsi="Arial" w:cs="Arial"/>
        </w:rPr>
        <w:t xml:space="preserve"> provided that </w:t>
      </w:r>
      <w:r w:rsidR="00C04F0D" w:rsidRPr="00073C16">
        <w:rPr>
          <w:rFonts w:ascii="Arial" w:hAnsi="Arial" w:cs="Arial"/>
        </w:rPr>
        <w:t>the</w:t>
      </w:r>
      <w:r w:rsidRPr="00073C16">
        <w:rPr>
          <w:rFonts w:ascii="Arial" w:hAnsi="Arial" w:cs="Arial"/>
        </w:rPr>
        <w:t xml:space="preserve"> disclosure is for the purpose of this </w:t>
      </w:r>
      <w:proofErr w:type="gramStart"/>
      <w:r w:rsidRPr="00073C16">
        <w:rPr>
          <w:rFonts w:ascii="Arial" w:hAnsi="Arial" w:cs="Arial"/>
        </w:rPr>
        <w:t>Agreement;</w:t>
      </w:r>
      <w:bookmarkEnd w:id="743"/>
      <w:proofErr w:type="gramEnd"/>
    </w:p>
    <w:p w14:paraId="0071EC60" w14:textId="1881936C" w:rsidR="000F02F1" w:rsidRPr="00073C16" w:rsidRDefault="0048669C" w:rsidP="00282B1E">
      <w:pPr>
        <w:pStyle w:val="Heading3"/>
        <w:rPr>
          <w:rFonts w:ascii="Arial" w:hAnsi="Arial" w:cs="Arial"/>
        </w:rPr>
      </w:pPr>
      <w:bookmarkStart w:id="744" w:name="_Ref483283713"/>
      <w:r w:rsidRPr="00073C16">
        <w:rPr>
          <w:rFonts w:ascii="Arial" w:hAnsi="Arial" w:cs="Arial"/>
        </w:rPr>
        <w:t xml:space="preserve">to a bank or other financial institution in connection with the organisation of the Party’s financial </w:t>
      </w:r>
      <w:proofErr w:type="gramStart"/>
      <w:r w:rsidRPr="00073C16">
        <w:rPr>
          <w:rFonts w:ascii="Arial" w:hAnsi="Arial" w:cs="Arial"/>
        </w:rPr>
        <w:t>affairs;</w:t>
      </w:r>
      <w:bookmarkEnd w:id="744"/>
      <w:proofErr w:type="gramEnd"/>
      <w:r w:rsidR="00272375" w:rsidRPr="00073C16">
        <w:rPr>
          <w:rFonts w:ascii="Arial" w:hAnsi="Arial" w:cs="Arial"/>
        </w:rPr>
        <w:t xml:space="preserve"> </w:t>
      </w:r>
    </w:p>
    <w:p w14:paraId="2B8C568D" w14:textId="0869E7DE" w:rsidR="0048669C" w:rsidRPr="00073C16" w:rsidRDefault="000F02F1" w:rsidP="000F02F1">
      <w:pPr>
        <w:pStyle w:val="Heading3"/>
        <w:rPr>
          <w:rFonts w:ascii="Arial" w:hAnsi="Arial" w:cs="Arial"/>
        </w:rPr>
      </w:pPr>
      <w:r w:rsidRPr="00073C16">
        <w:rPr>
          <w:rFonts w:ascii="Arial" w:hAnsi="Arial" w:cs="Arial"/>
        </w:rPr>
        <w:t>in the case of Regional Power Corporation, to the Minister that has statutory responsibility for Regional Power Corporation, the Minister’s department, the Department of Finance or to any person that the Minister may lawfully direct; and</w:t>
      </w:r>
    </w:p>
    <w:p w14:paraId="41E11B17" w14:textId="77777777" w:rsidR="0048669C" w:rsidRPr="00073C16" w:rsidRDefault="0048669C" w:rsidP="00282B1E">
      <w:pPr>
        <w:pStyle w:val="Heading3"/>
        <w:rPr>
          <w:rFonts w:ascii="Arial" w:hAnsi="Arial" w:cs="Arial"/>
        </w:rPr>
      </w:pPr>
      <w:bookmarkStart w:id="745" w:name="_Ref483283745"/>
      <w:r w:rsidRPr="00073C16">
        <w:rPr>
          <w:rFonts w:ascii="Arial" w:hAnsi="Arial" w:cs="Arial"/>
        </w:rPr>
        <w:t xml:space="preserve">to </w:t>
      </w:r>
      <w:r w:rsidR="00C04F0D" w:rsidRPr="00073C16">
        <w:rPr>
          <w:rFonts w:ascii="Arial" w:hAnsi="Arial" w:cs="Arial"/>
        </w:rPr>
        <w:t>its</w:t>
      </w:r>
      <w:r w:rsidRPr="00073C16">
        <w:rPr>
          <w:rFonts w:ascii="Arial" w:hAnsi="Arial" w:cs="Arial"/>
        </w:rPr>
        <w:t xml:space="preserve"> employees, directors, consultants, contractors, </w:t>
      </w:r>
      <w:proofErr w:type="gramStart"/>
      <w:r w:rsidRPr="00073C16">
        <w:rPr>
          <w:rFonts w:ascii="Arial" w:hAnsi="Arial" w:cs="Arial"/>
        </w:rPr>
        <w:t>lawyers</w:t>
      </w:r>
      <w:proofErr w:type="gramEnd"/>
      <w:r w:rsidRPr="00073C16">
        <w:rPr>
          <w:rFonts w:ascii="Arial" w:hAnsi="Arial" w:cs="Arial"/>
        </w:rPr>
        <w:t xml:space="preserve"> and auditors </w:t>
      </w:r>
      <w:r w:rsidR="00FE229B" w:rsidRPr="00073C16">
        <w:rPr>
          <w:rFonts w:ascii="Arial" w:hAnsi="Arial" w:cs="Arial"/>
        </w:rPr>
        <w:t xml:space="preserve">(including those of its Related Bodies Corporate) </w:t>
      </w:r>
      <w:r w:rsidRPr="00073C16">
        <w:rPr>
          <w:rFonts w:ascii="Arial" w:hAnsi="Arial" w:cs="Arial"/>
        </w:rPr>
        <w:t xml:space="preserve">for the purposes of this Agreement, the </w:t>
      </w:r>
      <w:r w:rsidRPr="00073C16">
        <w:rPr>
          <w:rFonts w:ascii="Arial" w:hAnsi="Arial" w:cs="Arial"/>
        </w:rPr>
        <w:lastRenderedPageBreak/>
        <w:t xml:space="preserve">transactions contemplated by this Agreement and the due administration of the Party’s business.  </w:t>
      </w:r>
      <w:bookmarkEnd w:id="745"/>
    </w:p>
    <w:p w14:paraId="73D92036" w14:textId="77777777" w:rsidR="0048669C" w:rsidRPr="00073C16" w:rsidRDefault="0048669C" w:rsidP="00282B1E">
      <w:pPr>
        <w:pStyle w:val="Heading2"/>
        <w:rPr>
          <w:rFonts w:ascii="Arial" w:hAnsi="Arial" w:cs="Arial"/>
        </w:rPr>
      </w:pPr>
      <w:bookmarkStart w:id="746" w:name="_Ref97951754"/>
      <w:bookmarkStart w:id="747" w:name="_Toc483791949"/>
      <w:bookmarkStart w:id="748" w:name="_Toc435339880"/>
      <w:r w:rsidRPr="00073C16">
        <w:rPr>
          <w:rFonts w:ascii="Arial" w:hAnsi="Arial" w:cs="Arial"/>
        </w:rPr>
        <w:t>Advance notice of disclosure</w:t>
      </w:r>
      <w:bookmarkEnd w:id="746"/>
      <w:bookmarkEnd w:id="747"/>
      <w:bookmarkEnd w:id="748"/>
      <w:r w:rsidRPr="00073C16">
        <w:rPr>
          <w:rFonts w:ascii="Arial" w:hAnsi="Arial" w:cs="Arial"/>
        </w:rPr>
        <w:t xml:space="preserve"> </w:t>
      </w:r>
    </w:p>
    <w:p w14:paraId="6BB5B62B" w14:textId="79F9006A" w:rsidR="0048669C" w:rsidRPr="00073C16" w:rsidRDefault="0048669C" w:rsidP="00CD7815">
      <w:pPr>
        <w:pStyle w:val="Indent1"/>
        <w:rPr>
          <w:rFonts w:ascii="Arial" w:hAnsi="Arial" w:cs="Arial"/>
        </w:rPr>
      </w:pPr>
      <w:r w:rsidRPr="00073C16">
        <w:rPr>
          <w:rFonts w:ascii="Arial" w:hAnsi="Arial" w:cs="Arial"/>
        </w:rPr>
        <w:t>A Party must</w:t>
      </w:r>
      <w:r w:rsidR="00C04F0D" w:rsidRPr="00073C16">
        <w:rPr>
          <w:rFonts w:ascii="Arial" w:hAnsi="Arial" w:cs="Arial"/>
        </w:rPr>
        <w:t>,</w:t>
      </w:r>
      <w:r w:rsidRPr="00073C16">
        <w:rPr>
          <w:rFonts w:ascii="Arial" w:hAnsi="Arial" w:cs="Arial"/>
        </w:rPr>
        <w:t xml:space="preserve"> whenever practicable and permitted by </w:t>
      </w:r>
      <w:r w:rsidR="000D4F89" w:rsidRPr="00073C16">
        <w:rPr>
          <w:rFonts w:ascii="Arial" w:hAnsi="Arial" w:cs="Arial"/>
        </w:rPr>
        <w:t>Law</w:t>
      </w:r>
      <w:r w:rsidRPr="00073C16">
        <w:rPr>
          <w:rFonts w:ascii="Arial" w:hAnsi="Arial" w:cs="Arial"/>
        </w:rPr>
        <w:t>, prior to making any disclosure permitted by clauses </w:t>
      </w:r>
      <w:r w:rsidRPr="00073C16">
        <w:rPr>
          <w:rFonts w:ascii="Arial" w:hAnsi="Arial" w:cs="Arial"/>
        </w:rPr>
        <w:fldChar w:fldCharType="begin"/>
      </w:r>
      <w:r w:rsidRPr="00073C16">
        <w:rPr>
          <w:rFonts w:ascii="Arial" w:hAnsi="Arial" w:cs="Arial"/>
        </w:rPr>
        <w:instrText xml:space="preserve"> REF _Ref483283665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.3(a)</w:t>
      </w:r>
      <w:r w:rsidRPr="00073C16">
        <w:rPr>
          <w:rFonts w:ascii="Arial" w:hAnsi="Arial" w:cs="Arial"/>
        </w:rPr>
        <w:fldChar w:fldCharType="end"/>
      </w:r>
      <w:r w:rsidRPr="00073C16">
        <w:rPr>
          <w:rFonts w:ascii="Arial" w:hAnsi="Arial" w:cs="Arial"/>
        </w:rPr>
        <w:t xml:space="preserve">, </w:t>
      </w:r>
      <w:r w:rsidRPr="00073C16">
        <w:rPr>
          <w:rFonts w:ascii="Arial" w:hAnsi="Arial" w:cs="Arial"/>
        </w:rPr>
        <w:fldChar w:fldCharType="begin"/>
      </w:r>
      <w:r w:rsidRPr="00073C16">
        <w:rPr>
          <w:rFonts w:ascii="Arial" w:hAnsi="Arial" w:cs="Arial"/>
        </w:rPr>
        <w:instrText xml:space="preserve"> REF _Ref483283666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.3(b)</w:t>
      </w:r>
      <w:r w:rsidRPr="00073C16">
        <w:rPr>
          <w:rFonts w:ascii="Arial" w:hAnsi="Arial" w:cs="Arial"/>
        </w:rPr>
        <w:fldChar w:fldCharType="end"/>
      </w:r>
      <w:r w:rsidRPr="00073C16">
        <w:rPr>
          <w:rFonts w:ascii="Arial" w:hAnsi="Arial" w:cs="Arial"/>
        </w:rPr>
        <w:t xml:space="preserve"> or </w:t>
      </w:r>
      <w:r w:rsidRPr="00073C16">
        <w:rPr>
          <w:rFonts w:ascii="Arial" w:hAnsi="Arial" w:cs="Arial"/>
        </w:rPr>
        <w:fldChar w:fldCharType="begin"/>
      </w:r>
      <w:r w:rsidRPr="00073C16">
        <w:rPr>
          <w:rFonts w:ascii="Arial" w:hAnsi="Arial" w:cs="Arial"/>
        </w:rPr>
        <w:instrText xml:space="preserve"> REF _Ref483283669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.3(d)</w:t>
      </w:r>
      <w:r w:rsidRPr="00073C16">
        <w:rPr>
          <w:rFonts w:ascii="Arial" w:hAnsi="Arial" w:cs="Arial"/>
        </w:rPr>
        <w:fldChar w:fldCharType="end"/>
      </w:r>
      <w:r w:rsidRPr="00073C16">
        <w:rPr>
          <w:rFonts w:ascii="Arial" w:hAnsi="Arial" w:cs="Arial"/>
        </w:rPr>
        <w:t xml:space="preserve">, advise the other Party of the form and content of the proposed disclosure and must provide the other Party with a reasonable opportunity to comment on the proposed disclosure.  </w:t>
      </w:r>
    </w:p>
    <w:p w14:paraId="351A87E2" w14:textId="77777777" w:rsidR="0048669C" w:rsidRPr="00073C16" w:rsidRDefault="0048669C" w:rsidP="00282B1E">
      <w:pPr>
        <w:pStyle w:val="Heading2"/>
        <w:rPr>
          <w:rFonts w:ascii="Arial" w:hAnsi="Arial" w:cs="Arial"/>
        </w:rPr>
      </w:pPr>
      <w:bookmarkStart w:id="749" w:name="_Toc483791950"/>
      <w:bookmarkStart w:id="750" w:name="_Toc435339881"/>
      <w:r w:rsidRPr="00073C16">
        <w:rPr>
          <w:rFonts w:ascii="Arial" w:hAnsi="Arial" w:cs="Arial"/>
        </w:rPr>
        <w:t>Confidentiality undertaking</w:t>
      </w:r>
      <w:bookmarkEnd w:id="749"/>
      <w:bookmarkEnd w:id="750"/>
      <w:r w:rsidRPr="00073C16">
        <w:rPr>
          <w:rFonts w:ascii="Arial" w:hAnsi="Arial" w:cs="Arial"/>
        </w:rPr>
        <w:t xml:space="preserve"> </w:t>
      </w:r>
    </w:p>
    <w:p w14:paraId="55DBB11B" w14:textId="5708C72C" w:rsidR="0048669C" w:rsidRPr="00073C16" w:rsidRDefault="0048669C" w:rsidP="00CD7815">
      <w:pPr>
        <w:pStyle w:val="Indent1"/>
        <w:rPr>
          <w:rFonts w:ascii="Arial" w:hAnsi="Arial" w:cs="Arial"/>
        </w:rPr>
      </w:pPr>
      <w:r w:rsidRPr="00073C16">
        <w:rPr>
          <w:rFonts w:ascii="Arial" w:hAnsi="Arial" w:cs="Arial"/>
        </w:rPr>
        <w:t xml:space="preserve">A Party must, prior to making any disclosure permitted by </w:t>
      </w:r>
      <w:r w:rsidR="00C04F0D" w:rsidRPr="00073C16">
        <w:rPr>
          <w:rFonts w:ascii="Arial" w:hAnsi="Arial" w:cs="Arial"/>
        </w:rPr>
        <w:t>clause</w:t>
      </w:r>
      <w:r w:rsidRPr="00073C16">
        <w:rPr>
          <w:rFonts w:ascii="Arial" w:hAnsi="Arial" w:cs="Arial"/>
        </w:rPr>
        <w:t> </w:t>
      </w:r>
      <w:r w:rsidRPr="00073C16">
        <w:rPr>
          <w:rFonts w:ascii="Arial" w:hAnsi="Arial" w:cs="Arial"/>
        </w:rPr>
        <w:fldChar w:fldCharType="begin"/>
      </w:r>
      <w:r w:rsidRPr="00073C16">
        <w:rPr>
          <w:rFonts w:ascii="Arial" w:hAnsi="Arial" w:cs="Arial"/>
        </w:rPr>
        <w:instrText xml:space="preserve"> REF _Ref483283713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28.3(f)</w:t>
      </w:r>
      <w:r w:rsidRPr="00073C16">
        <w:rPr>
          <w:rFonts w:ascii="Arial" w:hAnsi="Arial" w:cs="Arial"/>
        </w:rPr>
        <w:fldChar w:fldCharType="end"/>
      </w:r>
      <w:r w:rsidRPr="00073C16">
        <w:rPr>
          <w:rFonts w:ascii="Arial" w:hAnsi="Arial" w:cs="Arial"/>
        </w:rPr>
        <w:t xml:space="preserve"> </w:t>
      </w:r>
      <w:r w:rsidR="00C04F0D" w:rsidRPr="00073C16">
        <w:rPr>
          <w:rFonts w:ascii="Arial" w:hAnsi="Arial" w:cs="Arial"/>
        </w:rPr>
        <w:t>or</w:t>
      </w:r>
      <w:r w:rsidRPr="00073C16">
        <w:rPr>
          <w:rFonts w:ascii="Arial" w:hAnsi="Arial" w:cs="Arial"/>
        </w:rPr>
        <w:t xml:space="preserve"> to any contractor or consultant </w:t>
      </w:r>
      <w:r w:rsidR="00C04F0D" w:rsidRPr="00073C16">
        <w:rPr>
          <w:rFonts w:ascii="Arial" w:hAnsi="Arial" w:cs="Arial"/>
        </w:rPr>
        <w:t xml:space="preserve">referred to in </w:t>
      </w:r>
      <w:r w:rsidRPr="00073C16">
        <w:rPr>
          <w:rFonts w:ascii="Arial" w:hAnsi="Arial" w:cs="Arial"/>
        </w:rPr>
        <w:t>clause </w:t>
      </w:r>
      <w:r w:rsidRPr="00073C16">
        <w:rPr>
          <w:rFonts w:ascii="Arial" w:hAnsi="Arial" w:cs="Arial"/>
        </w:rPr>
        <w:fldChar w:fldCharType="begin"/>
      </w:r>
      <w:r w:rsidRPr="00073C16">
        <w:rPr>
          <w:rFonts w:ascii="Arial" w:hAnsi="Arial" w:cs="Arial"/>
        </w:rPr>
        <w:instrText xml:space="preserve"> REF _Ref483283745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0049008C">
        <w:rPr>
          <w:rFonts w:ascii="Arial" w:hAnsi="Arial" w:cs="Arial"/>
        </w:rPr>
        <w:t>7</w:t>
      </w:r>
      <w:r w:rsidR="001C57A5" w:rsidRPr="00073C16">
        <w:rPr>
          <w:rFonts w:ascii="Arial" w:hAnsi="Arial" w:cs="Arial"/>
        </w:rPr>
        <w:t>.3(g)</w:t>
      </w:r>
      <w:r w:rsidRPr="00073C16">
        <w:rPr>
          <w:rFonts w:ascii="Arial" w:hAnsi="Arial" w:cs="Arial"/>
        </w:rPr>
        <w:fldChar w:fldCharType="end"/>
      </w:r>
      <w:r w:rsidRPr="00073C16">
        <w:rPr>
          <w:rFonts w:ascii="Arial" w:hAnsi="Arial" w:cs="Arial"/>
        </w:rPr>
        <w:t xml:space="preserve">, require any person to whom it </w:t>
      </w:r>
      <w:r w:rsidR="00C04F0D" w:rsidRPr="00073C16">
        <w:rPr>
          <w:rFonts w:ascii="Arial" w:hAnsi="Arial" w:cs="Arial"/>
        </w:rPr>
        <w:t>proposes</w:t>
      </w:r>
      <w:r w:rsidRPr="00073C16">
        <w:rPr>
          <w:rFonts w:ascii="Arial" w:hAnsi="Arial" w:cs="Arial"/>
        </w:rPr>
        <w:t xml:space="preserve"> to make the disclosure to enter into a written undertaking</w:t>
      </w:r>
      <w:r w:rsidR="001B7056" w:rsidRPr="00073C16">
        <w:rPr>
          <w:rFonts w:ascii="Arial" w:hAnsi="Arial" w:cs="Arial"/>
        </w:rPr>
        <w:t>,</w:t>
      </w:r>
      <w:r w:rsidRPr="00073C16">
        <w:rPr>
          <w:rFonts w:ascii="Arial" w:hAnsi="Arial" w:cs="Arial"/>
        </w:rPr>
        <w:t xml:space="preserve"> in favour of</w:t>
      </w:r>
      <w:r w:rsidR="001B7056" w:rsidRPr="00073C16">
        <w:rPr>
          <w:rFonts w:ascii="Arial" w:hAnsi="Arial" w:cs="Arial"/>
        </w:rPr>
        <w:t xml:space="preserve"> the Parties</w:t>
      </w:r>
      <w:r w:rsidRPr="00073C16">
        <w:rPr>
          <w:rFonts w:ascii="Arial" w:hAnsi="Arial" w:cs="Arial"/>
        </w:rPr>
        <w:t xml:space="preserve"> and </w:t>
      </w:r>
      <w:r w:rsidR="00B2377C" w:rsidRPr="00073C16">
        <w:rPr>
          <w:rFonts w:ascii="Arial" w:hAnsi="Arial" w:cs="Arial"/>
        </w:rPr>
        <w:t>on terms no less stringent than in this clause </w:t>
      </w:r>
      <w:r w:rsidR="0049008C">
        <w:rPr>
          <w:rFonts w:ascii="Arial" w:hAnsi="Arial" w:cs="Arial"/>
        </w:rPr>
        <w:t>27</w:t>
      </w:r>
      <w:r w:rsidR="00B2377C" w:rsidRPr="00073C16">
        <w:rPr>
          <w:rFonts w:ascii="Arial" w:hAnsi="Arial" w:cs="Arial"/>
        </w:rPr>
        <w:t>,</w:t>
      </w:r>
      <w:r w:rsidRPr="00073C16">
        <w:rPr>
          <w:rFonts w:ascii="Arial" w:hAnsi="Arial" w:cs="Arial"/>
        </w:rPr>
        <w:t xml:space="preserve">to keep the information to be disclosed confidential in accordance with </w:t>
      </w:r>
      <w:r w:rsidR="00C04F0D" w:rsidRPr="00073C16">
        <w:rPr>
          <w:rFonts w:ascii="Arial" w:hAnsi="Arial" w:cs="Arial"/>
        </w:rPr>
        <w:t xml:space="preserve">this </w:t>
      </w:r>
      <w:r w:rsidRPr="00073C16">
        <w:rPr>
          <w:rFonts w:ascii="Arial" w:hAnsi="Arial" w:cs="Arial"/>
        </w:rPr>
        <w:t>clause </w:t>
      </w:r>
      <w:r w:rsidRPr="00073C16">
        <w:rPr>
          <w:rFonts w:ascii="Arial" w:hAnsi="Arial" w:cs="Arial"/>
        </w:rPr>
        <w:fldChar w:fldCharType="begin"/>
      </w:r>
      <w:r w:rsidRPr="00073C16">
        <w:rPr>
          <w:rFonts w:ascii="Arial" w:hAnsi="Arial" w:cs="Arial"/>
        </w:rPr>
        <w:instrText xml:space="preserve"> REF _Ref176150893 \w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Pr="00073C16">
        <w:rPr>
          <w:rFonts w:ascii="Arial" w:hAnsi="Arial" w:cs="Arial"/>
        </w:rPr>
        <w:fldChar w:fldCharType="end"/>
      </w:r>
      <w:r w:rsidR="0049008C">
        <w:rPr>
          <w:rFonts w:ascii="Arial" w:hAnsi="Arial" w:cs="Arial"/>
        </w:rPr>
        <w:t>7</w:t>
      </w:r>
      <w:r w:rsidRPr="00073C16">
        <w:rPr>
          <w:rFonts w:ascii="Arial" w:hAnsi="Arial" w:cs="Arial"/>
        </w:rPr>
        <w:t xml:space="preserve">.  </w:t>
      </w:r>
    </w:p>
    <w:p w14:paraId="68264800" w14:textId="77777777" w:rsidR="0048669C" w:rsidRPr="00073C16" w:rsidRDefault="0048669C" w:rsidP="00282B1E">
      <w:pPr>
        <w:pStyle w:val="Heading2"/>
        <w:rPr>
          <w:rFonts w:ascii="Arial" w:hAnsi="Arial" w:cs="Arial"/>
        </w:rPr>
      </w:pPr>
      <w:bookmarkStart w:id="751" w:name="_Ref170718105"/>
      <w:bookmarkStart w:id="752" w:name="_Toc483791951"/>
      <w:bookmarkStart w:id="753" w:name="_Toc435339882"/>
      <w:r w:rsidRPr="00073C16">
        <w:rPr>
          <w:rFonts w:ascii="Arial" w:hAnsi="Arial" w:cs="Arial"/>
        </w:rPr>
        <w:t>Continuing obligation</w:t>
      </w:r>
      <w:bookmarkEnd w:id="751"/>
      <w:bookmarkEnd w:id="752"/>
      <w:bookmarkEnd w:id="753"/>
    </w:p>
    <w:p w14:paraId="1FA5171F" w14:textId="216F52AF" w:rsidR="0048669C" w:rsidRPr="00073C16" w:rsidRDefault="0048669C" w:rsidP="00CD7815">
      <w:pPr>
        <w:pStyle w:val="Indent1"/>
        <w:rPr>
          <w:rFonts w:ascii="Arial" w:hAnsi="Arial" w:cs="Arial"/>
        </w:rPr>
      </w:pPr>
      <w:r w:rsidRPr="00073C16">
        <w:rPr>
          <w:rFonts w:ascii="Arial" w:hAnsi="Arial" w:cs="Arial"/>
        </w:rPr>
        <w:t>The obligations of confidentiality under this clause </w:t>
      </w:r>
      <w:r w:rsidRPr="00073C16">
        <w:rPr>
          <w:rFonts w:ascii="Arial" w:hAnsi="Arial" w:cs="Arial"/>
        </w:rPr>
        <w:fldChar w:fldCharType="begin"/>
      </w:r>
      <w:r w:rsidRPr="00073C16">
        <w:rPr>
          <w:rFonts w:ascii="Arial" w:hAnsi="Arial" w:cs="Arial"/>
        </w:rPr>
        <w:instrText xml:space="preserve"> REF _Ref476485086 \n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Pr="00073C16">
        <w:rPr>
          <w:rFonts w:ascii="Arial" w:hAnsi="Arial" w:cs="Arial"/>
        </w:rPr>
        <w:fldChar w:fldCharType="end"/>
      </w:r>
      <w:r w:rsidR="0049008C">
        <w:rPr>
          <w:rFonts w:ascii="Arial" w:hAnsi="Arial" w:cs="Arial"/>
        </w:rPr>
        <w:t>7</w:t>
      </w:r>
      <w:r w:rsidRPr="00073C16">
        <w:rPr>
          <w:rFonts w:ascii="Arial" w:hAnsi="Arial" w:cs="Arial"/>
        </w:rPr>
        <w:t xml:space="preserve"> survive the termination of this Agreement</w:t>
      </w:r>
      <w:r w:rsidR="00C04F0D" w:rsidRPr="00073C16">
        <w:rPr>
          <w:rFonts w:ascii="Arial" w:hAnsi="Arial" w:cs="Arial"/>
        </w:rPr>
        <w:t xml:space="preserve"> and continue until the Confidential Information becomes publicly available other than </w:t>
      </w:r>
      <w:proofErr w:type="gramStart"/>
      <w:r w:rsidR="00AB77ED" w:rsidRPr="00073C16">
        <w:rPr>
          <w:rFonts w:ascii="Arial" w:hAnsi="Arial" w:cs="Arial"/>
        </w:rPr>
        <w:t>as a result of</w:t>
      </w:r>
      <w:proofErr w:type="gramEnd"/>
      <w:r w:rsidR="00AB77ED" w:rsidRPr="00073C16">
        <w:rPr>
          <w:rFonts w:ascii="Arial" w:hAnsi="Arial" w:cs="Arial"/>
        </w:rPr>
        <w:t xml:space="preserve"> a breach of this Agreement</w:t>
      </w:r>
      <w:r w:rsidRPr="00073C16">
        <w:rPr>
          <w:rFonts w:ascii="Arial" w:hAnsi="Arial" w:cs="Arial"/>
        </w:rPr>
        <w:t xml:space="preserve">.  </w:t>
      </w:r>
    </w:p>
    <w:p w14:paraId="1B74C20D" w14:textId="77777777" w:rsidR="0048669C" w:rsidRPr="00073C16" w:rsidRDefault="0048669C" w:rsidP="00282B1E">
      <w:pPr>
        <w:pStyle w:val="Heading2"/>
        <w:rPr>
          <w:rFonts w:ascii="Arial" w:hAnsi="Arial" w:cs="Arial"/>
        </w:rPr>
      </w:pPr>
      <w:r w:rsidRPr="00073C16">
        <w:rPr>
          <w:rFonts w:ascii="Arial" w:hAnsi="Arial" w:cs="Arial"/>
        </w:rPr>
        <w:t>Assistance in proceedings</w:t>
      </w:r>
    </w:p>
    <w:p w14:paraId="694532A1" w14:textId="5F9CA503" w:rsidR="0048669C" w:rsidRPr="00073C16" w:rsidRDefault="0048669C" w:rsidP="00CD7815">
      <w:pPr>
        <w:pStyle w:val="Indent1"/>
        <w:rPr>
          <w:rFonts w:ascii="Arial" w:hAnsi="Arial" w:cs="Arial"/>
        </w:rPr>
      </w:pPr>
      <w:r w:rsidRPr="00073C16">
        <w:rPr>
          <w:rFonts w:ascii="Arial" w:hAnsi="Arial" w:cs="Arial"/>
        </w:rPr>
        <w:t xml:space="preserve">A </w:t>
      </w:r>
      <w:r w:rsidR="00AB77ED" w:rsidRPr="00073C16">
        <w:rPr>
          <w:rFonts w:ascii="Arial" w:hAnsi="Arial" w:cs="Arial"/>
        </w:rPr>
        <w:t>Party receiving Confidential I</w:t>
      </w:r>
      <w:r w:rsidRPr="00073C16">
        <w:rPr>
          <w:rFonts w:ascii="Arial" w:hAnsi="Arial" w:cs="Arial"/>
        </w:rPr>
        <w:t>nformation under this clause </w:t>
      </w:r>
      <w:r w:rsidRPr="00073C16">
        <w:rPr>
          <w:rFonts w:ascii="Arial" w:hAnsi="Arial" w:cs="Arial"/>
        </w:rPr>
        <w:fldChar w:fldCharType="begin"/>
      </w:r>
      <w:r w:rsidRPr="00073C16">
        <w:rPr>
          <w:rFonts w:ascii="Arial" w:hAnsi="Arial" w:cs="Arial"/>
        </w:rPr>
        <w:instrText xml:space="preserve"> REF _Ref123118332 \r \h  \* MERGEFORMAT </w:instrText>
      </w:r>
      <w:r w:rsidRPr="00073C16">
        <w:rPr>
          <w:rFonts w:ascii="Arial" w:hAnsi="Arial" w:cs="Arial"/>
        </w:rPr>
      </w:r>
      <w:r w:rsidRPr="00073C16">
        <w:rPr>
          <w:rFonts w:ascii="Arial" w:hAnsi="Arial" w:cs="Arial"/>
        </w:rPr>
        <w:fldChar w:fldCharType="separate"/>
      </w:r>
      <w:r w:rsidR="001C57A5" w:rsidRPr="00073C16">
        <w:rPr>
          <w:rFonts w:ascii="Arial" w:hAnsi="Arial" w:cs="Arial"/>
        </w:rPr>
        <w:t>2</w:t>
      </w:r>
      <w:r w:rsidRPr="00073C16">
        <w:rPr>
          <w:rFonts w:ascii="Arial" w:hAnsi="Arial" w:cs="Arial"/>
        </w:rPr>
        <w:fldChar w:fldCharType="end"/>
      </w:r>
      <w:r w:rsidR="0049008C">
        <w:rPr>
          <w:rFonts w:ascii="Arial" w:hAnsi="Arial" w:cs="Arial"/>
        </w:rPr>
        <w:t>7</w:t>
      </w:r>
      <w:r w:rsidRPr="00073C16">
        <w:rPr>
          <w:rFonts w:ascii="Arial" w:hAnsi="Arial" w:cs="Arial"/>
        </w:rPr>
        <w:t xml:space="preserve"> must provide any assistance reasonably requested by the disclosing Party in relation to any proceedings the disclosing Party may take against a third party for unauthorised use, copying or disclosure of the </w:t>
      </w:r>
      <w:r w:rsidR="00AB77ED" w:rsidRPr="00073C16">
        <w:rPr>
          <w:rFonts w:ascii="Arial" w:hAnsi="Arial" w:cs="Arial"/>
        </w:rPr>
        <w:t>Confidential I</w:t>
      </w:r>
      <w:r w:rsidRPr="00073C16">
        <w:rPr>
          <w:rFonts w:ascii="Arial" w:hAnsi="Arial" w:cs="Arial"/>
        </w:rPr>
        <w:t xml:space="preserve">nformation.  </w:t>
      </w:r>
    </w:p>
    <w:p w14:paraId="2CAD6B31" w14:textId="4B368939" w:rsidR="000F02F1" w:rsidRPr="00073C16" w:rsidRDefault="000F02F1" w:rsidP="000F02F1">
      <w:pPr>
        <w:pStyle w:val="Heading2"/>
        <w:rPr>
          <w:rFonts w:ascii="Arial" w:hAnsi="Arial" w:cs="Arial"/>
        </w:rPr>
      </w:pPr>
      <w:r w:rsidRPr="00073C16">
        <w:rPr>
          <w:rFonts w:ascii="Arial" w:hAnsi="Arial" w:cs="Arial"/>
        </w:rPr>
        <w:t>Freedom of Information</w:t>
      </w:r>
    </w:p>
    <w:p w14:paraId="13F5F3DF" w14:textId="2B09BBD3" w:rsidR="000F02F1" w:rsidRPr="0049008C" w:rsidRDefault="000F02F1" w:rsidP="0049008C">
      <w:pPr>
        <w:pStyle w:val="Heading3"/>
        <w:numPr>
          <w:ilvl w:val="2"/>
          <w:numId w:val="233"/>
        </w:numPr>
        <w:rPr>
          <w:rFonts w:ascii="Arial" w:hAnsi="Arial" w:cs="Arial"/>
          <w:szCs w:val="22"/>
        </w:rPr>
      </w:pPr>
      <w:r w:rsidRPr="0049008C">
        <w:rPr>
          <w:rFonts w:ascii="Arial" w:hAnsi="Arial" w:cs="Arial"/>
          <w:szCs w:val="22"/>
        </w:rPr>
        <w:t xml:space="preserve">The Shipper acknowledges that Regional Power Corporation is subject to the Freedom of Information Act 1992 (WA) and that this Agreement or documents relating to this Agreement may become the subject of an application under that Act and access to them may need to be given to a third party in accordance with that Act. </w:t>
      </w:r>
    </w:p>
    <w:p w14:paraId="5D9966E9" w14:textId="4B0B35DE" w:rsidR="000F02F1" w:rsidRPr="0049008C" w:rsidRDefault="0049008C" w:rsidP="0049008C">
      <w:pPr>
        <w:pStyle w:val="Heading3"/>
        <w:numPr>
          <w:ilvl w:val="2"/>
          <w:numId w:val="233"/>
        </w:numPr>
        <w:rPr>
          <w:rFonts w:ascii="Arial" w:hAnsi="Arial" w:cs="Arial"/>
          <w:szCs w:val="22"/>
        </w:rPr>
      </w:pPr>
      <w:r>
        <w:rPr>
          <w:rFonts w:ascii="Arial" w:hAnsi="Arial" w:cs="Arial"/>
          <w:szCs w:val="22"/>
        </w:rPr>
        <w:t>R</w:t>
      </w:r>
      <w:r w:rsidR="000F02F1" w:rsidRPr="0049008C">
        <w:rPr>
          <w:rFonts w:ascii="Arial" w:hAnsi="Arial" w:cs="Arial"/>
          <w:szCs w:val="22"/>
        </w:rPr>
        <w:t xml:space="preserve">egional Power Corporation agrees to use reasonable </w:t>
      </w:r>
      <w:proofErr w:type="spellStart"/>
      <w:r w:rsidR="000F02F1" w:rsidRPr="0049008C">
        <w:rPr>
          <w:rFonts w:ascii="Arial" w:hAnsi="Arial" w:cs="Arial"/>
          <w:szCs w:val="22"/>
        </w:rPr>
        <w:t>endeavours</w:t>
      </w:r>
      <w:proofErr w:type="spellEnd"/>
      <w:r w:rsidR="000F02F1" w:rsidRPr="0049008C">
        <w:rPr>
          <w:rFonts w:ascii="Arial" w:hAnsi="Arial" w:cs="Arial"/>
          <w:szCs w:val="22"/>
        </w:rPr>
        <w:t xml:space="preserve"> to avoid or </w:t>
      </w:r>
      <w:proofErr w:type="spellStart"/>
      <w:r w:rsidR="000F02F1" w:rsidRPr="0049008C">
        <w:rPr>
          <w:rFonts w:ascii="Arial" w:hAnsi="Arial" w:cs="Arial"/>
          <w:szCs w:val="22"/>
        </w:rPr>
        <w:t>minimise</w:t>
      </w:r>
      <w:proofErr w:type="spellEnd"/>
      <w:r w:rsidR="000F02F1" w:rsidRPr="0049008C">
        <w:rPr>
          <w:rFonts w:ascii="Arial" w:hAnsi="Arial" w:cs="Arial"/>
          <w:szCs w:val="22"/>
        </w:rPr>
        <w:t xml:space="preserve"> the disclosure of this Agreement or documents relating to this Agreement to the extent permitted by the Freedom of Information Act 1992 (WA) and acknowledges that this Agreement or documents relating to this Agreement are commercially sensitive and confidential.  </w:t>
      </w:r>
    </w:p>
    <w:p w14:paraId="610DDBA0" w14:textId="0FA47BD2" w:rsidR="000F02F1" w:rsidRPr="0049008C" w:rsidRDefault="0049008C" w:rsidP="0049008C">
      <w:pPr>
        <w:pStyle w:val="Heading3"/>
        <w:numPr>
          <w:ilvl w:val="2"/>
          <w:numId w:val="233"/>
        </w:numPr>
        <w:rPr>
          <w:rFonts w:ascii="Arial" w:hAnsi="Arial" w:cs="Arial"/>
          <w:szCs w:val="22"/>
        </w:rPr>
      </w:pPr>
      <w:r>
        <w:rPr>
          <w:rFonts w:ascii="Arial" w:hAnsi="Arial" w:cs="Arial"/>
          <w:szCs w:val="22"/>
        </w:rPr>
        <w:t>S</w:t>
      </w:r>
      <w:r w:rsidR="000F02F1" w:rsidRPr="0049008C">
        <w:rPr>
          <w:rFonts w:ascii="Arial" w:hAnsi="Arial" w:cs="Arial"/>
          <w:szCs w:val="22"/>
        </w:rPr>
        <w:t>ubject to compliance with clause 2</w:t>
      </w:r>
      <w:r>
        <w:rPr>
          <w:rFonts w:ascii="Arial" w:hAnsi="Arial" w:cs="Arial"/>
          <w:szCs w:val="22"/>
        </w:rPr>
        <w:t>7</w:t>
      </w:r>
      <w:r w:rsidR="000F02F1" w:rsidRPr="0049008C">
        <w:rPr>
          <w:rFonts w:ascii="Arial" w:hAnsi="Arial" w:cs="Arial"/>
          <w:szCs w:val="22"/>
        </w:rPr>
        <w:t>.8(b), Regional Power Corporation (and the Transporter) has no liability to the Shipper whatsoever for giving access to a document in accordance with the Freedom of Information Act 1992 (WA).”</w:t>
      </w:r>
    </w:p>
    <w:p w14:paraId="1EB43663" w14:textId="77777777" w:rsidR="00385C57" w:rsidRPr="00EF397C" w:rsidRDefault="00385C57" w:rsidP="00282B1E">
      <w:pPr>
        <w:pStyle w:val="Heading1"/>
        <w:rPr>
          <w:rFonts w:ascii="Arial" w:hAnsi="Arial" w:cs="Arial"/>
        </w:rPr>
      </w:pPr>
      <w:bookmarkStart w:id="754" w:name="_Ref225843717"/>
      <w:bookmarkStart w:id="755" w:name="_Toc228875847"/>
      <w:bookmarkStart w:id="756" w:name="_Toc504633377"/>
      <w:bookmarkStart w:id="757" w:name="_Toc126681895"/>
      <w:r w:rsidRPr="00EF397C">
        <w:rPr>
          <w:rFonts w:ascii="Arial" w:hAnsi="Arial" w:cs="Arial"/>
        </w:rPr>
        <w:t>Credit support</w:t>
      </w:r>
      <w:bookmarkEnd w:id="754"/>
      <w:bookmarkEnd w:id="755"/>
      <w:bookmarkEnd w:id="756"/>
      <w:bookmarkEnd w:id="757"/>
    </w:p>
    <w:p w14:paraId="02973D06" w14:textId="77777777" w:rsidR="007E43D7" w:rsidRPr="00EF397C" w:rsidRDefault="007E43D7" w:rsidP="007728A7">
      <w:pPr>
        <w:pStyle w:val="Heading3"/>
        <w:numPr>
          <w:ilvl w:val="2"/>
          <w:numId w:val="233"/>
        </w:numPr>
        <w:rPr>
          <w:rFonts w:ascii="Arial" w:hAnsi="Arial" w:cs="Arial"/>
          <w:szCs w:val="22"/>
        </w:rPr>
      </w:pPr>
      <w:bookmarkStart w:id="758" w:name="_Ref248023767"/>
      <w:r w:rsidRPr="00EF397C">
        <w:rPr>
          <w:rFonts w:ascii="Arial" w:hAnsi="Arial" w:cs="Arial"/>
          <w:szCs w:val="22"/>
        </w:rPr>
        <w:t xml:space="preserve">If the Details set out Credit Support, Shipper must provide that Credit Support </w:t>
      </w:r>
      <w:r w:rsidR="00724EA2" w:rsidRPr="00EF397C">
        <w:rPr>
          <w:rFonts w:ascii="Arial" w:hAnsi="Arial" w:cs="Arial"/>
          <w:szCs w:val="22"/>
        </w:rPr>
        <w:t>prior to the Commencement Date</w:t>
      </w:r>
      <w:r w:rsidRPr="00EF397C">
        <w:rPr>
          <w:rFonts w:ascii="Arial" w:hAnsi="Arial" w:cs="Arial"/>
          <w:szCs w:val="22"/>
        </w:rPr>
        <w:t xml:space="preserve">.  </w:t>
      </w:r>
    </w:p>
    <w:p w14:paraId="7F0CC679" w14:textId="5BC22EFC" w:rsidR="00C97334" w:rsidRPr="00EF397C" w:rsidRDefault="00837720" w:rsidP="00A0174F">
      <w:pPr>
        <w:pStyle w:val="Heading3"/>
        <w:rPr>
          <w:rFonts w:ascii="Arial" w:hAnsi="Arial" w:cs="Arial"/>
        </w:rPr>
      </w:pPr>
      <w:r w:rsidRPr="00EF397C">
        <w:rPr>
          <w:rFonts w:ascii="Arial" w:hAnsi="Arial" w:cs="Arial"/>
        </w:rPr>
        <w:lastRenderedPageBreak/>
        <w:t xml:space="preserve">If </w:t>
      </w:r>
      <w:r w:rsidR="00ED5138" w:rsidRPr="00EF397C">
        <w:rPr>
          <w:rFonts w:ascii="Arial" w:hAnsi="Arial" w:cs="Arial"/>
        </w:rPr>
        <w:t>Transporter</w:t>
      </w:r>
      <w:r w:rsidRPr="00EF397C">
        <w:rPr>
          <w:rFonts w:ascii="Arial" w:hAnsi="Arial" w:cs="Arial"/>
        </w:rPr>
        <w:t xml:space="preserve"> acting reasonably, determines that a material adverse change has occurred in respect of Shipper which affects Shipper’s ability to be able to meet its financial obligations under this Agreement, </w:t>
      </w:r>
      <w:r w:rsidR="005661FA" w:rsidRPr="00EF397C">
        <w:rPr>
          <w:rFonts w:ascii="Arial" w:hAnsi="Arial" w:cs="Arial"/>
        </w:rPr>
        <w:t xml:space="preserve">on a written request from </w:t>
      </w:r>
      <w:r w:rsidR="00ED5138" w:rsidRPr="00EF397C">
        <w:rPr>
          <w:rFonts w:ascii="Arial" w:hAnsi="Arial" w:cs="Arial"/>
        </w:rPr>
        <w:t>Transporter</w:t>
      </w:r>
      <w:r w:rsidR="005661FA" w:rsidRPr="00EF397C">
        <w:rPr>
          <w:rFonts w:ascii="Arial" w:hAnsi="Arial" w:cs="Arial"/>
        </w:rPr>
        <w:t xml:space="preserve">, </w:t>
      </w:r>
      <w:r w:rsidRPr="00EF397C">
        <w:rPr>
          <w:rFonts w:ascii="Arial" w:hAnsi="Arial" w:cs="Arial"/>
        </w:rPr>
        <w:t xml:space="preserve">Shipper must procure </w:t>
      </w:r>
      <w:r w:rsidR="00563E5B" w:rsidRPr="00EF397C">
        <w:rPr>
          <w:rFonts w:ascii="Arial" w:hAnsi="Arial" w:cs="Arial"/>
        </w:rPr>
        <w:t xml:space="preserve">Credit Support (if Credit Support is not set out in the Details) or additional Credit Support (if Credit Support is set out in the Details) (as applicable) </w:t>
      </w:r>
      <w:r w:rsidRPr="00EF397C">
        <w:rPr>
          <w:rFonts w:ascii="Arial" w:hAnsi="Arial" w:cs="Arial"/>
        </w:rPr>
        <w:t xml:space="preserve">for the benefit of </w:t>
      </w:r>
      <w:r w:rsidR="00ED5138" w:rsidRPr="00EF397C">
        <w:rPr>
          <w:rFonts w:ascii="Arial" w:hAnsi="Arial" w:cs="Arial"/>
        </w:rPr>
        <w:t>Transporter</w:t>
      </w:r>
      <w:r w:rsidR="00033E2C" w:rsidRPr="00EF397C">
        <w:rPr>
          <w:rFonts w:ascii="Arial" w:hAnsi="Arial" w:cs="Arial"/>
        </w:rPr>
        <w:t>.</w:t>
      </w:r>
      <w:r w:rsidRPr="00EF397C">
        <w:rPr>
          <w:rFonts w:ascii="Arial" w:hAnsi="Arial" w:cs="Arial"/>
        </w:rPr>
        <w:t xml:space="preserve">  For the purpose of this clause</w:t>
      </w:r>
      <w:r w:rsidR="00033E2C" w:rsidRPr="00EF397C">
        <w:rPr>
          <w:rFonts w:ascii="Arial" w:hAnsi="Arial" w:cs="Arial"/>
        </w:rPr>
        <w:t xml:space="preserve"> </w:t>
      </w:r>
      <w:r w:rsidR="00033E2C" w:rsidRPr="00EF397C">
        <w:rPr>
          <w:rFonts w:ascii="Arial" w:hAnsi="Arial" w:cs="Arial"/>
        </w:rPr>
        <w:fldChar w:fldCharType="begin"/>
      </w:r>
      <w:r w:rsidR="00033E2C" w:rsidRPr="00EF397C">
        <w:rPr>
          <w:rFonts w:ascii="Arial" w:hAnsi="Arial" w:cs="Arial"/>
        </w:rPr>
        <w:instrText xml:space="preserve"> REF _Ref225843717 \r \h </w:instrText>
      </w:r>
      <w:r w:rsidR="00033E2C" w:rsidRPr="00EF397C">
        <w:rPr>
          <w:rFonts w:ascii="Arial" w:hAnsi="Arial" w:cs="Arial"/>
        </w:rPr>
      </w:r>
      <w:r w:rsidR="00EF397C">
        <w:rPr>
          <w:rFonts w:ascii="Arial" w:hAnsi="Arial" w:cs="Arial"/>
        </w:rPr>
        <w:instrText xml:space="preserve"> \* MERGEFORMAT </w:instrText>
      </w:r>
      <w:r w:rsidR="00033E2C" w:rsidRPr="00EF397C">
        <w:rPr>
          <w:rFonts w:ascii="Arial" w:hAnsi="Arial" w:cs="Arial"/>
        </w:rPr>
        <w:fldChar w:fldCharType="separate"/>
      </w:r>
      <w:r w:rsidR="001C57A5" w:rsidRPr="00EF397C">
        <w:rPr>
          <w:rFonts w:ascii="Arial" w:hAnsi="Arial" w:cs="Arial"/>
        </w:rPr>
        <w:t>2</w:t>
      </w:r>
      <w:r w:rsidR="00033E2C" w:rsidRPr="00EF397C">
        <w:rPr>
          <w:rFonts w:ascii="Arial" w:hAnsi="Arial" w:cs="Arial"/>
        </w:rPr>
        <w:fldChar w:fldCharType="end"/>
      </w:r>
      <w:r w:rsidRPr="00EF397C">
        <w:rPr>
          <w:rFonts w:ascii="Arial" w:hAnsi="Arial" w:cs="Arial"/>
        </w:rPr>
        <w:t xml:space="preserve">, </w:t>
      </w:r>
      <w:r w:rsidR="00A0174F" w:rsidRPr="00EF397C">
        <w:rPr>
          <w:rFonts w:ascii="Arial" w:hAnsi="Arial" w:cs="Arial"/>
        </w:rPr>
        <w:t xml:space="preserve">a Shipper which has a credit rating of not less than BBB- issued by Standard &amp; Poor’s or not less than Baa3 issued by Moody’s or which provides a parent company guarantee satisfactory to </w:t>
      </w:r>
      <w:r w:rsidR="00ED5138" w:rsidRPr="00EF397C">
        <w:rPr>
          <w:rFonts w:ascii="Arial" w:hAnsi="Arial" w:cs="Arial"/>
        </w:rPr>
        <w:t>Transporter</w:t>
      </w:r>
      <w:r w:rsidR="00A0174F" w:rsidRPr="00EF397C">
        <w:rPr>
          <w:rFonts w:ascii="Arial" w:hAnsi="Arial" w:cs="Arial"/>
        </w:rPr>
        <w:t xml:space="preserve"> (acting reasonably) issued by an entity with such credit rating will be considered to be able to meet its financial obligations under this </w:t>
      </w:r>
      <w:r w:rsidRPr="00EF397C">
        <w:rPr>
          <w:rFonts w:ascii="Arial" w:hAnsi="Arial" w:cs="Arial"/>
        </w:rPr>
        <w:t>Agreement.</w:t>
      </w:r>
      <w:bookmarkEnd w:id="758"/>
      <w:r w:rsidR="00E62C21" w:rsidRPr="00EF397C">
        <w:rPr>
          <w:rFonts w:ascii="Arial" w:hAnsi="Arial" w:cs="Arial"/>
        </w:rPr>
        <w:t xml:space="preserve"> </w:t>
      </w:r>
    </w:p>
    <w:p w14:paraId="2827121D" w14:textId="77777777" w:rsidR="006044AC" w:rsidRPr="00EF397C" w:rsidRDefault="006044AC" w:rsidP="00282B1E">
      <w:pPr>
        <w:pStyle w:val="Heading3"/>
        <w:rPr>
          <w:rFonts w:ascii="Arial" w:hAnsi="Arial" w:cs="Arial"/>
        </w:rPr>
      </w:pPr>
      <w:r w:rsidRPr="00EF397C">
        <w:rPr>
          <w:rFonts w:ascii="Arial" w:hAnsi="Arial" w:cs="Arial"/>
        </w:rPr>
        <w:t xml:space="preserve">If the Shipper has provided Credit Support, </w:t>
      </w:r>
      <w:r w:rsidR="00ED5138" w:rsidRPr="00EF397C">
        <w:rPr>
          <w:rFonts w:ascii="Arial" w:hAnsi="Arial" w:cs="Arial"/>
        </w:rPr>
        <w:t>Transporter</w:t>
      </w:r>
      <w:r w:rsidRPr="00EF397C">
        <w:rPr>
          <w:rFonts w:ascii="Arial" w:hAnsi="Arial" w:cs="Arial"/>
        </w:rPr>
        <w:t xml:space="preserve"> may, provided ther</w:t>
      </w:r>
      <w:r w:rsidR="005661FA" w:rsidRPr="00EF397C">
        <w:rPr>
          <w:rFonts w:ascii="Arial" w:hAnsi="Arial" w:cs="Arial"/>
        </w:rPr>
        <w:t>e</w:t>
      </w:r>
      <w:r w:rsidRPr="00EF397C">
        <w:rPr>
          <w:rFonts w:ascii="Arial" w:hAnsi="Arial" w:cs="Arial"/>
        </w:rPr>
        <w:t xml:space="preserve"> has been an increase in the Shipper</w:t>
      </w:r>
      <w:r w:rsidR="00D4301E" w:rsidRPr="00EF397C">
        <w:rPr>
          <w:rFonts w:ascii="Arial" w:hAnsi="Arial" w:cs="Arial"/>
        </w:rPr>
        <w:t>’</w:t>
      </w:r>
      <w:r w:rsidRPr="00EF397C">
        <w:rPr>
          <w:rFonts w:ascii="Arial" w:hAnsi="Arial" w:cs="Arial"/>
        </w:rPr>
        <w:t>s charges under this Agreement</w:t>
      </w:r>
      <w:r w:rsidR="005661FA" w:rsidRPr="00EF397C">
        <w:rPr>
          <w:rFonts w:ascii="Arial" w:hAnsi="Arial" w:cs="Arial"/>
        </w:rPr>
        <w:t>,</w:t>
      </w:r>
      <w:r w:rsidRPr="00EF397C">
        <w:rPr>
          <w:rFonts w:ascii="Arial" w:hAnsi="Arial" w:cs="Arial"/>
        </w:rPr>
        <w:t xml:space="preserve"> by written notice to Shipper request that the Shipper provides additional </w:t>
      </w:r>
      <w:r w:rsidR="00D4301E" w:rsidRPr="00EF397C">
        <w:rPr>
          <w:rFonts w:ascii="Arial" w:hAnsi="Arial" w:cs="Arial"/>
        </w:rPr>
        <w:t>Credit Support</w:t>
      </w:r>
      <w:r w:rsidRPr="00EF397C">
        <w:rPr>
          <w:rFonts w:ascii="Arial" w:hAnsi="Arial" w:cs="Arial"/>
        </w:rPr>
        <w:t>.</w:t>
      </w:r>
    </w:p>
    <w:p w14:paraId="7DEE9A34" w14:textId="7F87FD7B" w:rsidR="006044AC" w:rsidRPr="00EF397C" w:rsidRDefault="00ED5138" w:rsidP="00282B1E">
      <w:pPr>
        <w:pStyle w:val="Heading3"/>
        <w:rPr>
          <w:rFonts w:ascii="Arial" w:hAnsi="Arial" w:cs="Arial"/>
        </w:rPr>
      </w:pPr>
      <w:r w:rsidRPr="00EF397C">
        <w:rPr>
          <w:rFonts w:ascii="Arial" w:hAnsi="Arial" w:cs="Arial"/>
        </w:rPr>
        <w:t>Transporter</w:t>
      </w:r>
      <w:r w:rsidR="005661FA" w:rsidRPr="00EF397C">
        <w:rPr>
          <w:rFonts w:ascii="Arial" w:hAnsi="Arial" w:cs="Arial"/>
        </w:rPr>
        <w:t xml:space="preserve"> may suspend the provision of services detailed in clause </w:t>
      </w:r>
      <w:r w:rsidR="005661FA" w:rsidRPr="00EF397C">
        <w:rPr>
          <w:rFonts w:ascii="Arial" w:hAnsi="Arial" w:cs="Arial"/>
        </w:rPr>
        <w:fldChar w:fldCharType="begin"/>
      </w:r>
      <w:r w:rsidR="005661FA" w:rsidRPr="00EF397C">
        <w:rPr>
          <w:rFonts w:ascii="Arial" w:hAnsi="Arial" w:cs="Arial"/>
        </w:rPr>
        <w:instrText xml:space="preserve"> REF _Ref239067616 \w \h  \* MERGEFORMAT </w:instrText>
      </w:r>
      <w:r w:rsidR="005661FA" w:rsidRPr="00EF397C">
        <w:rPr>
          <w:rFonts w:ascii="Arial" w:hAnsi="Arial" w:cs="Arial"/>
        </w:rPr>
      </w:r>
      <w:r w:rsidR="005661FA" w:rsidRPr="00EF397C">
        <w:rPr>
          <w:rFonts w:ascii="Arial" w:hAnsi="Arial" w:cs="Arial"/>
        </w:rPr>
        <w:fldChar w:fldCharType="separate"/>
      </w:r>
      <w:r w:rsidR="001C57A5" w:rsidRPr="00EF397C">
        <w:rPr>
          <w:rFonts w:ascii="Arial" w:hAnsi="Arial" w:cs="Arial"/>
        </w:rPr>
        <w:t>2.1</w:t>
      </w:r>
      <w:r w:rsidR="005661FA" w:rsidRPr="00EF397C">
        <w:rPr>
          <w:rFonts w:ascii="Arial" w:hAnsi="Arial" w:cs="Arial"/>
        </w:rPr>
        <w:fldChar w:fldCharType="end"/>
      </w:r>
      <w:r w:rsidR="005661FA" w:rsidRPr="00EF397C">
        <w:rPr>
          <w:rFonts w:ascii="Arial" w:hAnsi="Arial" w:cs="Arial"/>
        </w:rPr>
        <w:t>, without notice or liability to Shipper</w:t>
      </w:r>
      <w:r w:rsidR="00033E2C" w:rsidRPr="00EF397C">
        <w:rPr>
          <w:rFonts w:ascii="Arial" w:hAnsi="Arial" w:cs="Arial"/>
        </w:rPr>
        <w:t>,</w:t>
      </w:r>
      <w:r w:rsidR="005661FA" w:rsidRPr="00EF397C">
        <w:rPr>
          <w:rFonts w:ascii="Arial" w:hAnsi="Arial" w:cs="Arial"/>
        </w:rPr>
        <w:t xml:space="preserve"> where Shipper fails to provide Credit Support (or additional Credit Support as the case may be) satisfactory to </w:t>
      </w:r>
      <w:r w:rsidRPr="00EF397C">
        <w:rPr>
          <w:rFonts w:ascii="Arial" w:hAnsi="Arial" w:cs="Arial"/>
        </w:rPr>
        <w:t>Transporter</w:t>
      </w:r>
      <w:r w:rsidR="005661FA" w:rsidRPr="00EF397C">
        <w:rPr>
          <w:rFonts w:ascii="Arial" w:hAnsi="Arial" w:cs="Arial"/>
        </w:rPr>
        <w:t xml:space="preserve"> within 15 Business Days of a written request from </w:t>
      </w:r>
      <w:r w:rsidRPr="00EF397C">
        <w:rPr>
          <w:rFonts w:ascii="Arial" w:hAnsi="Arial" w:cs="Arial"/>
        </w:rPr>
        <w:t>Transporter</w:t>
      </w:r>
      <w:r w:rsidR="005661FA" w:rsidRPr="00EF397C">
        <w:rPr>
          <w:rFonts w:ascii="Arial" w:hAnsi="Arial" w:cs="Arial"/>
        </w:rPr>
        <w:t xml:space="preserve"> under this clause </w:t>
      </w:r>
      <w:r w:rsidR="005661FA" w:rsidRPr="00EF397C">
        <w:rPr>
          <w:rFonts w:ascii="Arial" w:hAnsi="Arial" w:cs="Arial"/>
        </w:rPr>
        <w:fldChar w:fldCharType="begin"/>
      </w:r>
      <w:r w:rsidR="005661FA" w:rsidRPr="00EF397C">
        <w:rPr>
          <w:rFonts w:ascii="Arial" w:hAnsi="Arial" w:cs="Arial"/>
        </w:rPr>
        <w:instrText xml:space="preserve"> REF _Ref225843717 \w \h  \* MERGEFORMAT </w:instrText>
      </w:r>
      <w:r w:rsidR="005661FA" w:rsidRPr="00EF397C">
        <w:rPr>
          <w:rFonts w:ascii="Arial" w:hAnsi="Arial" w:cs="Arial"/>
        </w:rPr>
      </w:r>
      <w:r w:rsidR="005661FA" w:rsidRPr="00EF397C">
        <w:rPr>
          <w:rFonts w:ascii="Arial" w:hAnsi="Arial" w:cs="Arial"/>
        </w:rPr>
        <w:fldChar w:fldCharType="separate"/>
      </w:r>
      <w:r w:rsidR="001C57A5" w:rsidRPr="00EF397C">
        <w:rPr>
          <w:rFonts w:ascii="Arial" w:hAnsi="Arial" w:cs="Arial"/>
        </w:rPr>
        <w:t>2</w:t>
      </w:r>
      <w:r w:rsidR="005661FA" w:rsidRPr="00EF397C">
        <w:rPr>
          <w:rFonts w:ascii="Arial" w:hAnsi="Arial" w:cs="Arial"/>
        </w:rPr>
        <w:fldChar w:fldCharType="end"/>
      </w:r>
      <w:r w:rsidR="00BC59D8">
        <w:rPr>
          <w:rFonts w:ascii="Arial" w:hAnsi="Arial" w:cs="Arial"/>
        </w:rPr>
        <w:t>8</w:t>
      </w:r>
      <w:r w:rsidR="005661FA" w:rsidRPr="00EF397C">
        <w:rPr>
          <w:rFonts w:ascii="Arial" w:hAnsi="Arial" w:cs="Arial"/>
        </w:rPr>
        <w:t>.</w:t>
      </w:r>
    </w:p>
    <w:p w14:paraId="459EBB85" w14:textId="77777777" w:rsidR="00BD0A29" w:rsidRPr="00EF397C" w:rsidRDefault="00BD0A29" w:rsidP="00BD0A29">
      <w:pPr>
        <w:pStyle w:val="Heading3"/>
        <w:rPr>
          <w:rFonts w:ascii="Arial" w:hAnsi="Arial" w:cs="Arial"/>
        </w:rPr>
      </w:pPr>
      <w:r w:rsidRPr="00EF397C">
        <w:rPr>
          <w:rFonts w:ascii="Arial" w:hAnsi="Arial" w:cs="Arial"/>
        </w:rPr>
        <w:t xml:space="preserve">Without limiting </w:t>
      </w:r>
      <w:r w:rsidR="00ED5138" w:rsidRPr="00EF397C">
        <w:rPr>
          <w:rFonts w:ascii="Arial" w:hAnsi="Arial" w:cs="Arial"/>
        </w:rPr>
        <w:t>Transporter</w:t>
      </w:r>
      <w:r w:rsidRPr="00EF397C">
        <w:rPr>
          <w:rFonts w:ascii="Arial" w:hAnsi="Arial" w:cs="Arial"/>
        </w:rPr>
        <w:t xml:space="preserve">’s other rights under this Agreement or at Law, if Shipper is in breach of this Agreement then </w:t>
      </w:r>
      <w:r w:rsidR="00ED5138" w:rsidRPr="00EF397C">
        <w:rPr>
          <w:rFonts w:ascii="Arial" w:hAnsi="Arial" w:cs="Arial"/>
        </w:rPr>
        <w:t>Transporter</w:t>
      </w:r>
      <w:r w:rsidRPr="00EF397C">
        <w:rPr>
          <w:rFonts w:ascii="Arial" w:hAnsi="Arial" w:cs="Arial"/>
        </w:rPr>
        <w:t xml:space="preserve"> may have immediate recourse to Credit Support, without notice to Shipper.  </w:t>
      </w:r>
    </w:p>
    <w:p w14:paraId="758CB641" w14:textId="69A7BAC8" w:rsidR="00114DC9" w:rsidRPr="00EF397C" w:rsidRDefault="006044AC" w:rsidP="00282B1E">
      <w:pPr>
        <w:pStyle w:val="Heading3"/>
        <w:rPr>
          <w:rFonts w:ascii="Arial" w:hAnsi="Arial" w:cs="Arial"/>
        </w:rPr>
      </w:pPr>
      <w:r w:rsidRPr="00EF397C">
        <w:rPr>
          <w:rFonts w:ascii="Arial" w:hAnsi="Arial" w:cs="Arial"/>
        </w:rPr>
        <w:t xml:space="preserve">If this clause </w:t>
      </w:r>
      <w:r w:rsidRPr="00EF397C">
        <w:rPr>
          <w:rFonts w:ascii="Arial" w:hAnsi="Arial" w:cs="Arial"/>
        </w:rPr>
        <w:fldChar w:fldCharType="begin"/>
      </w:r>
      <w:r w:rsidRPr="00EF397C">
        <w:rPr>
          <w:rFonts w:ascii="Arial" w:hAnsi="Arial" w:cs="Arial"/>
        </w:rPr>
        <w:instrText xml:space="preserve"> REF _Ref225843717 \w \h </w:instrText>
      </w:r>
      <w:r w:rsidRPr="00EF397C">
        <w:rPr>
          <w:rFonts w:ascii="Arial" w:hAnsi="Arial" w:cs="Arial"/>
        </w:rPr>
      </w:r>
      <w:r w:rsidR="00EF397C">
        <w:rPr>
          <w:rFonts w:ascii="Arial" w:hAnsi="Arial" w:cs="Arial"/>
        </w:rPr>
        <w:instrText xml:space="preserve"> \* MERGEFORMAT </w:instrText>
      </w:r>
      <w:r w:rsidRPr="00EF397C">
        <w:rPr>
          <w:rFonts w:ascii="Arial" w:hAnsi="Arial" w:cs="Arial"/>
        </w:rPr>
        <w:fldChar w:fldCharType="separate"/>
      </w:r>
      <w:r w:rsidR="001C57A5" w:rsidRPr="00EF397C">
        <w:rPr>
          <w:rFonts w:ascii="Arial" w:hAnsi="Arial" w:cs="Arial"/>
        </w:rPr>
        <w:t>2</w:t>
      </w:r>
      <w:r w:rsidRPr="00EF397C">
        <w:rPr>
          <w:rFonts w:ascii="Arial" w:hAnsi="Arial" w:cs="Arial"/>
        </w:rPr>
        <w:fldChar w:fldCharType="end"/>
      </w:r>
      <w:r w:rsidR="00BC59D8">
        <w:rPr>
          <w:rFonts w:ascii="Arial" w:hAnsi="Arial" w:cs="Arial"/>
        </w:rPr>
        <w:t>8</w:t>
      </w:r>
      <w:r w:rsidRPr="00EF397C">
        <w:rPr>
          <w:rFonts w:ascii="Arial" w:hAnsi="Arial" w:cs="Arial"/>
        </w:rPr>
        <w:t xml:space="preserve"> ceases to apply or </w:t>
      </w:r>
      <w:r w:rsidR="00ED5138" w:rsidRPr="00EF397C">
        <w:rPr>
          <w:rFonts w:ascii="Arial" w:hAnsi="Arial" w:cs="Arial"/>
        </w:rPr>
        <w:t>Transporter</w:t>
      </w:r>
      <w:r w:rsidRPr="00EF397C">
        <w:rPr>
          <w:rFonts w:ascii="Arial" w:hAnsi="Arial" w:cs="Arial"/>
        </w:rPr>
        <w:t xml:space="preserve"> determines that Credit Support </w:t>
      </w:r>
      <w:r w:rsidR="00033E2C" w:rsidRPr="00EF397C">
        <w:rPr>
          <w:rFonts w:ascii="Arial" w:hAnsi="Arial" w:cs="Arial"/>
        </w:rPr>
        <w:t>i</w:t>
      </w:r>
      <w:r w:rsidRPr="00EF397C">
        <w:rPr>
          <w:rFonts w:ascii="Arial" w:hAnsi="Arial" w:cs="Arial"/>
        </w:rPr>
        <w:t xml:space="preserve">s no longer required, it will release it and return it to the </w:t>
      </w:r>
      <w:r w:rsidR="00F47979" w:rsidRPr="00EF397C">
        <w:rPr>
          <w:rFonts w:ascii="Arial" w:hAnsi="Arial" w:cs="Arial"/>
        </w:rPr>
        <w:t>Shipper</w:t>
      </w:r>
      <w:r w:rsidR="00114DC9" w:rsidRPr="00EF397C">
        <w:rPr>
          <w:rFonts w:ascii="Arial" w:hAnsi="Arial" w:cs="Arial"/>
        </w:rPr>
        <w:t>.</w:t>
      </w:r>
    </w:p>
    <w:p w14:paraId="3238CCC2" w14:textId="77777777" w:rsidR="0048669C" w:rsidRPr="001D2326" w:rsidRDefault="002425D9" w:rsidP="00282B1E">
      <w:pPr>
        <w:pStyle w:val="Heading1"/>
        <w:rPr>
          <w:rFonts w:ascii="Arial" w:hAnsi="Arial" w:cs="Arial"/>
        </w:rPr>
      </w:pPr>
      <w:bookmarkStart w:id="759" w:name="_Hlt510405689"/>
      <w:bookmarkStart w:id="760" w:name="_Toc435339883"/>
      <w:bookmarkStart w:id="761" w:name="_Ref469981035"/>
      <w:bookmarkStart w:id="762" w:name="_Ref469981094"/>
      <w:bookmarkStart w:id="763" w:name="_Toc483791952"/>
      <w:bookmarkStart w:id="764" w:name="_Toc75688677"/>
      <w:bookmarkStart w:id="765" w:name="_Toc168900000"/>
      <w:bookmarkStart w:id="766" w:name="_Ref178064621"/>
      <w:bookmarkStart w:id="767" w:name="_Toc222646866"/>
      <w:bookmarkStart w:id="768" w:name="_Toc228875848"/>
      <w:bookmarkStart w:id="769" w:name="_Ref383686688"/>
      <w:bookmarkStart w:id="770" w:name="_Ref13837665"/>
      <w:bookmarkStart w:id="771" w:name="_Toc504633378"/>
      <w:bookmarkStart w:id="772" w:name="_Toc126681896"/>
      <w:bookmarkEnd w:id="759"/>
      <w:r w:rsidRPr="001D2326">
        <w:rPr>
          <w:rFonts w:ascii="Arial" w:hAnsi="Arial" w:cs="Arial"/>
        </w:rPr>
        <w:t>General</w:t>
      </w:r>
      <w:r w:rsidR="0048669C" w:rsidRPr="001D2326">
        <w:rPr>
          <w:rFonts w:ascii="Arial" w:hAnsi="Arial" w:cs="Arial"/>
        </w:rPr>
        <w:t xml:space="preserve"> provisions</w:t>
      </w:r>
      <w:bookmarkEnd w:id="760"/>
      <w:bookmarkEnd w:id="761"/>
      <w:bookmarkEnd w:id="762"/>
      <w:bookmarkEnd w:id="763"/>
      <w:bookmarkEnd w:id="764"/>
      <w:bookmarkEnd w:id="765"/>
      <w:bookmarkEnd w:id="766"/>
      <w:bookmarkEnd w:id="767"/>
      <w:bookmarkEnd w:id="768"/>
      <w:bookmarkEnd w:id="769"/>
      <w:bookmarkEnd w:id="770"/>
      <w:bookmarkEnd w:id="771"/>
      <w:bookmarkEnd w:id="772"/>
    </w:p>
    <w:p w14:paraId="4813ECBE" w14:textId="77777777" w:rsidR="0048669C" w:rsidRPr="001D2326" w:rsidRDefault="0048669C" w:rsidP="00282B1E">
      <w:pPr>
        <w:pStyle w:val="Heading2"/>
        <w:rPr>
          <w:rFonts w:ascii="Arial" w:hAnsi="Arial" w:cs="Arial"/>
        </w:rPr>
      </w:pPr>
      <w:bookmarkStart w:id="773" w:name="_Toc483791953"/>
      <w:bookmarkStart w:id="774" w:name="_Toc435339884"/>
      <w:r w:rsidRPr="001D2326">
        <w:rPr>
          <w:rFonts w:ascii="Arial" w:hAnsi="Arial" w:cs="Arial"/>
        </w:rPr>
        <w:t>Amendment</w:t>
      </w:r>
      <w:bookmarkEnd w:id="773"/>
      <w:bookmarkEnd w:id="774"/>
    </w:p>
    <w:p w14:paraId="3F6E0CB1" w14:textId="77777777" w:rsidR="0048669C" w:rsidRPr="001D2326" w:rsidRDefault="002425D9" w:rsidP="007728A7">
      <w:pPr>
        <w:pStyle w:val="Heading3"/>
        <w:numPr>
          <w:ilvl w:val="2"/>
          <w:numId w:val="234"/>
        </w:numPr>
        <w:rPr>
          <w:rFonts w:ascii="Arial" w:hAnsi="Arial" w:cs="Arial"/>
        </w:rPr>
      </w:pPr>
      <w:bookmarkStart w:id="775" w:name="_Ref222293310"/>
      <w:r w:rsidRPr="001D2326">
        <w:rPr>
          <w:rFonts w:ascii="Arial" w:hAnsi="Arial" w:cs="Arial"/>
        </w:rPr>
        <w:t>This Agreement may be amended only by another agreement executed by all Parties</w:t>
      </w:r>
      <w:r w:rsidR="0048669C" w:rsidRPr="001D2326">
        <w:rPr>
          <w:rFonts w:ascii="Arial" w:hAnsi="Arial" w:cs="Arial"/>
        </w:rPr>
        <w:t>.</w:t>
      </w:r>
      <w:bookmarkEnd w:id="775"/>
      <w:r w:rsidR="0048669C" w:rsidRPr="001D2326">
        <w:rPr>
          <w:rFonts w:ascii="Arial" w:hAnsi="Arial" w:cs="Arial"/>
        </w:rPr>
        <w:t xml:space="preserve">  </w:t>
      </w:r>
    </w:p>
    <w:p w14:paraId="7BE9A9B4" w14:textId="77777777" w:rsidR="0048669C" w:rsidRPr="00844D8E" w:rsidRDefault="0048669C" w:rsidP="00844D8E">
      <w:pPr>
        <w:pStyle w:val="Heading3"/>
        <w:numPr>
          <w:ilvl w:val="2"/>
          <w:numId w:val="234"/>
        </w:numPr>
        <w:rPr>
          <w:rFonts w:ascii="Arial" w:hAnsi="Arial" w:cs="Arial"/>
        </w:rPr>
      </w:pPr>
      <w:r w:rsidRPr="00844D8E">
        <w:rPr>
          <w:rFonts w:ascii="Arial" w:hAnsi="Arial" w:cs="Arial"/>
        </w:rPr>
        <w:t xml:space="preserve">Neither this Agreement nor the rates and charges payable under it will be amended </w:t>
      </w:r>
      <w:proofErr w:type="gramStart"/>
      <w:r w:rsidRPr="00844D8E">
        <w:rPr>
          <w:rFonts w:ascii="Arial" w:hAnsi="Arial" w:cs="Arial"/>
        </w:rPr>
        <w:t>as a consequence of</w:t>
      </w:r>
      <w:proofErr w:type="gramEnd"/>
      <w:r w:rsidRPr="00844D8E">
        <w:rPr>
          <w:rFonts w:ascii="Arial" w:hAnsi="Arial" w:cs="Arial"/>
        </w:rPr>
        <w:t xml:space="preserve"> </w:t>
      </w:r>
      <w:r w:rsidR="00FF1F7A" w:rsidRPr="00844D8E">
        <w:rPr>
          <w:rFonts w:ascii="Arial" w:hAnsi="Arial" w:cs="Arial"/>
        </w:rPr>
        <w:t xml:space="preserve">the commencement of an Access Arrangement, </w:t>
      </w:r>
      <w:r w:rsidRPr="00844D8E">
        <w:rPr>
          <w:rFonts w:ascii="Arial" w:hAnsi="Arial" w:cs="Arial"/>
        </w:rPr>
        <w:t xml:space="preserve">any variation or revision to </w:t>
      </w:r>
      <w:r w:rsidR="00FF1F7A" w:rsidRPr="00844D8E">
        <w:rPr>
          <w:rFonts w:ascii="Arial" w:hAnsi="Arial" w:cs="Arial"/>
        </w:rPr>
        <w:t>an</w:t>
      </w:r>
      <w:r w:rsidRPr="001D2326">
        <w:rPr>
          <w:rFonts w:ascii="Arial" w:hAnsi="Arial" w:cs="Arial"/>
        </w:rPr>
        <w:t xml:space="preserve"> Access Arrangement, or any regulatory tariff determination affecting the </w:t>
      </w:r>
      <w:r w:rsidR="001551C7" w:rsidRPr="001D2326">
        <w:rPr>
          <w:rFonts w:ascii="Arial" w:hAnsi="Arial" w:cs="Arial"/>
        </w:rPr>
        <w:t>relevant Pipeline</w:t>
      </w:r>
      <w:r w:rsidRPr="001D2326">
        <w:rPr>
          <w:rFonts w:ascii="Arial" w:hAnsi="Arial" w:cs="Arial"/>
        </w:rPr>
        <w:t xml:space="preserve">, whether under the </w:t>
      </w:r>
      <w:r w:rsidR="002425D9" w:rsidRPr="00844D8E">
        <w:rPr>
          <w:rFonts w:ascii="Arial" w:hAnsi="Arial" w:cs="Arial"/>
        </w:rPr>
        <w:t>National</w:t>
      </w:r>
      <w:r w:rsidRPr="00844D8E">
        <w:rPr>
          <w:rFonts w:ascii="Arial" w:hAnsi="Arial" w:cs="Arial"/>
        </w:rPr>
        <w:t xml:space="preserve"> Gas Law or otherwise</w:t>
      </w:r>
      <w:r w:rsidR="0032091B" w:rsidRPr="00844D8E">
        <w:rPr>
          <w:rFonts w:ascii="Arial" w:hAnsi="Arial" w:cs="Arial"/>
        </w:rPr>
        <w:t>.</w:t>
      </w:r>
    </w:p>
    <w:p w14:paraId="4E206290" w14:textId="77777777" w:rsidR="00D30EDD" w:rsidRPr="001D2326" w:rsidRDefault="00D30EDD" w:rsidP="00282B1E">
      <w:pPr>
        <w:pStyle w:val="Heading2"/>
        <w:rPr>
          <w:rFonts w:ascii="Arial" w:hAnsi="Arial" w:cs="Arial"/>
        </w:rPr>
      </w:pPr>
      <w:r w:rsidRPr="001D2326">
        <w:rPr>
          <w:rFonts w:ascii="Arial" w:hAnsi="Arial" w:cs="Arial"/>
        </w:rPr>
        <w:t>Entire agreement</w:t>
      </w:r>
    </w:p>
    <w:p w14:paraId="4B721809" w14:textId="77777777" w:rsidR="00D30EDD" w:rsidRPr="001D2326" w:rsidRDefault="00D30EDD" w:rsidP="00CD7815">
      <w:pPr>
        <w:pStyle w:val="Indent1"/>
        <w:rPr>
          <w:rFonts w:ascii="Arial" w:hAnsi="Arial" w:cs="Arial"/>
        </w:rPr>
      </w:pPr>
      <w:r w:rsidRPr="001D2326">
        <w:rPr>
          <w:rFonts w:ascii="Arial" w:hAnsi="Arial" w:cs="Arial"/>
        </w:rPr>
        <w:t>This Agreement:</w:t>
      </w:r>
    </w:p>
    <w:p w14:paraId="7310F66C" w14:textId="77777777" w:rsidR="00D30EDD" w:rsidRPr="001D2326" w:rsidRDefault="00D30EDD" w:rsidP="007728A7">
      <w:pPr>
        <w:pStyle w:val="Heading3"/>
        <w:numPr>
          <w:ilvl w:val="2"/>
          <w:numId w:val="235"/>
        </w:numPr>
        <w:rPr>
          <w:rFonts w:ascii="Arial" w:hAnsi="Arial" w:cs="Arial"/>
        </w:rPr>
      </w:pPr>
      <w:r w:rsidRPr="001D2326">
        <w:rPr>
          <w:rFonts w:ascii="Arial" w:hAnsi="Arial" w:cs="Arial"/>
        </w:rPr>
        <w:t xml:space="preserve">contains the entire agreement between the Parties with respect to its subject matter as at the date of this </w:t>
      </w:r>
      <w:proofErr w:type="gramStart"/>
      <w:r w:rsidRPr="001D2326">
        <w:rPr>
          <w:rFonts w:ascii="Arial" w:hAnsi="Arial" w:cs="Arial"/>
        </w:rPr>
        <w:t>Agreement;</w:t>
      </w:r>
      <w:proofErr w:type="gramEnd"/>
      <w:r w:rsidRPr="001D2326">
        <w:rPr>
          <w:rFonts w:ascii="Arial" w:hAnsi="Arial" w:cs="Arial"/>
        </w:rPr>
        <w:t xml:space="preserve"> </w:t>
      </w:r>
    </w:p>
    <w:p w14:paraId="6CCA6F50" w14:textId="77777777" w:rsidR="00D30EDD" w:rsidRPr="001D2326" w:rsidRDefault="00D30EDD" w:rsidP="00282B1E">
      <w:pPr>
        <w:pStyle w:val="Heading3"/>
        <w:rPr>
          <w:rFonts w:ascii="Arial" w:hAnsi="Arial" w:cs="Arial"/>
        </w:rPr>
      </w:pPr>
      <w:r w:rsidRPr="001D2326">
        <w:rPr>
          <w:rFonts w:ascii="Arial" w:hAnsi="Arial" w:cs="Arial"/>
        </w:rPr>
        <w:t xml:space="preserve">sets out the only conduct relied on by the </w:t>
      </w:r>
      <w:r w:rsidR="00FE229B" w:rsidRPr="001D2326">
        <w:rPr>
          <w:rFonts w:ascii="Arial" w:hAnsi="Arial" w:cs="Arial"/>
        </w:rPr>
        <w:t>P</w:t>
      </w:r>
      <w:r w:rsidRPr="001D2326">
        <w:rPr>
          <w:rFonts w:ascii="Arial" w:hAnsi="Arial" w:cs="Arial"/>
        </w:rPr>
        <w:t xml:space="preserve">arties; and </w:t>
      </w:r>
    </w:p>
    <w:p w14:paraId="2D1D476D" w14:textId="77777777" w:rsidR="00D30EDD" w:rsidRPr="001D2326" w:rsidRDefault="00D30EDD" w:rsidP="00282B1E">
      <w:pPr>
        <w:pStyle w:val="Heading3"/>
        <w:rPr>
          <w:rFonts w:ascii="Arial" w:hAnsi="Arial" w:cs="Arial"/>
        </w:rPr>
      </w:pPr>
      <w:r w:rsidRPr="001D2326">
        <w:rPr>
          <w:rFonts w:ascii="Arial" w:hAnsi="Arial" w:cs="Arial"/>
        </w:rPr>
        <w:t xml:space="preserve">supersedes all earlier conduct and prior agreements and understandings between the </w:t>
      </w:r>
      <w:r w:rsidR="00FE229B" w:rsidRPr="001D2326">
        <w:rPr>
          <w:rFonts w:ascii="Arial" w:hAnsi="Arial" w:cs="Arial"/>
        </w:rPr>
        <w:t>P</w:t>
      </w:r>
      <w:r w:rsidRPr="001D2326">
        <w:rPr>
          <w:rFonts w:ascii="Arial" w:hAnsi="Arial" w:cs="Arial"/>
        </w:rPr>
        <w:t xml:space="preserve">arties in connection with its subject matter.  </w:t>
      </w:r>
    </w:p>
    <w:p w14:paraId="5749E1B6" w14:textId="77777777" w:rsidR="00D30EDD" w:rsidRPr="001D2326" w:rsidRDefault="00D30EDD" w:rsidP="00282B1E">
      <w:pPr>
        <w:pStyle w:val="Heading2"/>
        <w:rPr>
          <w:rFonts w:ascii="Arial" w:hAnsi="Arial" w:cs="Arial"/>
        </w:rPr>
      </w:pPr>
      <w:r w:rsidRPr="001D2326">
        <w:rPr>
          <w:rFonts w:ascii="Arial" w:hAnsi="Arial" w:cs="Arial"/>
        </w:rPr>
        <w:lastRenderedPageBreak/>
        <w:t>Severability</w:t>
      </w:r>
    </w:p>
    <w:p w14:paraId="4864D709" w14:textId="77777777" w:rsidR="00D30EDD" w:rsidRPr="001D2326" w:rsidRDefault="00D30EDD" w:rsidP="00CD7815">
      <w:pPr>
        <w:pStyle w:val="Indent1"/>
        <w:rPr>
          <w:rFonts w:ascii="Arial" w:hAnsi="Arial" w:cs="Arial"/>
        </w:rPr>
      </w:pPr>
      <w:r w:rsidRPr="001D2326">
        <w:rPr>
          <w:rFonts w:ascii="Arial" w:hAnsi="Arial" w:cs="Arial"/>
        </w:rPr>
        <w:t xml:space="preserve">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  </w:t>
      </w:r>
    </w:p>
    <w:p w14:paraId="5F9A5EE4" w14:textId="77777777" w:rsidR="00D30EDD" w:rsidRPr="001D2326" w:rsidRDefault="00D30EDD" w:rsidP="00282B1E">
      <w:pPr>
        <w:pStyle w:val="Heading2"/>
        <w:rPr>
          <w:rFonts w:ascii="Arial" w:hAnsi="Arial" w:cs="Arial"/>
        </w:rPr>
      </w:pPr>
      <w:bookmarkStart w:id="776" w:name="_Toc483791959"/>
      <w:bookmarkStart w:id="777" w:name="_Toc435339892"/>
      <w:r w:rsidRPr="001D2326">
        <w:rPr>
          <w:rFonts w:ascii="Arial" w:hAnsi="Arial" w:cs="Arial"/>
        </w:rPr>
        <w:t>Waiver</w:t>
      </w:r>
    </w:p>
    <w:p w14:paraId="40373CE0" w14:textId="77777777" w:rsidR="00D30EDD" w:rsidRPr="001D2326" w:rsidRDefault="00D30EDD" w:rsidP="00CD7815">
      <w:pPr>
        <w:pStyle w:val="Indent1"/>
        <w:rPr>
          <w:rFonts w:ascii="Arial" w:hAnsi="Arial" w:cs="Arial"/>
        </w:rPr>
      </w:pPr>
      <w:r w:rsidRPr="001D2326">
        <w:rPr>
          <w:rFonts w:ascii="Arial" w:hAnsi="Arial" w:cs="Arial"/>
        </w:rPr>
        <w:t xml:space="preserve">The failure, delay, </w:t>
      </w:r>
      <w:proofErr w:type="gramStart"/>
      <w:r w:rsidRPr="001D2326">
        <w:rPr>
          <w:rFonts w:ascii="Arial" w:hAnsi="Arial" w:cs="Arial"/>
        </w:rPr>
        <w:t>relaxation</w:t>
      </w:r>
      <w:proofErr w:type="gramEnd"/>
      <w:r w:rsidRPr="001D2326">
        <w:rPr>
          <w:rFonts w:ascii="Arial" w:hAnsi="Arial" w:cs="Arial"/>
        </w:rPr>
        <w:t xml:space="preserve"> or indulgence on the part of any Party in exercising any power or right given to that party under this Agreement does not operate as a waiver of that power or right, nor does any single exercise of the power or right preclude any other exercise of it or the exercise of any other power or right under this Agreement.  A power or right may only be waived in writing, signed by the Party to be bound by the waiver.</w:t>
      </w:r>
    </w:p>
    <w:p w14:paraId="2227345E" w14:textId="77777777" w:rsidR="00D30EDD" w:rsidRPr="001D2326" w:rsidRDefault="00D30EDD" w:rsidP="00282B1E">
      <w:pPr>
        <w:pStyle w:val="Heading2"/>
        <w:rPr>
          <w:rFonts w:ascii="Arial" w:hAnsi="Arial" w:cs="Arial"/>
        </w:rPr>
      </w:pPr>
      <w:r w:rsidRPr="001D2326">
        <w:rPr>
          <w:rFonts w:ascii="Arial" w:hAnsi="Arial" w:cs="Arial"/>
        </w:rPr>
        <w:t>Continuing performance</w:t>
      </w:r>
    </w:p>
    <w:p w14:paraId="5510CF91" w14:textId="77777777" w:rsidR="00D30EDD" w:rsidRPr="001D2326" w:rsidRDefault="00D30EDD" w:rsidP="007728A7">
      <w:pPr>
        <w:pStyle w:val="Heading3"/>
        <w:numPr>
          <w:ilvl w:val="2"/>
          <w:numId w:val="236"/>
        </w:numPr>
        <w:rPr>
          <w:rFonts w:ascii="Arial" w:hAnsi="Arial" w:cs="Arial"/>
        </w:rPr>
      </w:pPr>
      <w:r w:rsidRPr="001D2326">
        <w:rPr>
          <w:rFonts w:ascii="Arial" w:hAnsi="Arial" w:cs="Arial"/>
        </w:rPr>
        <w:t>The obligations contained in this Agreement continue until satisfied in full and do not merge with any action performed or document executed by any Party for the purposes of performance of this Agreement.</w:t>
      </w:r>
    </w:p>
    <w:p w14:paraId="00F7CA37" w14:textId="77777777" w:rsidR="00D30EDD" w:rsidRPr="001D2326" w:rsidRDefault="00D30EDD" w:rsidP="00282B1E">
      <w:pPr>
        <w:pStyle w:val="Heading3"/>
        <w:rPr>
          <w:rFonts w:ascii="Arial" w:hAnsi="Arial" w:cs="Arial"/>
        </w:rPr>
      </w:pPr>
      <w:r w:rsidRPr="001D2326">
        <w:rPr>
          <w:rFonts w:ascii="Arial" w:hAnsi="Arial" w:cs="Arial"/>
        </w:rPr>
        <w:t>Any representation in this Agreement survives the execution of any document for the purposes of, and continues after, performance</w:t>
      </w:r>
      <w:r w:rsidR="00E76FDB" w:rsidRPr="001D2326">
        <w:rPr>
          <w:rFonts w:ascii="Arial" w:hAnsi="Arial" w:cs="Arial"/>
        </w:rPr>
        <w:t xml:space="preserve">, </w:t>
      </w:r>
      <w:proofErr w:type="gramStart"/>
      <w:r w:rsidR="00E76FDB" w:rsidRPr="001D2326">
        <w:rPr>
          <w:rFonts w:ascii="Arial" w:hAnsi="Arial" w:cs="Arial"/>
        </w:rPr>
        <w:t>termination</w:t>
      </w:r>
      <w:proofErr w:type="gramEnd"/>
      <w:r w:rsidR="00E76FDB" w:rsidRPr="001D2326">
        <w:rPr>
          <w:rFonts w:ascii="Arial" w:hAnsi="Arial" w:cs="Arial"/>
        </w:rPr>
        <w:t xml:space="preserve"> or expiry</w:t>
      </w:r>
      <w:r w:rsidRPr="001D2326">
        <w:rPr>
          <w:rFonts w:ascii="Arial" w:hAnsi="Arial" w:cs="Arial"/>
        </w:rPr>
        <w:t xml:space="preserve"> of this Agreement.</w:t>
      </w:r>
    </w:p>
    <w:p w14:paraId="3D155FF8" w14:textId="77777777" w:rsidR="00D30EDD" w:rsidRPr="001D2326" w:rsidRDefault="00D30EDD" w:rsidP="00282B1E">
      <w:pPr>
        <w:pStyle w:val="Heading3"/>
        <w:rPr>
          <w:rFonts w:ascii="Arial" w:hAnsi="Arial" w:cs="Arial"/>
        </w:rPr>
      </w:pPr>
      <w:r w:rsidRPr="001D2326">
        <w:rPr>
          <w:rFonts w:ascii="Arial" w:hAnsi="Arial" w:cs="Arial"/>
        </w:rPr>
        <w:t>Any indemnity given by any Party under this Agreement:</w:t>
      </w:r>
    </w:p>
    <w:p w14:paraId="780F8B94" w14:textId="77777777" w:rsidR="00D30EDD" w:rsidRPr="001D2326" w:rsidRDefault="00D30EDD" w:rsidP="00282B1E">
      <w:pPr>
        <w:pStyle w:val="Heading4"/>
        <w:rPr>
          <w:rFonts w:ascii="Arial" w:hAnsi="Arial" w:cs="Arial"/>
        </w:rPr>
      </w:pPr>
      <w:r w:rsidRPr="001D2326">
        <w:rPr>
          <w:rFonts w:ascii="Arial" w:hAnsi="Arial" w:cs="Arial"/>
        </w:rPr>
        <w:t>constitutes a liability of that party separate and independent from any other liability of that Party under this Agreement or any other agreement; and</w:t>
      </w:r>
    </w:p>
    <w:p w14:paraId="076A93F2" w14:textId="77777777" w:rsidR="00D30EDD" w:rsidRPr="001D2326" w:rsidRDefault="00D30EDD" w:rsidP="00282B1E">
      <w:pPr>
        <w:pStyle w:val="Heading4"/>
        <w:rPr>
          <w:rFonts w:ascii="Arial" w:hAnsi="Arial" w:cs="Arial"/>
        </w:rPr>
      </w:pPr>
      <w:r w:rsidRPr="001D2326">
        <w:rPr>
          <w:rFonts w:ascii="Arial" w:hAnsi="Arial" w:cs="Arial"/>
        </w:rPr>
        <w:t>survives and continues after performance</w:t>
      </w:r>
      <w:r w:rsidR="004C3912" w:rsidRPr="001D2326">
        <w:rPr>
          <w:rFonts w:ascii="Arial" w:hAnsi="Arial" w:cs="Arial"/>
        </w:rPr>
        <w:t xml:space="preserve">, </w:t>
      </w:r>
      <w:proofErr w:type="gramStart"/>
      <w:r w:rsidR="004C3912" w:rsidRPr="001D2326">
        <w:rPr>
          <w:rFonts w:ascii="Arial" w:hAnsi="Arial" w:cs="Arial"/>
        </w:rPr>
        <w:t>termination</w:t>
      </w:r>
      <w:proofErr w:type="gramEnd"/>
      <w:r w:rsidR="004C3912" w:rsidRPr="001D2326">
        <w:rPr>
          <w:rFonts w:ascii="Arial" w:hAnsi="Arial" w:cs="Arial"/>
        </w:rPr>
        <w:t xml:space="preserve"> or expiry</w:t>
      </w:r>
      <w:r w:rsidRPr="001D2326">
        <w:rPr>
          <w:rFonts w:ascii="Arial" w:hAnsi="Arial" w:cs="Arial"/>
        </w:rPr>
        <w:t xml:space="preserve"> of this Agreement.</w:t>
      </w:r>
    </w:p>
    <w:p w14:paraId="1EBA630A" w14:textId="77777777" w:rsidR="00D30EDD" w:rsidRPr="001D2326" w:rsidRDefault="00D30EDD" w:rsidP="00282B1E">
      <w:pPr>
        <w:pStyle w:val="Heading2"/>
        <w:rPr>
          <w:rFonts w:ascii="Arial" w:hAnsi="Arial" w:cs="Arial"/>
        </w:rPr>
      </w:pPr>
      <w:r w:rsidRPr="001D2326">
        <w:rPr>
          <w:rFonts w:ascii="Arial" w:hAnsi="Arial" w:cs="Arial"/>
        </w:rPr>
        <w:t xml:space="preserve">Further </w:t>
      </w:r>
      <w:r w:rsidR="00670063" w:rsidRPr="001D2326">
        <w:rPr>
          <w:rFonts w:ascii="Arial" w:hAnsi="Arial" w:cs="Arial"/>
        </w:rPr>
        <w:t>steps</w:t>
      </w:r>
    </w:p>
    <w:p w14:paraId="6F762BFB" w14:textId="77777777" w:rsidR="00D30EDD" w:rsidRPr="001D2326" w:rsidRDefault="00D30EDD" w:rsidP="00CD7815">
      <w:pPr>
        <w:pStyle w:val="Indent1"/>
        <w:rPr>
          <w:rFonts w:ascii="Arial" w:hAnsi="Arial" w:cs="Arial"/>
        </w:rPr>
      </w:pPr>
      <w:r w:rsidRPr="001D2326">
        <w:rPr>
          <w:rFonts w:ascii="Arial" w:hAnsi="Arial" w:cs="Arial"/>
        </w:rPr>
        <w:t xml:space="preserve">Each Party must do everything (including executing agreements and documents) necessary or reasonably required by any other Party to give full effect to this Agreement and the transactions contemplated by it.  </w:t>
      </w:r>
    </w:p>
    <w:bookmarkEnd w:id="776"/>
    <w:bookmarkEnd w:id="777"/>
    <w:p w14:paraId="2382229D" w14:textId="77777777" w:rsidR="002425D9" w:rsidRPr="001D2326" w:rsidRDefault="002425D9" w:rsidP="00282B1E">
      <w:pPr>
        <w:pStyle w:val="Heading2"/>
        <w:rPr>
          <w:rFonts w:ascii="Arial" w:hAnsi="Arial" w:cs="Arial"/>
        </w:rPr>
      </w:pPr>
      <w:r w:rsidRPr="001D2326">
        <w:rPr>
          <w:rFonts w:ascii="Arial" w:hAnsi="Arial" w:cs="Arial"/>
        </w:rPr>
        <w:t>Relationship of Parties</w:t>
      </w:r>
    </w:p>
    <w:p w14:paraId="5276A033" w14:textId="77777777" w:rsidR="002425D9" w:rsidRPr="001D2326" w:rsidRDefault="002425D9" w:rsidP="007728A7">
      <w:pPr>
        <w:pStyle w:val="Heading3"/>
        <w:numPr>
          <w:ilvl w:val="2"/>
          <w:numId w:val="237"/>
        </w:numPr>
        <w:rPr>
          <w:rFonts w:ascii="Arial" w:hAnsi="Arial" w:cs="Arial"/>
        </w:rPr>
      </w:pPr>
      <w:r w:rsidRPr="001D2326">
        <w:rPr>
          <w:rFonts w:ascii="Arial" w:hAnsi="Arial" w:cs="Arial"/>
        </w:rPr>
        <w:t xml:space="preserve">No Party is authorised to bind or to make representations on behalf of another Party, or to pledge its credit, except as expressly provided in this Agreement.  </w:t>
      </w:r>
    </w:p>
    <w:p w14:paraId="2BECA317" w14:textId="0C2905D7" w:rsidR="002425D9" w:rsidRPr="001D2326" w:rsidRDefault="0091709B" w:rsidP="00282B1E">
      <w:pPr>
        <w:pStyle w:val="Heading3"/>
        <w:rPr>
          <w:rFonts w:ascii="Arial" w:hAnsi="Arial" w:cs="Arial"/>
        </w:rPr>
      </w:pPr>
      <w:r w:rsidRPr="001D2326">
        <w:rPr>
          <w:rFonts w:ascii="Arial" w:hAnsi="Arial" w:cs="Arial"/>
        </w:rPr>
        <w:t xml:space="preserve">Subject to clause </w:t>
      </w:r>
      <w:r w:rsidR="00F95B97" w:rsidRPr="001D2326">
        <w:rPr>
          <w:rFonts w:ascii="Arial" w:hAnsi="Arial" w:cs="Arial"/>
        </w:rPr>
        <w:fldChar w:fldCharType="begin"/>
      </w:r>
      <w:r w:rsidR="00F95B97" w:rsidRPr="001D2326">
        <w:rPr>
          <w:rFonts w:ascii="Arial" w:hAnsi="Arial" w:cs="Arial"/>
        </w:rPr>
        <w:instrText xml:space="preserve"> REF _Ref240863242 \r \h </w:instrText>
      </w:r>
      <w:r w:rsidR="00F95B97" w:rsidRPr="001D2326">
        <w:rPr>
          <w:rFonts w:ascii="Arial" w:hAnsi="Arial" w:cs="Arial"/>
        </w:rPr>
      </w:r>
      <w:r w:rsidR="001D2326">
        <w:rPr>
          <w:rFonts w:ascii="Arial" w:hAnsi="Arial" w:cs="Arial"/>
        </w:rPr>
        <w:instrText xml:space="preserve"> \* MERGEFORMAT </w:instrText>
      </w:r>
      <w:r w:rsidR="00F95B97" w:rsidRPr="001D2326">
        <w:rPr>
          <w:rFonts w:ascii="Arial" w:hAnsi="Arial" w:cs="Arial"/>
        </w:rPr>
        <w:fldChar w:fldCharType="separate"/>
      </w:r>
      <w:r w:rsidR="001C57A5" w:rsidRPr="001D2326">
        <w:rPr>
          <w:rFonts w:ascii="Arial" w:hAnsi="Arial" w:cs="Arial"/>
        </w:rPr>
        <w:t>5.3(b)</w:t>
      </w:r>
      <w:r w:rsidR="00F95B97" w:rsidRPr="001D2326">
        <w:rPr>
          <w:rFonts w:ascii="Arial" w:hAnsi="Arial" w:cs="Arial"/>
        </w:rPr>
        <w:fldChar w:fldCharType="end"/>
      </w:r>
      <w:r w:rsidR="00C853C2" w:rsidRPr="001D2326">
        <w:rPr>
          <w:rFonts w:ascii="Arial" w:hAnsi="Arial" w:cs="Arial"/>
        </w:rPr>
        <w:t xml:space="preserve"> and to any </w:t>
      </w:r>
      <w:r w:rsidR="00094BE8" w:rsidRPr="001D2326">
        <w:rPr>
          <w:rFonts w:ascii="Arial" w:hAnsi="Arial" w:cs="Arial"/>
        </w:rPr>
        <w:t>S</w:t>
      </w:r>
      <w:r w:rsidR="00C853C2" w:rsidRPr="001D2326">
        <w:rPr>
          <w:rFonts w:ascii="Arial" w:hAnsi="Arial" w:cs="Arial"/>
        </w:rPr>
        <w:t xml:space="preserve">pecial </w:t>
      </w:r>
      <w:r w:rsidR="00094BE8" w:rsidRPr="001D2326">
        <w:rPr>
          <w:rFonts w:ascii="Arial" w:hAnsi="Arial" w:cs="Arial"/>
        </w:rPr>
        <w:t>C</w:t>
      </w:r>
      <w:r w:rsidR="00C853C2" w:rsidRPr="001D2326">
        <w:rPr>
          <w:rFonts w:ascii="Arial" w:hAnsi="Arial" w:cs="Arial"/>
        </w:rPr>
        <w:t>ondition which expressly provides so</w:t>
      </w:r>
      <w:r w:rsidRPr="001D2326">
        <w:rPr>
          <w:rFonts w:ascii="Arial" w:hAnsi="Arial" w:cs="Arial"/>
        </w:rPr>
        <w:t xml:space="preserve">, </w:t>
      </w:r>
      <w:r w:rsidR="00E63DD6" w:rsidRPr="001D2326">
        <w:rPr>
          <w:rFonts w:ascii="Arial" w:hAnsi="Arial" w:cs="Arial"/>
        </w:rPr>
        <w:t>n</w:t>
      </w:r>
      <w:r w:rsidR="002425D9" w:rsidRPr="001D2326">
        <w:rPr>
          <w:rFonts w:ascii="Arial" w:hAnsi="Arial" w:cs="Arial"/>
        </w:rPr>
        <w:t xml:space="preserve">othing in this Agreement is to be interpreted as creating an employment, agency, </w:t>
      </w:r>
      <w:proofErr w:type="gramStart"/>
      <w:r w:rsidR="002425D9" w:rsidRPr="001D2326">
        <w:rPr>
          <w:rFonts w:ascii="Arial" w:hAnsi="Arial" w:cs="Arial"/>
        </w:rPr>
        <w:t>partnership</w:t>
      </w:r>
      <w:proofErr w:type="gramEnd"/>
      <w:r w:rsidR="002425D9" w:rsidRPr="001D2326">
        <w:rPr>
          <w:rFonts w:ascii="Arial" w:hAnsi="Arial" w:cs="Arial"/>
        </w:rPr>
        <w:t xml:space="preserve"> or joint venture relationship between any Parties.  </w:t>
      </w:r>
    </w:p>
    <w:p w14:paraId="303965AD" w14:textId="77777777" w:rsidR="00D30EDD" w:rsidRPr="001D2326" w:rsidRDefault="00D30EDD" w:rsidP="00282B1E">
      <w:pPr>
        <w:pStyle w:val="Heading2"/>
        <w:rPr>
          <w:rFonts w:ascii="Arial" w:hAnsi="Arial" w:cs="Arial"/>
        </w:rPr>
      </w:pPr>
      <w:r w:rsidRPr="001D2326">
        <w:rPr>
          <w:rFonts w:ascii="Arial" w:hAnsi="Arial" w:cs="Arial"/>
        </w:rPr>
        <w:t>Third parties</w:t>
      </w:r>
    </w:p>
    <w:p w14:paraId="24FE59CB" w14:textId="77777777" w:rsidR="00C268CA" w:rsidRPr="001D2326" w:rsidRDefault="00ED5138" w:rsidP="007728A7">
      <w:pPr>
        <w:pStyle w:val="Heading3"/>
        <w:numPr>
          <w:ilvl w:val="2"/>
          <w:numId w:val="238"/>
        </w:numPr>
        <w:rPr>
          <w:rFonts w:ascii="Arial" w:hAnsi="Arial" w:cs="Arial"/>
        </w:rPr>
      </w:pPr>
      <w:bookmarkStart w:id="778" w:name="_Ref253569347"/>
      <w:r w:rsidRPr="001D2326">
        <w:rPr>
          <w:rFonts w:ascii="Arial" w:hAnsi="Arial" w:cs="Arial"/>
        </w:rPr>
        <w:t>Transporter</w:t>
      </w:r>
      <w:r w:rsidR="00C268CA" w:rsidRPr="001D2326">
        <w:rPr>
          <w:rFonts w:ascii="Arial" w:hAnsi="Arial" w:cs="Arial"/>
        </w:rPr>
        <w:t xml:space="preserve"> enters into this Agreement for itself and for the benefit of its Related Bodies Corporate.  Each Related Body Corporate may enforce the rights conferred on it under this Agreement directly against Shipper.</w:t>
      </w:r>
    </w:p>
    <w:bookmarkEnd w:id="778"/>
    <w:p w14:paraId="4CC78036" w14:textId="5232A16C" w:rsidR="00D30EDD" w:rsidRPr="001D2326" w:rsidRDefault="00C268CA" w:rsidP="00C268CA">
      <w:pPr>
        <w:pStyle w:val="Heading3"/>
        <w:rPr>
          <w:rFonts w:ascii="Arial" w:hAnsi="Arial" w:cs="Arial"/>
        </w:rPr>
      </w:pPr>
      <w:r w:rsidRPr="001D2326">
        <w:rPr>
          <w:rFonts w:ascii="Arial" w:hAnsi="Arial" w:cs="Arial"/>
        </w:rPr>
        <w:lastRenderedPageBreak/>
        <w:t xml:space="preserve">Subject to paragraph </w:t>
      </w:r>
      <w:r w:rsidRPr="001D2326">
        <w:rPr>
          <w:rFonts w:ascii="Arial" w:hAnsi="Arial" w:cs="Arial"/>
        </w:rPr>
        <w:fldChar w:fldCharType="begin"/>
      </w:r>
      <w:r w:rsidRPr="001D2326">
        <w:rPr>
          <w:rFonts w:ascii="Arial" w:hAnsi="Arial" w:cs="Arial"/>
        </w:rPr>
        <w:instrText xml:space="preserve"> REF _Ref253569347 \r \h </w:instrText>
      </w:r>
      <w:r w:rsidRPr="001D2326">
        <w:rPr>
          <w:rFonts w:ascii="Arial" w:hAnsi="Arial" w:cs="Arial"/>
        </w:rPr>
      </w:r>
      <w:r w:rsidR="001D2326">
        <w:rPr>
          <w:rFonts w:ascii="Arial" w:hAnsi="Arial" w:cs="Arial"/>
        </w:rPr>
        <w:instrText xml:space="preserve"> \* MERGEFORMAT </w:instrText>
      </w:r>
      <w:r w:rsidRPr="001D2326">
        <w:rPr>
          <w:rFonts w:ascii="Arial" w:hAnsi="Arial" w:cs="Arial"/>
        </w:rPr>
        <w:fldChar w:fldCharType="separate"/>
      </w:r>
      <w:r w:rsidR="001C57A5" w:rsidRPr="001D2326">
        <w:rPr>
          <w:rFonts w:ascii="Arial" w:hAnsi="Arial" w:cs="Arial"/>
        </w:rPr>
        <w:t>(a)</w:t>
      </w:r>
      <w:r w:rsidRPr="001D2326">
        <w:rPr>
          <w:rFonts w:ascii="Arial" w:hAnsi="Arial" w:cs="Arial"/>
        </w:rPr>
        <w:fldChar w:fldCharType="end"/>
      </w:r>
      <w:r w:rsidRPr="001D2326">
        <w:rPr>
          <w:rFonts w:ascii="Arial" w:hAnsi="Arial" w:cs="Arial"/>
        </w:rPr>
        <w:t>, t</w:t>
      </w:r>
      <w:r w:rsidR="00D30EDD" w:rsidRPr="001D2326">
        <w:rPr>
          <w:rFonts w:ascii="Arial" w:hAnsi="Arial" w:cs="Arial"/>
        </w:rPr>
        <w:t xml:space="preserve">his Agreement confers rights only upon a person expressed to be a Party and not upon any other person.  </w:t>
      </w:r>
    </w:p>
    <w:p w14:paraId="1C8E6BB0" w14:textId="77777777" w:rsidR="002425D9" w:rsidRPr="001D2326" w:rsidRDefault="002425D9" w:rsidP="00282B1E">
      <w:pPr>
        <w:pStyle w:val="Heading2"/>
        <w:rPr>
          <w:rFonts w:ascii="Arial" w:hAnsi="Arial" w:cs="Arial"/>
        </w:rPr>
      </w:pPr>
      <w:r w:rsidRPr="001D2326">
        <w:rPr>
          <w:rFonts w:ascii="Arial" w:hAnsi="Arial" w:cs="Arial"/>
        </w:rPr>
        <w:t>Costs</w:t>
      </w:r>
    </w:p>
    <w:p w14:paraId="1EC61123" w14:textId="77777777" w:rsidR="002425D9" w:rsidRPr="001D2326" w:rsidRDefault="002425D9" w:rsidP="00CD7815">
      <w:pPr>
        <w:pStyle w:val="Indent1"/>
        <w:rPr>
          <w:rFonts w:ascii="Arial" w:hAnsi="Arial" w:cs="Arial"/>
        </w:rPr>
      </w:pPr>
      <w:r w:rsidRPr="001D2326">
        <w:rPr>
          <w:rFonts w:ascii="Arial" w:hAnsi="Arial" w:cs="Arial"/>
        </w:rPr>
        <w:t xml:space="preserve">Each Party must bear its own costs arising out of the negotiation, </w:t>
      </w:r>
      <w:proofErr w:type="gramStart"/>
      <w:r w:rsidRPr="001D2326">
        <w:rPr>
          <w:rFonts w:ascii="Arial" w:hAnsi="Arial" w:cs="Arial"/>
        </w:rPr>
        <w:t>preparation</w:t>
      </w:r>
      <w:proofErr w:type="gramEnd"/>
      <w:r w:rsidRPr="001D2326">
        <w:rPr>
          <w:rFonts w:ascii="Arial" w:hAnsi="Arial" w:cs="Arial"/>
        </w:rPr>
        <w:t xml:space="preserve"> and execution of this Agreement.  </w:t>
      </w:r>
    </w:p>
    <w:p w14:paraId="2F8C2928" w14:textId="77777777" w:rsidR="00D30EDD" w:rsidRPr="001D2326" w:rsidRDefault="00D30EDD" w:rsidP="00282B1E">
      <w:pPr>
        <w:pStyle w:val="Heading2"/>
        <w:rPr>
          <w:rFonts w:ascii="Arial" w:hAnsi="Arial" w:cs="Arial"/>
        </w:rPr>
      </w:pPr>
      <w:r w:rsidRPr="001D2326">
        <w:rPr>
          <w:rFonts w:ascii="Arial" w:hAnsi="Arial" w:cs="Arial"/>
        </w:rPr>
        <w:t>Other rights preserved</w:t>
      </w:r>
    </w:p>
    <w:p w14:paraId="2F13BB46" w14:textId="77777777" w:rsidR="00D30EDD" w:rsidRPr="001D2326" w:rsidRDefault="00D30EDD" w:rsidP="00CD7815">
      <w:pPr>
        <w:pStyle w:val="Indent1"/>
        <w:rPr>
          <w:rFonts w:ascii="Arial" w:hAnsi="Arial" w:cs="Arial"/>
        </w:rPr>
      </w:pPr>
      <w:r w:rsidRPr="001D2326">
        <w:rPr>
          <w:rFonts w:ascii="Arial" w:hAnsi="Arial" w:cs="Arial"/>
        </w:rPr>
        <w:t xml:space="preserve">Except as otherwise expressly provided in this Agreement, the rights, </w:t>
      </w:r>
      <w:proofErr w:type="gramStart"/>
      <w:r w:rsidRPr="001D2326">
        <w:rPr>
          <w:rFonts w:ascii="Arial" w:hAnsi="Arial" w:cs="Arial"/>
        </w:rPr>
        <w:t>powers</w:t>
      </w:r>
      <w:proofErr w:type="gramEnd"/>
      <w:r w:rsidRPr="001D2326">
        <w:rPr>
          <w:rFonts w:ascii="Arial" w:hAnsi="Arial" w:cs="Arial"/>
        </w:rPr>
        <w:t xml:space="preserve"> and remedies under this Agreement are in addition to, and do not exclude or limit, any right, power or remedy provided by </w:t>
      </w:r>
      <w:r w:rsidR="000D4F89" w:rsidRPr="001D2326">
        <w:rPr>
          <w:rFonts w:ascii="Arial" w:hAnsi="Arial" w:cs="Arial"/>
        </w:rPr>
        <w:t xml:space="preserve">Law </w:t>
      </w:r>
      <w:r w:rsidRPr="001D2326">
        <w:rPr>
          <w:rFonts w:ascii="Arial" w:hAnsi="Arial" w:cs="Arial"/>
        </w:rPr>
        <w:t>or equity.</w:t>
      </w:r>
    </w:p>
    <w:p w14:paraId="23043ACF" w14:textId="77777777" w:rsidR="002425D9" w:rsidRPr="001D2326" w:rsidRDefault="002425D9" w:rsidP="00282B1E">
      <w:pPr>
        <w:pStyle w:val="Heading2"/>
        <w:rPr>
          <w:rFonts w:ascii="Arial" w:hAnsi="Arial" w:cs="Arial"/>
        </w:rPr>
      </w:pPr>
      <w:r w:rsidRPr="001D2326">
        <w:rPr>
          <w:rFonts w:ascii="Arial" w:hAnsi="Arial" w:cs="Arial"/>
        </w:rPr>
        <w:t>Governing law and jurisdiction</w:t>
      </w:r>
    </w:p>
    <w:p w14:paraId="7450CA86" w14:textId="1B612C70" w:rsidR="002425D9" w:rsidRPr="001D2326" w:rsidRDefault="002425D9" w:rsidP="007728A7">
      <w:pPr>
        <w:pStyle w:val="Heading3"/>
        <w:numPr>
          <w:ilvl w:val="2"/>
          <w:numId w:val="239"/>
        </w:numPr>
        <w:rPr>
          <w:rFonts w:ascii="Arial" w:hAnsi="Arial" w:cs="Arial"/>
        </w:rPr>
      </w:pPr>
      <w:r w:rsidRPr="001D2326">
        <w:rPr>
          <w:rFonts w:ascii="Arial" w:hAnsi="Arial" w:cs="Arial"/>
        </w:rPr>
        <w:t xml:space="preserve">The </w:t>
      </w:r>
      <w:r w:rsidR="000D4F89" w:rsidRPr="001D2326">
        <w:rPr>
          <w:rFonts w:ascii="Arial" w:hAnsi="Arial" w:cs="Arial"/>
        </w:rPr>
        <w:t xml:space="preserve">Laws </w:t>
      </w:r>
      <w:r w:rsidRPr="001D2326">
        <w:rPr>
          <w:rFonts w:ascii="Arial" w:hAnsi="Arial" w:cs="Arial"/>
        </w:rPr>
        <w:t xml:space="preserve">of </w:t>
      </w:r>
      <w:r w:rsidR="00903F79" w:rsidRPr="001D2326">
        <w:rPr>
          <w:rFonts w:ascii="Arial" w:hAnsi="Arial" w:cs="Arial"/>
        </w:rPr>
        <w:t>Western Australia</w:t>
      </w:r>
      <w:r w:rsidRPr="001D2326">
        <w:rPr>
          <w:rFonts w:ascii="Arial" w:hAnsi="Arial" w:cs="Arial"/>
        </w:rPr>
        <w:t xml:space="preserve"> govern this Agreement.  </w:t>
      </w:r>
    </w:p>
    <w:p w14:paraId="5A7660C7" w14:textId="7284BBF7" w:rsidR="002425D9" w:rsidRPr="001D2326" w:rsidRDefault="002425D9" w:rsidP="00282B1E">
      <w:pPr>
        <w:pStyle w:val="Heading3"/>
        <w:rPr>
          <w:rFonts w:ascii="Arial" w:hAnsi="Arial" w:cs="Arial"/>
        </w:rPr>
      </w:pPr>
      <w:r w:rsidRPr="001D2326">
        <w:rPr>
          <w:rFonts w:ascii="Arial" w:hAnsi="Arial" w:cs="Arial"/>
        </w:rPr>
        <w:t xml:space="preserve">The </w:t>
      </w:r>
      <w:r w:rsidR="00FE229B" w:rsidRPr="001D2326">
        <w:rPr>
          <w:rFonts w:ascii="Arial" w:hAnsi="Arial" w:cs="Arial"/>
        </w:rPr>
        <w:t>P</w:t>
      </w:r>
      <w:r w:rsidRPr="001D2326">
        <w:rPr>
          <w:rFonts w:ascii="Arial" w:hAnsi="Arial" w:cs="Arial"/>
        </w:rPr>
        <w:t xml:space="preserve">arties submit to the non-exclusive jurisdiction of the courts of </w:t>
      </w:r>
      <w:r w:rsidR="001D2326" w:rsidRPr="001D2326">
        <w:rPr>
          <w:rFonts w:ascii="Arial" w:hAnsi="Arial" w:cs="Arial"/>
        </w:rPr>
        <w:t>Western Australia</w:t>
      </w:r>
      <w:r w:rsidRPr="001D2326">
        <w:rPr>
          <w:rFonts w:ascii="Arial" w:hAnsi="Arial" w:cs="Arial"/>
        </w:rPr>
        <w:t xml:space="preserve"> and courts of appeal from them for determining any dispute concerning this Agreement.  </w:t>
      </w:r>
    </w:p>
    <w:p w14:paraId="0A6B93EE" w14:textId="4FAEA022" w:rsidR="002425D9" w:rsidRPr="001D2326" w:rsidRDefault="002425D9" w:rsidP="00282B1E">
      <w:pPr>
        <w:pStyle w:val="Heading3"/>
        <w:rPr>
          <w:rFonts w:ascii="Arial" w:hAnsi="Arial" w:cs="Arial"/>
        </w:rPr>
      </w:pPr>
      <w:r w:rsidRPr="001D2326">
        <w:rPr>
          <w:rFonts w:ascii="Arial" w:hAnsi="Arial" w:cs="Arial"/>
        </w:rPr>
        <w:t xml:space="preserve">Without preventing any other mode of service, any document in an action (including any writ of summons or other originating process or any third or other party notice) may be served on a </w:t>
      </w:r>
      <w:r w:rsidR="00FE229B" w:rsidRPr="001D2326">
        <w:rPr>
          <w:rFonts w:ascii="Arial" w:hAnsi="Arial" w:cs="Arial"/>
        </w:rPr>
        <w:t>P</w:t>
      </w:r>
      <w:r w:rsidRPr="001D2326">
        <w:rPr>
          <w:rFonts w:ascii="Arial" w:hAnsi="Arial" w:cs="Arial"/>
        </w:rPr>
        <w:t xml:space="preserve">arty by being delivered to that </w:t>
      </w:r>
      <w:r w:rsidR="00FE229B" w:rsidRPr="001D2326">
        <w:rPr>
          <w:rFonts w:ascii="Arial" w:hAnsi="Arial" w:cs="Arial"/>
        </w:rPr>
        <w:t>P</w:t>
      </w:r>
      <w:r w:rsidRPr="001D2326">
        <w:rPr>
          <w:rFonts w:ascii="Arial" w:hAnsi="Arial" w:cs="Arial"/>
        </w:rPr>
        <w:t xml:space="preserve">arty in accordance with clause </w:t>
      </w:r>
      <w:r w:rsidRPr="001D2326">
        <w:rPr>
          <w:rFonts w:ascii="Arial" w:hAnsi="Arial" w:cs="Arial"/>
        </w:rPr>
        <w:fldChar w:fldCharType="begin"/>
      </w:r>
      <w:r w:rsidRPr="001D2326">
        <w:rPr>
          <w:rFonts w:ascii="Arial" w:hAnsi="Arial" w:cs="Arial"/>
        </w:rPr>
        <w:instrText xml:space="preserve"> REF _Ref225845759 \r \h </w:instrText>
      </w:r>
      <w:r w:rsidRPr="001D2326">
        <w:rPr>
          <w:rFonts w:ascii="Arial" w:hAnsi="Arial" w:cs="Arial"/>
        </w:rPr>
      </w:r>
      <w:r w:rsidR="001D2326">
        <w:rPr>
          <w:rFonts w:ascii="Arial" w:hAnsi="Arial" w:cs="Arial"/>
        </w:rPr>
        <w:instrText xml:space="preserve"> \* MERGEFORMAT </w:instrText>
      </w:r>
      <w:r w:rsidRPr="001D2326">
        <w:rPr>
          <w:rFonts w:ascii="Arial" w:hAnsi="Arial" w:cs="Arial"/>
        </w:rPr>
        <w:fldChar w:fldCharType="separate"/>
      </w:r>
      <w:r w:rsidR="001C57A5" w:rsidRPr="001D2326">
        <w:rPr>
          <w:rFonts w:ascii="Arial" w:hAnsi="Arial" w:cs="Arial"/>
        </w:rPr>
        <w:t>2</w:t>
      </w:r>
      <w:r w:rsidRPr="001D2326">
        <w:rPr>
          <w:rFonts w:ascii="Arial" w:hAnsi="Arial" w:cs="Arial"/>
        </w:rPr>
        <w:fldChar w:fldCharType="end"/>
      </w:r>
      <w:r w:rsidR="001C688C">
        <w:rPr>
          <w:rFonts w:ascii="Arial" w:hAnsi="Arial" w:cs="Arial"/>
        </w:rPr>
        <w:t>5</w:t>
      </w:r>
      <w:r w:rsidRPr="001D2326">
        <w:rPr>
          <w:rFonts w:ascii="Arial" w:hAnsi="Arial" w:cs="Arial"/>
        </w:rPr>
        <w:t xml:space="preserve">.  </w:t>
      </w:r>
    </w:p>
    <w:p w14:paraId="5C16B892" w14:textId="77777777" w:rsidR="00D30EDD" w:rsidRPr="001D2326" w:rsidRDefault="00D30EDD" w:rsidP="00282B1E">
      <w:pPr>
        <w:pStyle w:val="Heading2"/>
        <w:rPr>
          <w:rFonts w:ascii="Arial" w:hAnsi="Arial" w:cs="Arial"/>
        </w:rPr>
      </w:pPr>
      <w:r w:rsidRPr="001D2326">
        <w:rPr>
          <w:rFonts w:ascii="Arial" w:hAnsi="Arial" w:cs="Arial"/>
        </w:rPr>
        <w:t>Attorneys</w:t>
      </w:r>
    </w:p>
    <w:p w14:paraId="6EB3B232" w14:textId="77777777" w:rsidR="00D30EDD" w:rsidRPr="001D2326" w:rsidRDefault="00D30EDD" w:rsidP="00CD7815">
      <w:pPr>
        <w:pStyle w:val="Indent1"/>
        <w:rPr>
          <w:rFonts w:ascii="Arial" w:hAnsi="Arial" w:cs="Arial"/>
        </w:rPr>
      </w:pPr>
      <w:r w:rsidRPr="001D2326">
        <w:rPr>
          <w:rFonts w:ascii="Arial" w:hAnsi="Arial" w:cs="Arial"/>
        </w:rPr>
        <w:t>Each attorney who purports to execute this Agreement on behalf of a party declares that the attorney has no notice of the revocation of the power of attorney under the authority of which the attorney purports to execute this Agreement.</w:t>
      </w:r>
    </w:p>
    <w:p w14:paraId="7EC81D59" w14:textId="77777777" w:rsidR="002425D9" w:rsidRPr="001D2326" w:rsidRDefault="002425D9" w:rsidP="00282B1E">
      <w:pPr>
        <w:pStyle w:val="Heading2"/>
        <w:rPr>
          <w:rFonts w:ascii="Arial" w:hAnsi="Arial" w:cs="Arial"/>
        </w:rPr>
      </w:pPr>
      <w:r w:rsidRPr="001D2326">
        <w:rPr>
          <w:rFonts w:ascii="Arial" w:hAnsi="Arial" w:cs="Arial"/>
        </w:rPr>
        <w:t>Counterparts</w:t>
      </w:r>
    </w:p>
    <w:p w14:paraId="5E1AE2D4" w14:textId="77777777" w:rsidR="002425D9" w:rsidRPr="001D2326" w:rsidRDefault="002425D9" w:rsidP="00CD7815">
      <w:pPr>
        <w:pStyle w:val="Indent1"/>
        <w:rPr>
          <w:rFonts w:ascii="Arial" w:hAnsi="Arial" w:cs="Arial"/>
        </w:rPr>
      </w:pPr>
      <w:r w:rsidRPr="001D2326">
        <w:rPr>
          <w:rFonts w:ascii="Arial" w:hAnsi="Arial" w:cs="Arial"/>
        </w:rPr>
        <w:t xml:space="preserve">This Agreement may be executed in any number of counterparts.  All counterparts will be taken to constitute one instrument.  </w:t>
      </w:r>
    </w:p>
    <w:sectPr w:rsidR="002425D9" w:rsidRPr="001D2326" w:rsidSect="00B975A7">
      <w:headerReference w:type="even" r:id="rId15"/>
      <w:headerReference w:type="default" r:id="rId16"/>
      <w:headerReference w:type="first" r:id="rId17"/>
      <w:pgSz w:w="11906" w:h="16838" w:code="9"/>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03FA" w14:textId="77777777" w:rsidR="00585B9E" w:rsidRDefault="00585B9E">
      <w:r>
        <w:separator/>
      </w:r>
    </w:p>
  </w:endnote>
  <w:endnote w:type="continuationSeparator" w:id="0">
    <w:p w14:paraId="618D806F" w14:textId="77777777" w:rsidR="00585B9E" w:rsidRDefault="00585B9E">
      <w:r>
        <w:continuationSeparator/>
      </w:r>
    </w:p>
  </w:endnote>
  <w:endnote w:type="continuationNotice" w:id="1">
    <w:p w14:paraId="65BC1E10" w14:textId="77777777" w:rsidR="00585B9E" w:rsidRDefault="00585B9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Gothic-Bold">
    <w:altName w:val="Century Gothic"/>
    <w:charset w:val="00"/>
    <w:family w:val="auto"/>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EC8" w14:textId="10E85813" w:rsidR="00585B9E" w:rsidRPr="009F4921" w:rsidRDefault="00585B9E" w:rsidP="00022CD3">
    <w:pPr>
      <w:pStyle w:val="Footer"/>
      <w:tabs>
        <w:tab w:val="clear" w:pos="4320"/>
        <w:tab w:val="clear" w:pos="8640"/>
        <w:tab w:val="right" w:pos="9000"/>
        <w:tab w:val="right" w:pos="9072"/>
      </w:tabs>
    </w:pPr>
    <w:r>
      <w:rPr>
        <w:noProof/>
        <w:lang w:val="en-AU" w:eastAsia="en-AU"/>
      </w:rPr>
      <w:t>Midwest Pipeline MWLNG Firm 1.8 TJ/day</w:t>
    </w:r>
    <w:r>
      <w:tab/>
    </w:r>
    <w:r w:rsidRPr="008A432C">
      <w:rPr>
        <w:rStyle w:val="PageNumber"/>
        <w:sz w:val="18"/>
        <w:szCs w:val="18"/>
      </w:rPr>
      <w:fldChar w:fldCharType="begin"/>
    </w:r>
    <w:r w:rsidRPr="008A432C">
      <w:rPr>
        <w:rStyle w:val="PageNumber"/>
        <w:sz w:val="18"/>
        <w:szCs w:val="18"/>
      </w:rPr>
      <w:instrText xml:space="preserve"> PAGE </w:instrText>
    </w:r>
    <w:r w:rsidRPr="008A432C">
      <w:rPr>
        <w:rStyle w:val="PageNumber"/>
        <w:sz w:val="18"/>
        <w:szCs w:val="18"/>
      </w:rPr>
      <w:fldChar w:fldCharType="separate"/>
    </w:r>
    <w:r>
      <w:rPr>
        <w:rStyle w:val="PageNumber"/>
        <w:noProof/>
        <w:sz w:val="18"/>
        <w:szCs w:val="18"/>
      </w:rPr>
      <w:t>8</w:t>
    </w:r>
    <w:r w:rsidRPr="008A432C">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4278" w14:textId="77777777" w:rsidR="00585B9E" w:rsidRPr="00F67E4B" w:rsidRDefault="00585B9E" w:rsidP="00F67E4B">
    <w:pPr>
      <w:pStyle w:val="Footer"/>
      <w:tabs>
        <w:tab w:val="right" w:pos="9000"/>
      </w:tabs>
      <w:jc w:val="center"/>
      <w:rPr>
        <w:b/>
        <w:sz w:val="22"/>
        <w:szCs w:val="22"/>
      </w:rPr>
    </w:pPr>
  </w:p>
  <w:p w14:paraId="4F0AC10C" w14:textId="369AC727" w:rsidR="00585B9E" w:rsidRPr="009F4921" w:rsidRDefault="00585B9E" w:rsidP="00022CD3">
    <w:pPr>
      <w:pStyle w:val="Footer"/>
      <w:tabs>
        <w:tab w:val="clear" w:pos="4320"/>
        <w:tab w:val="clear" w:pos="8640"/>
        <w:tab w:val="right" w:pos="9000"/>
        <w:tab w:val="right" w:pos="9072"/>
      </w:tabs>
    </w:pPr>
    <w:r>
      <w:rPr>
        <w:noProof/>
        <w:lang w:val="en-AU" w:eastAsia="en-AU"/>
      </w:rPr>
      <w:t>Midwest Pipeline MWLNG Firm 1.8 TJ/day</w:t>
    </w:r>
    <w:r w:rsidDel="00A276EB">
      <w:t xml:space="preserve"> </w:t>
    </w:r>
    <w:r>
      <w:tab/>
    </w:r>
    <w:r w:rsidRPr="008A432C">
      <w:rPr>
        <w:rStyle w:val="PageNumber"/>
        <w:sz w:val="18"/>
        <w:szCs w:val="18"/>
      </w:rPr>
      <w:fldChar w:fldCharType="begin"/>
    </w:r>
    <w:r w:rsidRPr="008A432C">
      <w:rPr>
        <w:rStyle w:val="PageNumber"/>
        <w:sz w:val="18"/>
        <w:szCs w:val="18"/>
      </w:rPr>
      <w:instrText xml:space="preserve"> PAGE </w:instrText>
    </w:r>
    <w:r w:rsidRPr="008A432C">
      <w:rPr>
        <w:rStyle w:val="PageNumber"/>
        <w:sz w:val="18"/>
        <w:szCs w:val="18"/>
      </w:rPr>
      <w:fldChar w:fldCharType="separate"/>
    </w:r>
    <w:r>
      <w:rPr>
        <w:rStyle w:val="PageNumber"/>
        <w:noProof/>
        <w:sz w:val="18"/>
        <w:szCs w:val="18"/>
      </w:rPr>
      <w:t>1</w:t>
    </w:r>
    <w:r w:rsidRPr="008A432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9401" w14:textId="77777777" w:rsidR="00585B9E" w:rsidRDefault="00585B9E">
      <w:r>
        <w:separator/>
      </w:r>
    </w:p>
  </w:footnote>
  <w:footnote w:type="continuationSeparator" w:id="0">
    <w:p w14:paraId="3378701E" w14:textId="77777777" w:rsidR="00585B9E" w:rsidRDefault="00585B9E">
      <w:r>
        <w:continuationSeparator/>
      </w:r>
    </w:p>
  </w:footnote>
  <w:footnote w:type="continuationNotice" w:id="1">
    <w:p w14:paraId="68EB3F23" w14:textId="77777777" w:rsidR="00585B9E" w:rsidRDefault="00585B9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32AB" w14:textId="77777777" w:rsidR="00585B9E" w:rsidRPr="003D7CD7" w:rsidRDefault="00585B9E" w:rsidP="003D7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F305" w14:textId="187D3C9E" w:rsidR="00585B9E" w:rsidRDefault="0058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C6F" w14:textId="77777777" w:rsidR="00585B9E" w:rsidRDefault="00585B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880E" w14:textId="0DE154C2" w:rsidR="00585B9E" w:rsidRDefault="00585B9E">
    <w:pPr>
      <w:pStyle w:val="Header"/>
    </w:pPr>
    <w:r>
      <w:rPr>
        <w:noProof/>
        <w:lang w:val="en-AU" w:eastAsia="en-AU"/>
      </w:rPr>
      <mc:AlternateContent>
        <mc:Choice Requires="wps">
          <w:drawing>
            <wp:anchor distT="0" distB="0" distL="114300" distR="114300" simplePos="0" relativeHeight="251655168" behindDoc="0" locked="0" layoutInCell="1" allowOverlap="1" wp14:anchorId="65DF1673" wp14:editId="3A6D2B38">
              <wp:simplePos x="0" y="0"/>
              <wp:positionH relativeFrom="column">
                <wp:posOffset>-363855</wp:posOffset>
              </wp:positionH>
              <wp:positionV relativeFrom="paragraph">
                <wp:posOffset>706755</wp:posOffset>
              </wp:positionV>
              <wp:extent cx="7023735" cy="2505075"/>
              <wp:effectExtent l="0" t="1905"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779CF" w14:textId="77777777" w:rsidR="00585B9E" w:rsidRDefault="00585B9E" w:rsidP="00B975A7">
                          <w:pPr>
                            <w:pStyle w:val="BasicParagraph"/>
                            <w:spacing w:before="0" w:line="240" w:lineRule="auto"/>
                            <w:rPr>
                              <w:color w:val="C70F2E"/>
                              <w:sz w:val="64"/>
                              <w:szCs w:val="64"/>
                            </w:rPr>
                          </w:pPr>
                          <w:r>
                            <w:rPr>
                              <w:rStyle w:val="TitleChar"/>
                            </w:rPr>
                            <w:t>Gas Transportation Agreement</w:t>
                          </w:r>
                          <w:r w:rsidRPr="000A53EB">
                            <w:rPr>
                              <w:rStyle w:val="TitleChar"/>
                            </w:rPr>
                            <w:t xml:space="preserve"> </w:t>
                          </w:r>
                          <w:r>
                            <w:rPr>
                              <w:sz w:val="72"/>
                              <w:szCs w:val="72"/>
                            </w:rPr>
                            <w:br/>
                          </w:r>
                          <w:r>
                            <w:rPr>
                              <w:rStyle w:val="SubtitleChar"/>
                            </w:rPr>
                            <w:t>(*[Pipeline*] - [*Shipper name*]- [*TJ/ Day]*)</w:t>
                          </w:r>
                          <w:r w:rsidRPr="00B975A7">
                            <w:rPr>
                              <w:rFonts w:cs="Arial"/>
                              <w:b/>
                              <w:color w:val="990033"/>
                              <w:sz w:val="36"/>
                              <w:szCs w:val="36"/>
                            </w:rPr>
                            <w:t xml:space="preserve"> </w:t>
                          </w:r>
                        </w:p>
                        <w:p w14:paraId="0C08C368" w14:textId="77777777" w:rsidR="00585B9E" w:rsidRDefault="00585B9E" w:rsidP="00B975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F1673" id="_x0000_t202" coordsize="21600,21600" o:spt="202" path="m,l,21600r21600,l21600,xe">
              <v:stroke joinstyle="miter"/>
              <v:path gradientshapeok="t" o:connecttype="rect"/>
            </v:shapetype>
            <v:shape id="Text Box 4" o:spid="_x0000_s1026" type="#_x0000_t202" style="position:absolute;margin-left:-28.65pt;margin-top:55.65pt;width:553.05pt;height:19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" filled="f" stroked="f">
              <v:textbox>
                <w:txbxContent>
                  <w:p w14:paraId="17F779CF" w14:textId="77777777" w:rsidR="00585B9E" w:rsidRDefault="00585B9E" w:rsidP="00B975A7">
                    <w:pPr>
                      <w:pStyle w:val="BasicParagraph"/>
                      <w:spacing w:before="0" w:line="240" w:lineRule="auto"/>
                      <w:rPr>
                        <w:color w:val="C70F2E"/>
                        <w:sz w:val="64"/>
                        <w:szCs w:val="64"/>
                      </w:rPr>
                    </w:pPr>
                    <w:r>
                      <w:rPr>
                        <w:rStyle w:val="TitleChar"/>
                      </w:rPr>
                      <w:t>Gas Transportation Agreement</w:t>
                    </w:r>
                    <w:r w:rsidRPr="000A53EB">
                      <w:rPr>
                        <w:rStyle w:val="TitleChar"/>
                      </w:rPr>
                      <w:t xml:space="preserve"> </w:t>
                    </w:r>
                    <w:r>
                      <w:rPr>
                        <w:sz w:val="72"/>
                        <w:szCs w:val="72"/>
                      </w:rPr>
                      <w:br/>
                    </w:r>
                    <w:r>
                      <w:rPr>
                        <w:rStyle w:val="SubtitleChar"/>
                      </w:rPr>
                      <w:t>(*[Pipeline*] - [*Shipper name*]- [*TJ/ Day]*)</w:t>
                    </w:r>
                    <w:r w:rsidRPr="00B975A7">
                      <w:rPr>
                        <w:rFonts w:cs="Arial"/>
                        <w:b/>
                        <w:color w:val="990033"/>
                        <w:sz w:val="36"/>
                        <w:szCs w:val="36"/>
                      </w:rPr>
                      <w:t xml:space="preserve"> </w:t>
                    </w:r>
                  </w:p>
                  <w:p w14:paraId="0C08C368" w14:textId="77777777" w:rsidR="00585B9E" w:rsidRDefault="00585B9E" w:rsidP="00B975A7"/>
                </w:txbxContent>
              </v:textbox>
              <w10:wrap type="square"/>
            </v:shape>
          </w:pict>
        </mc:Fallback>
      </mc:AlternateContent>
    </w:r>
    <w:r>
      <w:rPr>
        <w:noProof/>
        <w:lang w:val="en-AU" w:eastAsia="en-AU"/>
      </w:rPr>
      <w:drawing>
        <wp:anchor distT="0" distB="0" distL="114300" distR="114300" simplePos="0" relativeHeight="251654144" behindDoc="1" locked="0" layoutInCell="1" allowOverlap="1" wp14:anchorId="091FDD56" wp14:editId="267AE57D">
          <wp:simplePos x="0" y="0"/>
          <wp:positionH relativeFrom="column">
            <wp:posOffset>-438150</wp:posOffset>
          </wp:positionH>
          <wp:positionV relativeFrom="paragraph">
            <wp:posOffset>3186430</wp:posOffset>
          </wp:positionV>
          <wp:extent cx="6864350" cy="628459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62845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3120" behindDoc="0" locked="0" layoutInCell="1" allowOverlap="1" wp14:anchorId="53C2BD8E" wp14:editId="70EEE5EC">
          <wp:simplePos x="0" y="0"/>
          <wp:positionH relativeFrom="column">
            <wp:posOffset>4581525</wp:posOffset>
          </wp:positionH>
          <wp:positionV relativeFrom="paragraph">
            <wp:posOffset>104140</wp:posOffset>
          </wp:positionV>
          <wp:extent cx="2074545" cy="826770"/>
          <wp:effectExtent l="0" t="0" r="0" b="0"/>
          <wp:wrapThrough wrapText="bothSides">
            <wp:wrapPolygon edited="0">
              <wp:start x="793" y="0"/>
              <wp:lineTo x="0" y="1991"/>
              <wp:lineTo x="0" y="15926"/>
              <wp:lineTo x="13488" y="16922"/>
              <wp:lineTo x="15074" y="20903"/>
              <wp:lineTo x="15471" y="20903"/>
              <wp:lineTo x="17653" y="20903"/>
              <wp:lineTo x="18050" y="20903"/>
              <wp:lineTo x="19636" y="16922"/>
              <wp:lineTo x="21421" y="15926"/>
              <wp:lineTo x="21421" y="12940"/>
              <wp:lineTo x="18248" y="7963"/>
              <wp:lineTo x="14281" y="0"/>
              <wp:lineTo x="79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8267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011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4048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284AD6"/>
    <w:styleLink w:val="Gadens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8416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C07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6C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883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C498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4048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920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3609660"/>
    <w:lvl w:ilvl="0">
      <w:start w:val="1"/>
      <w:numFmt w:val="decimal"/>
      <w:pStyle w:val="SchedAnnex3"/>
      <w:lvlText w:val="%1."/>
      <w:lvlJc w:val="left"/>
      <w:pPr>
        <w:tabs>
          <w:tab w:val="num" w:pos="709"/>
        </w:tabs>
        <w:ind w:left="709" w:hanging="709"/>
      </w:pPr>
      <w:rPr>
        <w:rFonts w:ascii="Century Gothic" w:hAnsi="Century Gothic" w:cs="Times New Roman" w:hint="default"/>
        <w:b/>
        <w:i w:val="0"/>
        <w:sz w:val="28"/>
        <w:szCs w:val="28"/>
      </w:rPr>
    </w:lvl>
    <w:lvl w:ilvl="1">
      <w:start w:val="1"/>
      <w:numFmt w:val="decimal"/>
      <w:pStyle w:val="SchedAnnex2"/>
      <w:lvlText w:val="%1.%2"/>
      <w:lvlJc w:val="left"/>
      <w:pPr>
        <w:tabs>
          <w:tab w:val="num" w:pos="709"/>
        </w:tabs>
        <w:ind w:left="709" w:hanging="709"/>
      </w:pPr>
      <w:rPr>
        <w:rFonts w:ascii="Arial" w:hAnsi="Arial" w:cs="Arial" w:hint="default"/>
        <w:b/>
        <w:i w:val="0"/>
        <w:sz w:val="22"/>
        <w:szCs w:val="22"/>
      </w:rPr>
    </w:lvl>
    <w:lvl w:ilvl="2">
      <w:start w:val="1"/>
      <w:numFmt w:val="lowerLetter"/>
      <w:pStyle w:val="SchedAnnex3"/>
      <w:lvlText w:val="(%3)"/>
      <w:lvlJc w:val="left"/>
      <w:pPr>
        <w:tabs>
          <w:tab w:val="num" w:pos="4821"/>
        </w:tabs>
        <w:ind w:left="4821" w:hanging="709"/>
      </w:pPr>
      <w:rPr>
        <w:rFonts w:ascii="Century Gothic" w:hAnsi="Century Gothic" w:cs="Arial" w:hint="default"/>
        <w:b w:val="0"/>
        <w:i w:val="0"/>
        <w:sz w:val="20"/>
        <w:szCs w:val="20"/>
      </w:rPr>
    </w:lvl>
    <w:lvl w:ilvl="3">
      <w:start w:val="1"/>
      <w:numFmt w:val="lowerRoman"/>
      <w:pStyle w:val="SchedAnnex4"/>
      <w:lvlText w:val="(%4)"/>
      <w:lvlJc w:val="left"/>
      <w:pPr>
        <w:tabs>
          <w:tab w:val="num" w:pos="2126"/>
        </w:tabs>
        <w:ind w:left="2126" w:hanging="708"/>
      </w:pPr>
      <w:rPr>
        <w:rFonts w:ascii="Century Gothic" w:hAnsi="Century Gothic" w:cs="Times New Roman" w:hint="default"/>
        <w:b w:val="0"/>
        <w:i w:val="0"/>
        <w:sz w:val="20"/>
        <w:szCs w:val="20"/>
      </w:rPr>
    </w:lvl>
    <w:lvl w:ilvl="4">
      <w:start w:val="1"/>
      <w:numFmt w:val="upperLetter"/>
      <w:pStyle w:val="SchedAnnex5"/>
      <w:lvlText w:val="(%5)"/>
      <w:lvlJc w:val="left"/>
      <w:pPr>
        <w:tabs>
          <w:tab w:val="num" w:pos="2835"/>
        </w:tabs>
        <w:ind w:left="2835" w:hanging="709"/>
      </w:pPr>
      <w:rPr>
        <w:rFonts w:ascii="Arial" w:hAnsi="Arial" w:cs="Arial" w:hint="default"/>
        <w:b w:val="0"/>
        <w:i w:val="0"/>
        <w:sz w:val="22"/>
        <w:szCs w:val="22"/>
      </w:rPr>
    </w:lvl>
    <w:lvl w:ilvl="5">
      <w:start w:val="1"/>
      <w:numFmt w:val="upperRoman"/>
      <w:pStyle w:val="SchedAnnex6"/>
      <w:lvlText w:val="(%6)"/>
      <w:lvlJc w:val="left"/>
      <w:pPr>
        <w:tabs>
          <w:tab w:val="num" w:pos="3544"/>
        </w:tabs>
        <w:ind w:left="3544" w:hanging="709"/>
      </w:pPr>
      <w:rPr>
        <w:rFonts w:ascii="Times New Roman" w:hAnsi="Times New Roman" w:cs="Times New Roman" w:hint="default"/>
        <w:b w:val="0"/>
        <w:i w:val="0"/>
        <w:sz w:val="22"/>
        <w:szCs w:val="22"/>
      </w:rPr>
    </w:lvl>
    <w:lvl w:ilvl="6">
      <w:start w:val="1"/>
      <w:numFmt w:val="none"/>
      <w:lvlText w:val=""/>
      <w:lvlJc w:val="left"/>
      <w:pPr>
        <w:tabs>
          <w:tab w:val="num" w:pos="4321"/>
        </w:tabs>
        <w:ind w:left="4321" w:hanging="721"/>
      </w:pPr>
      <w:rPr>
        <w:rFonts w:ascii="Times New Roman" w:hAnsi="Times New Roman" w:cs="Times New Roman" w:hint="default"/>
      </w:rPr>
    </w:lvl>
    <w:lvl w:ilvl="7">
      <w:start w:val="1"/>
      <w:numFmt w:val="none"/>
      <w:lvlText w:val=""/>
      <w:lvlJc w:val="left"/>
      <w:pPr>
        <w:tabs>
          <w:tab w:val="num" w:pos="5041"/>
        </w:tabs>
        <w:ind w:left="5041" w:hanging="720"/>
      </w:pPr>
      <w:rPr>
        <w:rFonts w:ascii="Times New Roman" w:hAnsi="Times New Roman" w:cs="Times New Roman" w:hint="default"/>
      </w:rPr>
    </w:lvl>
    <w:lvl w:ilvl="8">
      <w:start w:val="1"/>
      <w:numFmt w:val="none"/>
      <w:suff w:val="nothing"/>
      <w:lvlText w:val=""/>
      <w:lvlJc w:val="left"/>
      <w:pPr>
        <w:ind w:left="5761" w:hanging="720"/>
      </w:pPr>
      <w:rPr>
        <w:rFonts w:ascii="Times New Roman" w:hAnsi="Times New Roman" w:cs="Times New Roman" w:hint="default"/>
      </w:rPr>
    </w:lvl>
  </w:abstractNum>
  <w:abstractNum w:abstractNumId="11" w15:restartNumberingAfterBreak="0">
    <w:nsid w:val="00F02D4E"/>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2" w15:restartNumberingAfterBreak="0">
    <w:nsid w:val="025538FC"/>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3" w15:restartNumberingAfterBreak="0">
    <w:nsid w:val="04DB679F"/>
    <w:multiLevelType w:val="hybridMultilevel"/>
    <w:tmpl w:val="E19E0700"/>
    <w:lvl w:ilvl="0" w:tplc="7F9CEE20">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0A336859"/>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5" w15:restartNumberingAfterBreak="0">
    <w:nsid w:val="0CF365BC"/>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6" w15:restartNumberingAfterBreak="0">
    <w:nsid w:val="0D4D7ADD"/>
    <w:multiLevelType w:val="singleLevel"/>
    <w:tmpl w:val="BE50BC9C"/>
    <w:lvl w:ilvl="0">
      <w:start w:val="1"/>
      <w:numFmt w:val="decimal"/>
      <w:pStyle w:val="DocParties"/>
      <w:lvlText w:val="%1."/>
      <w:lvlJc w:val="left"/>
      <w:pPr>
        <w:tabs>
          <w:tab w:val="num" w:pos="709"/>
        </w:tabs>
        <w:ind w:left="709" w:hanging="709"/>
      </w:pPr>
    </w:lvl>
  </w:abstractNum>
  <w:abstractNum w:abstractNumId="17" w15:restartNumberingAfterBreak="0">
    <w:nsid w:val="0F0B4ED1"/>
    <w:multiLevelType w:val="multilevel"/>
    <w:tmpl w:val="E4A2AF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E01A0D"/>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19" w15:restartNumberingAfterBreak="0">
    <w:nsid w:val="110050A3"/>
    <w:multiLevelType w:val="hybridMultilevel"/>
    <w:tmpl w:val="2EE8EFDC"/>
    <w:lvl w:ilvl="0" w:tplc="FFFFFFFF">
      <w:start w:val="1"/>
      <w:numFmt w:val="lowerLetter"/>
      <w:lvlText w:val="(%1)"/>
      <w:lvlJc w:val="left"/>
      <w:pPr>
        <w:ind w:left="1069" w:hanging="360"/>
      </w:pPr>
      <w:rPr>
        <w:rFonts w:hint="default"/>
      </w:rPr>
    </w:lvl>
    <w:lvl w:ilvl="1" w:tplc="FFFFFFFF">
      <w:start w:val="1"/>
      <w:numFmt w:val="lowerRoman"/>
      <w:lvlText w:val="(%2)"/>
      <w:lvlJc w:val="left"/>
      <w:pPr>
        <w:ind w:left="1920" w:hanging="360"/>
      </w:pPr>
      <w:rPr>
        <w:rFonts w:hint="default"/>
      </w:rPr>
    </w:lvl>
    <w:lvl w:ilvl="2" w:tplc="FFFFFFFF">
      <w:start w:val="1"/>
      <w:numFmt w:val="upp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780498"/>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21" w15:restartNumberingAfterBreak="0">
    <w:nsid w:val="13F25820"/>
    <w:multiLevelType w:val="hybridMultilevel"/>
    <w:tmpl w:val="31C22F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13F96DFB"/>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23" w15:restartNumberingAfterBreak="0">
    <w:nsid w:val="14F1042F"/>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24" w15:restartNumberingAfterBreak="0">
    <w:nsid w:val="14F81E62"/>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25" w15:restartNumberingAfterBreak="0">
    <w:nsid w:val="16F85A30"/>
    <w:multiLevelType w:val="hybridMultilevel"/>
    <w:tmpl w:val="AE3A5D3E"/>
    <w:lvl w:ilvl="0" w:tplc="692C542C">
      <w:start w:val="1"/>
      <w:numFmt w:val="bullet"/>
      <w:pStyle w:val="APABullet1"/>
      <w:lvlText w:val=""/>
      <w:lvlJc w:val="left"/>
      <w:pPr>
        <w:tabs>
          <w:tab w:val="num" w:pos="567"/>
        </w:tabs>
        <w:ind w:left="567" w:hanging="539"/>
      </w:pPr>
      <w:rPr>
        <w:rFonts w:ascii="Symbol" w:hAnsi="Symbol" w:hint="default"/>
        <w:color w:val="C70F2E"/>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0E29A2"/>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27" w15:restartNumberingAfterBreak="0">
    <w:nsid w:val="17D915AF"/>
    <w:multiLevelType w:val="singleLevel"/>
    <w:tmpl w:val="3C002BF4"/>
    <w:lvl w:ilvl="0">
      <w:numFmt w:val="decimal"/>
      <w:pStyle w:val="DocBackground"/>
      <w:lvlText w:val=""/>
      <w:lvlJc w:val="left"/>
    </w:lvl>
  </w:abstractNum>
  <w:abstractNum w:abstractNumId="28" w15:restartNumberingAfterBreak="0">
    <w:nsid w:val="17DC1297"/>
    <w:multiLevelType w:val="multilevel"/>
    <w:tmpl w:val="9F7A863E"/>
    <w:lvl w:ilvl="0">
      <w:start w:val="1"/>
      <w:numFmt w:val="decimal"/>
      <w:pStyle w:val="Heading1"/>
      <w:lvlText w:val="%1."/>
      <w:lvlJc w:val="left"/>
      <w:pPr>
        <w:ind w:left="709" w:hanging="709"/>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09" w:hanging="709"/>
      </w:pPr>
      <w:rPr>
        <w:rFonts w:hint="default"/>
        <w:b w:val="0"/>
      </w:rPr>
    </w:lvl>
    <w:lvl w:ilvl="2">
      <w:start w:val="2"/>
      <w:numFmt w:val="lowerLetter"/>
      <w:pStyle w:val="Heading3"/>
      <w:lvlText w:val="(%3)"/>
      <w:lvlJc w:val="left"/>
      <w:pPr>
        <w:ind w:left="1418" w:hanging="709"/>
      </w:pPr>
      <w:rPr>
        <w:rFonts w:hint="default"/>
      </w:rPr>
    </w:lvl>
    <w:lvl w:ilvl="3">
      <w:start w:val="1"/>
      <w:numFmt w:val="lowerRoman"/>
      <w:pStyle w:val="Heading4"/>
      <w:lvlText w:val="(%4)"/>
      <w:lvlJc w:val="left"/>
      <w:pPr>
        <w:ind w:left="2126" w:hanging="708"/>
      </w:pPr>
      <w:rPr>
        <w:rFonts w:hint="default"/>
      </w:rPr>
    </w:lvl>
    <w:lvl w:ilvl="4">
      <w:start w:val="1"/>
      <w:numFmt w:val="upperLetter"/>
      <w:pStyle w:val="Heading5"/>
      <w:lvlText w:val="(%5)"/>
      <w:lvlJc w:val="left"/>
      <w:pPr>
        <w:tabs>
          <w:tab w:val="num" w:pos="2126"/>
        </w:tabs>
        <w:ind w:left="2835" w:hanging="709"/>
      </w:pPr>
      <w:rPr>
        <w:rFonts w:hint="default"/>
      </w:rPr>
    </w:lvl>
    <w:lvl w:ilvl="5">
      <w:start w:val="1"/>
      <w:numFmt w:val="upperRoman"/>
      <w:pStyle w:val="Heading6"/>
      <w:lvlText w:val="(%6)"/>
      <w:lvlJc w:val="left"/>
      <w:pPr>
        <w:tabs>
          <w:tab w:val="num" w:pos="2835"/>
        </w:tabs>
        <w:ind w:left="3544" w:hanging="709"/>
      </w:pPr>
      <w:rPr>
        <w:rFonts w:hint="default"/>
      </w:rPr>
    </w:lvl>
    <w:lvl w:ilvl="6">
      <w:start w:val="1"/>
      <w:numFmt w:val="none"/>
      <w:pStyle w:val="Heading7"/>
      <w:lvlText w:val=""/>
      <w:lvlJc w:val="left"/>
      <w:pPr>
        <w:tabs>
          <w:tab w:val="num" w:pos="3544"/>
        </w:tabs>
        <w:ind w:left="3544" w:firstLine="0"/>
      </w:pPr>
      <w:rPr>
        <w:rFonts w:hint="default"/>
      </w:rPr>
    </w:lvl>
    <w:lvl w:ilvl="7">
      <w:start w:val="1"/>
      <w:numFmt w:val="none"/>
      <w:pStyle w:val="Heading8"/>
      <w:lvlText w:val=""/>
      <w:lvlJc w:val="left"/>
      <w:pPr>
        <w:tabs>
          <w:tab w:val="num" w:pos="4253"/>
        </w:tabs>
        <w:ind w:left="4253" w:firstLine="0"/>
      </w:pPr>
      <w:rPr>
        <w:rFonts w:hint="default"/>
      </w:rPr>
    </w:lvl>
    <w:lvl w:ilvl="8">
      <w:start w:val="1"/>
      <w:numFmt w:val="none"/>
      <w:pStyle w:val="Heading9"/>
      <w:lvlText w:val=""/>
      <w:lvlJc w:val="left"/>
      <w:pPr>
        <w:ind w:left="4961" w:firstLine="0"/>
      </w:pPr>
      <w:rPr>
        <w:rFonts w:hint="default"/>
      </w:rPr>
    </w:lvl>
  </w:abstractNum>
  <w:abstractNum w:abstractNumId="29" w15:restartNumberingAfterBreak="0">
    <w:nsid w:val="192C6C88"/>
    <w:multiLevelType w:val="hybridMultilevel"/>
    <w:tmpl w:val="E19E0700"/>
    <w:lvl w:ilvl="0" w:tplc="7F9CEE20">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1C2B4E55"/>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31" w15:restartNumberingAfterBreak="0">
    <w:nsid w:val="1CCD2250"/>
    <w:multiLevelType w:val="hybridMultilevel"/>
    <w:tmpl w:val="E19E0700"/>
    <w:lvl w:ilvl="0" w:tplc="7F9CEE20">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1CD9600B"/>
    <w:multiLevelType w:val="multilevel"/>
    <w:tmpl w:val="980EE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1E443BDB"/>
    <w:multiLevelType w:val="hybridMultilevel"/>
    <w:tmpl w:val="2EE8EFDC"/>
    <w:lvl w:ilvl="0" w:tplc="FFFFFFFF">
      <w:start w:val="1"/>
      <w:numFmt w:val="lowerLetter"/>
      <w:lvlText w:val="(%1)"/>
      <w:lvlJc w:val="left"/>
      <w:pPr>
        <w:ind w:left="1069" w:hanging="360"/>
      </w:pPr>
      <w:rPr>
        <w:rFonts w:hint="default"/>
      </w:rPr>
    </w:lvl>
    <w:lvl w:ilvl="1" w:tplc="FFFFFFFF">
      <w:start w:val="1"/>
      <w:numFmt w:val="lowerRoman"/>
      <w:lvlText w:val="(%2)"/>
      <w:lvlJc w:val="left"/>
      <w:pPr>
        <w:ind w:left="1920" w:hanging="360"/>
      </w:pPr>
      <w:rPr>
        <w:rFonts w:hint="default"/>
      </w:rPr>
    </w:lvl>
    <w:lvl w:ilvl="2" w:tplc="FFFFFFFF">
      <w:start w:val="1"/>
      <w:numFmt w:val="upp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734821"/>
    <w:multiLevelType w:val="multilevel"/>
    <w:tmpl w:val="DF9E3510"/>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5" w15:restartNumberingAfterBreak="0">
    <w:nsid w:val="3077789F"/>
    <w:multiLevelType w:val="hybridMultilevel"/>
    <w:tmpl w:val="2EE8EFDC"/>
    <w:lvl w:ilvl="0" w:tplc="FFFFFFFF">
      <w:start w:val="1"/>
      <w:numFmt w:val="lowerLetter"/>
      <w:lvlText w:val="(%1)"/>
      <w:lvlJc w:val="left"/>
      <w:pPr>
        <w:ind w:left="1069" w:hanging="360"/>
      </w:pPr>
      <w:rPr>
        <w:rFonts w:hint="default"/>
      </w:rPr>
    </w:lvl>
    <w:lvl w:ilvl="1" w:tplc="FFFFFFFF">
      <w:start w:val="1"/>
      <w:numFmt w:val="lowerRoman"/>
      <w:lvlText w:val="(%2)"/>
      <w:lvlJc w:val="left"/>
      <w:pPr>
        <w:ind w:left="1920" w:hanging="360"/>
      </w:pPr>
      <w:rPr>
        <w:rFonts w:hint="default"/>
      </w:rPr>
    </w:lvl>
    <w:lvl w:ilvl="2" w:tplc="FFFFFFFF">
      <w:start w:val="1"/>
      <w:numFmt w:val="upp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E257DE"/>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37" w15:restartNumberingAfterBreak="0">
    <w:nsid w:val="323B4ED2"/>
    <w:multiLevelType w:val="multilevel"/>
    <w:tmpl w:val="DC985CA0"/>
    <w:styleLink w:val="Gaden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E00AC7"/>
    <w:multiLevelType w:val="multilevel"/>
    <w:tmpl w:val="638C794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9" w15:restartNumberingAfterBreak="0">
    <w:nsid w:val="360820FC"/>
    <w:multiLevelType w:val="multilevel"/>
    <w:tmpl w:val="5C629294"/>
    <w:lvl w:ilvl="0">
      <w:numFmt w:val="decimal"/>
      <w:pStyle w:val="HRStdDoc1"/>
      <w:lvlText w:val=""/>
      <w:lvlJc w:val="left"/>
    </w:lvl>
    <w:lvl w:ilvl="1">
      <w:numFmt w:val="decimal"/>
      <w:pStyle w:val="HRStdDoc2"/>
      <w:lvlText w:val=""/>
      <w:lvlJc w:val="left"/>
    </w:lvl>
    <w:lvl w:ilvl="2">
      <w:numFmt w:val="decimal"/>
      <w:pStyle w:val="HRStdDoc3"/>
      <w:lvlText w:val=""/>
      <w:lvlJc w:val="left"/>
    </w:lvl>
    <w:lvl w:ilvl="3">
      <w:numFmt w:val="decimal"/>
      <w:pStyle w:val="HRStdDoc4"/>
      <w:lvlText w:val=""/>
      <w:lvlJc w:val="left"/>
    </w:lvl>
    <w:lvl w:ilvl="4">
      <w:numFmt w:val="decimal"/>
      <w:pStyle w:val="HRStdDoc5"/>
      <w:lvlText w:val=""/>
      <w:lvlJc w:val="left"/>
    </w:lvl>
    <w:lvl w:ilvl="5">
      <w:numFmt w:val="decimal"/>
      <w:pStyle w:val="HRStdDoc6"/>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003CC9"/>
    <w:multiLevelType w:val="hybridMultilevel"/>
    <w:tmpl w:val="E19E0700"/>
    <w:lvl w:ilvl="0" w:tplc="7F9CEE20">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3FF6050F"/>
    <w:multiLevelType w:val="multilevel"/>
    <w:tmpl w:val="C8060C3C"/>
    <w:lvl w:ilvl="0">
      <w:start w:val="1"/>
      <w:numFmt w:val="none"/>
      <w:pStyle w:val="Definitions"/>
      <w:suff w:val="nothing"/>
      <w:lvlText w:val=""/>
      <w:lvlJc w:val="left"/>
      <w:pPr>
        <w:ind w:left="3545" w:hanging="709"/>
      </w:pPr>
      <w:rPr>
        <w:rFonts w:hint="default"/>
      </w:rPr>
    </w:lvl>
    <w:lvl w:ilvl="1">
      <w:start w:val="1"/>
      <w:numFmt w:val="lowerLetter"/>
      <w:pStyle w:val="Definitionsa"/>
      <w:lvlText w:val="(%2)"/>
      <w:lvlJc w:val="left"/>
      <w:pPr>
        <w:tabs>
          <w:tab w:val="num" w:pos="2694"/>
        </w:tabs>
        <w:ind w:left="2694" w:hanging="567"/>
      </w:pPr>
      <w:rPr>
        <w:rFonts w:ascii="Calibri" w:hAnsi="Calibri" w:hint="default"/>
        <w:sz w:val="16"/>
      </w:rPr>
    </w:lvl>
    <w:lvl w:ilvl="2">
      <w:start w:val="1"/>
      <w:numFmt w:val="lowerRoman"/>
      <w:pStyle w:val="Definitionsi"/>
      <w:lvlText w:val="(%3)"/>
      <w:lvlJc w:val="left"/>
      <w:pPr>
        <w:tabs>
          <w:tab w:val="num" w:pos="4253"/>
        </w:tabs>
        <w:ind w:left="4253" w:hanging="708"/>
      </w:pPr>
      <w:rPr>
        <w:rFonts w:hint="default"/>
      </w:rPr>
    </w:lvl>
    <w:lvl w:ilvl="3">
      <w:start w:val="1"/>
      <w:numFmt w:val="none"/>
      <w:lvlText w:val=""/>
      <w:lvlJc w:val="left"/>
      <w:pPr>
        <w:tabs>
          <w:tab w:val="num" w:pos="3567"/>
        </w:tabs>
        <w:ind w:left="3567" w:hanging="360"/>
      </w:pPr>
      <w:rPr>
        <w:rFonts w:hint="default"/>
      </w:rPr>
    </w:lvl>
    <w:lvl w:ilvl="4">
      <w:start w:val="1"/>
      <w:numFmt w:val="none"/>
      <w:lvlText w:val=""/>
      <w:lvlJc w:val="left"/>
      <w:pPr>
        <w:tabs>
          <w:tab w:val="num" w:pos="3927"/>
        </w:tabs>
        <w:ind w:left="3927" w:hanging="360"/>
      </w:pPr>
      <w:rPr>
        <w:rFonts w:hint="default"/>
      </w:rPr>
    </w:lvl>
    <w:lvl w:ilvl="5">
      <w:start w:val="1"/>
      <w:numFmt w:val="none"/>
      <w:lvlText w:val=""/>
      <w:lvlJc w:val="left"/>
      <w:pPr>
        <w:tabs>
          <w:tab w:val="num" w:pos="4287"/>
        </w:tabs>
        <w:ind w:left="4287" w:hanging="360"/>
      </w:pPr>
      <w:rPr>
        <w:rFonts w:hint="default"/>
      </w:rPr>
    </w:lvl>
    <w:lvl w:ilvl="6">
      <w:start w:val="1"/>
      <w:numFmt w:val="none"/>
      <w:lvlText w:val="%7"/>
      <w:lvlJc w:val="left"/>
      <w:pPr>
        <w:tabs>
          <w:tab w:val="num" w:pos="4647"/>
        </w:tabs>
        <w:ind w:left="4647" w:hanging="360"/>
      </w:pPr>
      <w:rPr>
        <w:rFonts w:hint="default"/>
      </w:rPr>
    </w:lvl>
    <w:lvl w:ilvl="7">
      <w:start w:val="1"/>
      <w:numFmt w:val="none"/>
      <w:lvlText w:val="%8"/>
      <w:lvlJc w:val="left"/>
      <w:pPr>
        <w:tabs>
          <w:tab w:val="num" w:pos="5007"/>
        </w:tabs>
        <w:ind w:left="5007" w:hanging="360"/>
      </w:pPr>
      <w:rPr>
        <w:rFonts w:hint="default"/>
      </w:rPr>
    </w:lvl>
    <w:lvl w:ilvl="8">
      <w:start w:val="1"/>
      <w:numFmt w:val="none"/>
      <w:lvlText w:val="%9"/>
      <w:lvlJc w:val="left"/>
      <w:pPr>
        <w:tabs>
          <w:tab w:val="num" w:pos="5367"/>
        </w:tabs>
        <w:ind w:left="5367" w:hanging="360"/>
      </w:pPr>
      <w:rPr>
        <w:rFonts w:hint="default"/>
      </w:rPr>
    </w:lvl>
  </w:abstractNum>
  <w:abstractNum w:abstractNumId="42" w15:restartNumberingAfterBreak="0">
    <w:nsid w:val="40B93845"/>
    <w:multiLevelType w:val="hybridMultilevel"/>
    <w:tmpl w:val="6C78C1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3425C4E"/>
    <w:multiLevelType w:val="multilevel"/>
    <w:tmpl w:val="0C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37C07F1"/>
    <w:multiLevelType w:val="hybridMultilevel"/>
    <w:tmpl w:val="2EE8EFDC"/>
    <w:lvl w:ilvl="0" w:tplc="FFFFFFFF">
      <w:start w:val="1"/>
      <w:numFmt w:val="lowerLetter"/>
      <w:lvlText w:val="(%1)"/>
      <w:lvlJc w:val="left"/>
      <w:pPr>
        <w:ind w:left="1069" w:hanging="360"/>
      </w:pPr>
      <w:rPr>
        <w:rFonts w:hint="default"/>
      </w:rPr>
    </w:lvl>
    <w:lvl w:ilvl="1" w:tplc="FFFFFFFF">
      <w:start w:val="1"/>
      <w:numFmt w:val="lowerRoman"/>
      <w:lvlText w:val="(%2)"/>
      <w:lvlJc w:val="left"/>
      <w:pPr>
        <w:ind w:left="1920" w:hanging="360"/>
      </w:pPr>
      <w:rPr>
        <w:rFonts w:hint="default"/>
      </w:rPr>
    </w:lvl>
    <w:lvl w:ilvl="2" w:tplc="FFFFFFFF">
      <w:start w:val="1"/>
      <w:numFmt w:val="upp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FC71FC"/>
    <w:multiLevelType w:val="hybridMultilevel"/>
    <w:tmpl w:val="2EE8EFDC"/>
    <w:lvl w:ilvl="0" w:tplc="FFFFFFFF">
      <w:start w:val="1"/>
      <w:numFmt w:val="lowerLetter"/>
      <w:lvlText w:val="(%1)"/>
      <w:lvlJc w:val="left"/>
      <w:pPr>
        <w:ind w:left="1069" w:hanging="360"/>
      </w:pPr>
      <w:rPr>
        <w:rFonts w:hint="default"/>
      </w:rPr>
    </w:lvl>
    <w:lvl w:ilvl="1" w:tplc="FFFFFFFF">
      <w:start w:val="1"/>
      <w:numFmt w:val="lowerRoman"/>
      <w:lvlText w:val="(%2)"/>
      <w:lvlJc w:val="left"/>
      <w:pPr>
        <w:ind w:left="1920" w:hanging="360"/>
      </w:pPr>
      <w:rPr>
        <w:rFonts w:hint="default"/>
      </w:rPr>
    </w:lvl>
    <w:lvl w:ilvl="2" w:tplc="FFFFFFFF">
      <w:start w:val="1"/>
      <w:numFmt w:val="upp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4F0258"/>
    <w:multiLevelType w:val="multilevel"/>
    <w:tmpl w:val="BCB2B1AA"/>
    <w:lvl w:ilvl="0">
      <w:start w:val="1"/>
      <w:numFmt w:val="decimal"/>
      <w:lvlRestart w:val="0"/>
      <w:lvlText w:val="%1."/>
      <w:lvlJc w:val="left"/>
      <w:pPr>
        <w:tabs>
          <w:tab w:val="num" w:pos="709"/>
        </w:tabs>
        <w:ind w:left="709" w:hanging="709"/>
      </w:pPr>
      <w:rPr>
        <w:rFonts w:ascii="Arial" w:hAnsi="Arial" w:cs="Arial" w:hint="default"/>
        <w:b/>
        <w:i w:val="0"/>
        <w:sz w:val="28"/>
        <w:szCs w:val="28"/>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3"/>
        </w:tabs>
        <w:ind w:left="3543" w:hanging="708"/>
      </w:pPr>
      <w:rPr>
        <w:rFonts w:hint="default"/>
      </w:rPr>
    </w:lvl>
    <w:lvl w:ilvl="6">
      <w:start w:val="1"/>
      <w:numFmt w:val="none"/>
      <w:lvlText w:val=""/>
      <w:lvlJc w:val="left"/>
      <w:pPr>
        <w:tabs>
          <w:tab w:val="num" w:pos="4252"/>
        </w:tabs>
        <w:ind w:left="4252" w:hanging="709"/>
      </w:pPr>
      <w:rPr>
        <w:rFonts w:hint="default"/>
      </w:rPr>
    </w:lvl>
    <w:lvl w:ilvl="7">
      <w:start w:val="1"/>
      <w:numFmt w:val="none"/>
      <w:lvlText w:val=""/>
      <w:lvlJc w:val="left"/>
      <w:pPr>
        <w:tabs>
          <w:tab w:val="num" w:pos="4961"/>
        </w:tabs>
        <w:ind w:left="4961" w:hanging="709"/>
      </w:pPr>
      <w:rPr>
        <w:rFonts w:hint="default"/>
      </w:rPr>
    </w:lvl>
    <w:lvl w:ilvl="8">
      <w:start w:val="1"/>
      <w:numFmt w:val="none"/>
      <w:suff w:val="nothing"/>
      <w:lvlText w:val=""/>
      <w:lvlJc w:val="left"/>
      <w:pPr>
        <w:ind w:left="5669" w:hanging="708"/>
      </w:pPr>
      <w:rPr>
        <w:rFonts w:hint="default"/>
      </w:rPr>
    </w:lvl>
  </w:abstractNum>
  <w:abstractNum w:abstractNumId="47" w15:restartNumberingAfterBreak="0">
    <w:nsid w:val="60F01A12"/>
    <w:multiLevelType w:val="multilevel"/>
    <w:tmpl w:val="0C09001D"/>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3B1B0D"/>
    <w:multiLevelType w:val="multilevel"/>
    <w:tmpl w:val="0C090023"/>
    <w:styleLink w:val="ArticleSectio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74A5C09"/>
    <w:multiLevelType w:val="multilevel"/>
    <w:tmpl w:val="0FEC549C"/>
    <w:lvl w:ilvl="0">
      <w:numFmt w:val="decimal"/>
      <w:pStyle w:val="HRSched1"/>
      <w:lvlText w:val=""/>
      <w:lvlJc w:val="left"/>
    </w:lvl>
    <w:lvl w:ilvl="1">
      <w:numFmt w:val="decimal"/>
      <w:pStyle w:val="HRSched2"/>
      <w:lvlText w:val=""/>
      <w:lvlJc w:val="left"/>
    </w:lvl>
    <w:lvl w:ilvl="2">
      <w:numFmt w:val="decimal"/>
      <w:pStyle w:val="HRSched3"/>
      <w:lvlText w:val=""/>
      <w:lvlJc w:val="left"/>
    </w:lvl>
    <w:lvl w:ilvl="3">
      <w:numFmt w:val="decimal"/>
      <w:pStyle w:val="HRSched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DC7147"/>
    <w:multiLevelType w:val="hybridMultilevel"/>
    <w:tmpl w:val="F2983DCC"/>
    <w:lvl w:ilvl="0" w:tplc="0C09001B">
      <w:start w:val="1"/>
      <w:numFmt w:val="lowerRoman"/>
      <w:lvlText w:val="%1."/>
      <w:lvlJc w:val="righ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1" w15:restartNumberingAfterBreak="0">
    <w:nsid w:val="748739FC"/>
    <w:multiLevelType w:val="multilevel"/>
    <w:tmpl w:val="A426D818"/>
    <w:lvl w:ilvl="0">
      <w:numFmt w:val="decimal"/>
      <w:pStyle w:val="APA1"/>
      <w:lvlText w:val=""/>
      <w:lvlJc w:val="left"/>
    </w:lvl>
    <w:lvl w:ilvl="1">
      <w:numFmt w:val="decimal"/>
      <w:pStyle w:val="APA11"/>
      <w:lvlText w:val=""/>
      <w:lvlJc w:val="left"/>
    </w:lvl>
    <w:lvl w:ilvl="2">
      <w:numFmt w:val="decimal"/>
      <w:pStyle w:val="APAa"/>
      <w:lvlText w:val=""/>
      <w:lvlJc w:val="left"/>
    </w:lvl>
    <w:lvl w:ilvl="3">
      <w:numFmt w:val="decimal"/>
      <w:pStyle w:val="APAi"/>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BF25DA"/>
    <w:multiLevelType w:val="hybridMultilevel"/>
    <w:tmpl w:val="8826B26E"/>
    <w:lvl w:ilvl="0" w:tplc="5328AFF2">
      <w:start w:val="1"/>
      <w:numFmt w:val="lowerLetter"/>
      <w:lvlText w:val="(%1)"/>
      <w:lvlJc w:val="left"/>
      <w:pPr>
        <w:ind w:left="720" w:hanging="360"/>
      </w:pPr>
      <w:rPr>
        <w:rFonts w:ascii="Century Gothic" w:hAnsi="Century Gothic"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7367956">
    <w:abstractNumId w:val="18"/>
  </w:num>
  <w:num w:numId="2" w16cid:durableId="1323123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1127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391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301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4989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795982">
    <w:abstractNumId w:val="43"/>
  </w:num>
  <w:num w:numId="8" w16cid:durableId="1166557667">
    <w:abstractNumId w:val="47"/>
  </w:num>
  <w:num w:numId="9" w16cid:durableId="763457196">
    <w:abstractNumId w:val="25"/>
  </w:num>
  <w:num w:numId="10" w16cid:durableId="90704515">
    <w:abstractNumId w:val="51"/>
  </w:num>
  <w:num w:numId="11" w16cid:durableId="315233676">
    <w:abstractNumId w:val="48"/>
  </w:num>
  <w:num w:numId="12" w16cid:durableId="1634095707">
    <w:abstractNumId w:val="27"/>
  </w:num>
  <w:num w:numId="13" w16cid:durableId="1063482431">
    <w:abstractNumId w:val="16"/>
  </w:num>
  <w:num w:numId="14" w16cid:durableId="1830710111">
    <w:abstractNumId w:val="37"/>
  </w:num>
  <w:num w:numId="15" w16cid:durableId="444619866">
    <w:abstractNumId w:val="49"/>
  </w:num>
  <w:num w:numId="16" w16cid:durableId="2033412150">
    <w:abstractNumId w:val="39"/>
  </w:num>
  <w:num w:numId="17" w16cid:durableId="898130463">
    <w:abstractNumId w:val="9"/>
  </w:num>
  <w:num w:numId="18" w16cid:durableId="746150281">
    <w:abstractNumId w:val="7"/>
  </w:num>
  <w:num w:numId="19" w16cid:durableId="1643657584">
    <w:abstractNumId w:val="6"/>
  </w:num>
  <w:num w:numId="20" w16cid:durableId="1629896071">
    <w:abstractNumId w:val="5"/>
  </w:num>
  <w:num w:numId="21" w16cid:durableId="687874812">
    <w:abstractNumId w:val="4"/>
  </w:num>
  <w:num w:numId="22" w16cid:durableId="456802091">
    <w:abstractNumId w:val="8"/>
  </w:num>
  <w:num w:numId="23" w16cid:durableId="1440182216">
    <w:abstractNumId w:val="3"/>
  </w:num>
  <w:num w:numId="24" w16cid:durableId="1225485798">
    <w:abstractNumId w:val="2"/>
  </w:num>
  <w:num w:numId="25" w16cid:durableId="1768041552">
    <w:abstractNumId w:val="1"/>
  </w:num>
  <w:num w:numId="26" w16cid:durableId="1878738254">
    <w:abstractNumId w:val="0"/>
  </w:num>
  <w:num w:numId="27" w16cid:durableId="812990305">
    <w:abstractNumId w:val="10"/>
  </w:num>
  <w:num w:numId="28" w16cid:durableId="2586089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153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3044305">
    <w:abstractNumId w:val="12"/>
  </w:num>
  <w:num w:numId="31" w16cid:durableId="1899127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590075">
    <w:abstractNumId w:val="28"/>
  </w:num>
  <w:num w:numId="33" w16cid:durableId="1542090713">
    <w:abstractNumId w:val="20"/>
  </w:num>
  <w:num w:numId="34" w16cid:durableId="1366441182">
    <w:abstractNumId w:val="22"/>
  </w:num>
  <w:num w:numId="35" w16cid:durableId="875699234">
    <w:abstractNumId w:val="24"/>
  </w:num>
  <w:num w:numId="36" w16cid:durableId="864178624">
    <w:abstractNumId w:val="11"/>
  </w:num>
  <w:num w:numId="37" w16cid:durableId="136998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9014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5820955">
    <w:abstractNumId w:val="23"/>
  </w:num>
  <w:num w:numId="40" w16cid:durableId="605429482">
    <w:abstractNumId w:val="14"/>
  </w:num>
  <w:num w:numId="41" w16cid:durableId="1437288704">
    <w:abstractNumId w:val="26"/>
  </w:num>
  <w:num w:numId="42" w16cid:durableId="1490318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82602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2390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16006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4254795">
    <w:abstractNumId w:val="15"/>
  </w:num>
  <w:num w:numId="47" w16cid:durableId="1426271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60378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2721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0852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726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9784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171621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936089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2440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881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9134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1877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1396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7842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734950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24756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9756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258662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1109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78236758">
    <w:abstractNumId w:val="28"/>
  </w:num>
  <w:num w:numId="67" w16cid:durableId="1062950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5474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29072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20334722">
    <w:abstractNumId w:val="46"/>
  </w:num>
  <w:num w:numId="71" w16cid:durableId="1821144034">
    <w:abstractNumId w:val="52"/>
  </w:num>
  <w:num w:numId="72" w16cid:durableId="1194223712">
    <w:abstractNumId w:val="33"/>
  </w:num>
  <w:num w:numId="73" w16cid:durableId="1834487752">
    <w:abstractNumId w:val="19"/>
  </w:num>
  <w:num w:numId="74" w16cid:durableId="1721977014">
    <w:abstractNumId w:val="45"/>
  </w:num>
  <w:num w:numId="75" w16cid:durableId="1732579201">
    <w:abstractNumId w:val="44"/>
  </w:num>
  <w:num w:numId="76" w16cid:durableId="421266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0252719">
    <w:abstractNumId w:val="50"/>
    <w:lvlOverride w:ilvl="0">
      <w:startOverride w:val="1"/>
    </w:lvlOverride>
    <w:lvlOverride w:ilvl="1"/>
    <w:lvlOverride w:ilvl="2"/>
    <w:lvlOverride w:ilvl="3"/>
    <w:lvlOverride w:ilvl="4"/>
    <w:lvlOverride w:ilvl="5"/>
    <w:lvlOverride w:ilvl="6"/>
    <w:lvlOverride w:ilvl="7"/>
    <w:lvlOverride w:ilvl="8"/>
  </w:num>
  <w:num w:numId="78" w16cid:durableId="1736508635">
    <w:abstractNumId w:val="35"/>
  </w:num>
  <w:num w:numId="79" w16cid:durableId="1326861088">
    <w:abstractNumId w:val="41"/>
  </w:num>
  <w:num w:numId="80" w16cid:durableId="1644236122">
    <w:abstractNumId w:val="42"/>
  </w:num>
  <w:num w:numId="81" w16cid:durableId="1007638644">
    <w:abstractNumId w:val="17"/>
  </w:num>
  <w:num w:numId="82" w16cid:durableId="1268922916">
    <w:abstractNumId w:val="34"/>
  </w:num>
  <w:num w:numId="83" w16cid:durableId="575671618">
    <w:abstractNumId w:val="40"/>
  </w:num>
  <w:num w:numId="84" w16cid:durableId="449204249">
    <w:abstractNumId w:val="29"/>
  </w:num>
  <w:num w:numId="85" w16cid:durableId="761923538">
    <w:abstractNumId w:val="38"/>
  </w:num>
  <w:num w:numId="86" w16cid:durableId="326593969">
    <w:abstractNumId w:val="13"/>
  </w:num>
  <w:num w:numId="87" w16cid:durableId="2073653700">
    <w:abstractNumId w:val="31"/>
  </w:num>
  <w:num w:numId="88" w16cid:durableId="1726484935">
    <w:abstractNumId w:val="32"/>
  </w:num>
  <w:num w:numId="89" w16cid:durableId="1247849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4292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161987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698566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56334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469751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96704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798193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451910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74063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913245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082622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47310520">
    <w:abstractNumId w:val="10"/>
  </w:num>
  <w:num w:numId="102" w16cid:durableId="1056200210">
    <w:abstractNumId w:val="10"/>
  </w:num>
  <w:num w:numId="103" w16cid:durableId="1619793377">
    <w:abstractNumId w:val="28"/>
  </w:num>
  <w:num w:numId="104" w16cid:durableId="605842809">
    <w:abstractNumId w:val="50"/>
  </w:num>
  <w:num w:numId="105" w16cid:durableId="729697347">
    <w:abstractNumId w:val="21"/>
  </w:num>
  <w:num w:numId="106" w16cid:durableId="414783210">
    <w:abstractNumId w:val="36"/>
  </w:num>
  <w:num w:numId="107" w16cid:durableId="1043675491">
    <w:abstractNumId w:val="28"/>
  </w:num>
  <w:num w:numId="108" w16cid:durableId="386413202">
    <w:abstractNumId w:val="30"/>
  </w:num>
  <w:num w:numId="109" w16cid:durableId="18869843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44094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0607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0067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412179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01888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948908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406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70747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238816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915192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61976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402262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852910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744164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49137327">
    <w:abstractNumId w:val="28"/>
  </w:num>
  <w:num w:numId="125" w16cid:durableId="1468741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58298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79292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883523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39061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00938322">
    <w:abstractNumId w:val="28"/>
  </w:num>
  <w:num w:numId="131" w16cid:durableId="574634795">
    <w:abstractNumId w:val="28"/>
  </w:num>
  <w:num w:numId="132" w16cid:durableId="648677769">
    <w:abstractNumId w:val="28"/>
  </w:num>
  <w:num w:numId="133" w16cid:durableId="17002880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24981252">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24900932">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7647944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237007854">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34908615">
    <w:abstractNumId w:val="2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78015299">
    <w:abstractNumId w:val="2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86288730">
    <w:abstractNumId w:val="2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86209861">
    <w:abstractNumId w:val="2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23753325">
    <w:abstractNumId w:val="2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56253537">
    <w:abstractNumId w:val="2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2721609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8746724">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28983518">
    <w:abstractNumId w:val="28"/>
  </w:num>
  <w:num w:numId="147" w16cid:durableId="1753618454">
    <w:abstractNumId w:val="28"/>
  </w:num>
  <w:num w:numId="148" w16cid:durableId="1797093701">
    <w:abstractNumId w:val="28"/>
  </w:num>
  <w:num w:numId="149" w16cid:durableId="2102526962">
    <w:abstractNumId w:val="28"/>
  </w:num>
  <w:num w:numId="150" w16cid:durableId="409619614">
    <w:abstractNumId w:val="28"/>
  </w:num>
  <w:num w:numId="151" w16cid:durableId="777257963">
    <w:abstractNumId w:val="2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55108225">
    <w:abstractNumId w:val="2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3201563">
    <w:abstractNumId w:val="28"/>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60438968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22212229">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57052489">
    <w:abstractNumId w:val="2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350059970">
    <w:abstractNumId w:val="2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3848438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64347006">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383365545">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18226234">
    <w:abstractNumId w:val="2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30198920">
    <w:abstractNumId w:val="2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5363472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03210062">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92003935">
    <w:abstractNumId w:val="2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43690345">
    <w:abstractNumId w:val="2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54231488">
    <w:abstractNumId w:val="28"/>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500387868">
    <w:abstractNumId w:val="2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242564348">
    <w:abstractNumId w:val="28"/>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57509742">
    <w:abstractNumId w:val="28"/>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889141269">
    <w:abstractNumId w:val="28"/>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62668343">
    <w:abstractNumId w:val="28"/>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6857186">
    <w:abstractNumId w:val="28"/>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87966659">
    <w:abstractNumId w:val="28"/>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248422768">
    <w:abstractNumId w:val="28"/>
    <w:lvlOverride w:ilvl="0">
      <w:startOverride w:val="6"/>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04272395">
    <w:abstractNumId w:val="28"/>
    <w:lvlOverride w:ilvl="0">
      <w:startOverride w:val="6"/>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80296265">
    <w:abstractNumId w:val="28"/>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402875614">
    <w:abstractNumId w:val="28"/>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13410495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03076213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84664948">
    <w:abstractNumId w:val="28"/>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14337820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917446446">
    <w:abstractNumId w:val="2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45194421">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120643286">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81510499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66260740">
    <w:abstractNumId w:val="2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83114071">
    <w:abstractNumId w:val="2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8302133">
    <w:abstractNumId w:val="28"/>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284507603">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85906666">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57446694">
    <w:abstractNumId w:val="2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3922089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76289582">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47177683">
    <w:abstractNumId w:val="28"/>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9497070">
    <w:abstractNumId w:val="28"/>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51353763">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23815551">
    <w:abstractNumId w:val="28"/>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671949332">
    <w:abstractNumId w:val="28"/>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78566403">
    <w:abstractNumId w:val="28"/>
    <w:lvlOverride w:ilvl="0">
      <w:startOverride w:val="1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73087242">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09055721">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333076238">
    <w:abstractNumId w:val="28"/>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816676106">
    <w:abstractNumId w:val="28"/>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94560410">
    <w:abstractNumId w:val="28"/>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23566942">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55218271">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59188981">
    <w:abstractNumId w:val="28"/>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43777068">
    <w:abstractNumId w:val="28"/>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48059870">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82805965">
    <w:abstractNumId w:val="2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0155932">
    <w:abstractNumId w:val="28"/>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15981653">
    <w:abstractNumId w:val="28"/>
    <w:lvlOverride w:ilvl="0">
      <w:startOverride w:val="2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92760901">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08759584">
    <w:abstractNumId w:val="28"/>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414666673">
    <w:abstractNumId w:val="28"/>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772819701">
    <w:abstractNumId w:val="28"/>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3448023">
    <w:abstractNumId w:val="28"/>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42487734">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15237237">
    <w:abstractNumId w:val="28"/>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17429128">
    <w:abstractNumId w:val="28"/>
    <w:lvlOverride w:ilvl="0">
      <w:startOverride w:val="2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22307528">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31418556">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90815037">
    <w:abstractNumId w:val="28"/>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47844298">
    <w:abstractNumId w:val="28"/>
    <w:lvlOverride w:ilvl="0">
      <w:startOverride w:val="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331564030">
    <w:abstractNumId w:val="28"/>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14021722">
    <w:abstractNumId w:val="28"/>
    <w:lvlOverride w:ilvl="0">
      <w:startOverride w:val="2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087533162">
    <w:abstractNumId w:val="28"/>
    <w:lvlOverride w:ilvl="0">
      <w:startOverride w:val="2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84311985">
    <w:abstractNumId w:val="28"/>
    <w:lvlOverride w:ilvl="0">
      <w:startOverride w:val="2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042556215">
    <w:abstractNumId w:val="2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088576761">
    <w:abstractNumId w:val="28"/>
    <w:lvlOverride w:ilvl="0">
      <w:startOverride w:val="2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59891338">
    <w:abstractNumId w:val="28"/>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57403058">
    <w:abstractNumId w:val="2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23921619">
    <w:abstractNumId w:val="2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83693350">
    <w:abstractNumId w:val="28"/>
    <w:lvlOverride w:ilvl="0">
      <w:startOverride w:val="3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06388250">
    <w:abstractNumId w:val="28"/>
    <w:lvlOverride w:ilvl="0">
      <w:startOverride w:val="3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347708022">
    <w:abstractNumId w:val="28"/>
    <w:lvlOverride w:ilvl="0">
      <w:startOverride w:val="3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919633282">
    <w:abstractNumId w:val="28"/>
    <w:lvlOverride w:ilvl="0">
      <w:startOverride w:val="3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652375715">
    <w:abstractNumId w:val="28"/>
    <w:lvlOverride w:ilvl="0">
      <w:startOverride w:val="3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80643424">
    <w:abstractNumId w:val="10"/>
  </w:num>
  <w:num w:numId="241" w16cid:durableId="360321652">
    <w:abstractNumId w:val="28"/>
  </w:num>
  <w:num w:numId="242" w16cid:durableId="346565485">
    <w:abstractNumId w:val="28"/>
  </w:num>
  <w:num w:numId="243" w16cid:durableId="2016494430">
    <w:abstractNumId w:val="28"/>
  </w:num>
  <w:num w:numId="244" w16cid:durableId="1605989497">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407073707">
    <w:abstractNumId w:val="28"/>
  </w:num>
  <w:num w:numId="246" w16cid:durableId="427703662">
    <w:abstractNumId w:val="28"/>
  </w:num>
  <w:num w:numId="247" w16cid:durableId="745540812">
    <w:abstractNumId w:val="28"/>
  </w:num>
  <w:num w:numId="248" w16cid:durableId="657030858">
    <w:abstractNumId w:val="28"/>
  </w:num>
  <w:num w:numId="249" w16cid:durableId="406419090">
    <w:abstractNumId w:val="28"/>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15"/>
    <w:rsid w:val="00000123"/>
    <w:rsid w:val="000006C5"/>
    <w:rsid w:val="00000A03"/>
    <w:rsid w:val="000014B6"/>
    <w:rsid w:val="00001741"/>
    <w:rsid w:val="00001EF3"/>
    <w:rsid w:val="00001F61"/>
    <w:rsid w:val="00002EDC"/>
    <w:rsid w:val="000031FF"/>
    <w:rsid w:val="00004E58"/>
    <w:rsid w:val="000059B4"/>
    <w:rsid w:val="000059D7"/>
    <w:rsid w:val="00006A30"/>
    <w:rsid w:val="00006BF9"/>
    <w:rsid w:val="00007331"/>
    <w:rsid w:val="0000772F"/>
    <w:rsid w:val="00007AD8"/>
    <w:rsid w:val="00007E35"/>
    <w:rsid w:val="00011C41"/>
    <w:rsid w:val="000131C3"/>
    <w:rsid w:val="00013DAF"/>
    <w:rsid w:val="0001416B"/>
    <w:rsid w:val="00015303"/>
    <w:rsid w:val="000155FB"/>
    <w:rsid w:val="00015AC7"/>
    <w:rsid w:val="0001672B"/>
    <w:rsid w:val="00016E10"/>
    <w:rsid w:val="000174E1"/>
    <w:rsid w:val="00017B5E"/>
    <w:rsid w:val="00020A0C"/>
    <w:rsid w:val="0002205C"/>
    <w:rsid w:val="000229BB"/>
    <w:rsid w:val="00022CD3"/>
    <w:rsid w:val="00024459"/>
    <w:rsid w:val="00024F01"/>
    <w:rsid w:val="00025CB8"/>
    <w:rsid w:val="00025EF6"/>
    <w:rsid w:val="000264C6"/>
    <w:rsid w:val="00026522"/>
    <w:rsid w:val="000266D4"/>
    <w:rsid w:val="000266E4"/>
    <w:rsid w:val="0002692A"/>
    <w:rsid w:val="00027F2E"/>
    <w:rsid w:val="0003127C"/>
    <w:rsid w:val="00031903"/>
    <w:rsid w:val="000332D8"/>
    <w:rsid w:val="00033AB8"/>
    <w:rsid w:val="00033E2C"/>
    <w:rsid w:val="00034DBA"/>
    <w:rsid w:val="00035539"/>
    <w:rsid w:val="00035AFD"/>
    <w:rsid w:val="00036190"/>
    <w:rsid w:val="00041CCE"/>
    <w:rsid w:val="00044273"/>
    <w:rsid w:val="00045A7C"/>
    <w:rsid w:val="00046BDA"/>
    <w:rsid w:val="00047966"/>
    <w:rsid w:val="00053394"/>
    <w:rsid w:val="00053A09"/>
    <w:rsid w:val="00053D9D"/>
    <w:rsid w:val="000541BC"/>
    <w:rsid w:val="00055483"/>
    <w:rsid w:val="00056955"/>
    <w:rsid w:val="00057C88"/>
    <w:rsid w:val="00060579"/>
    <w:rsid w:val="00060E38"/>
    <w:rsid w:val="000610BE"/>
    <w:rsid w:val="00062156"/>
    <w:rsid w:val="000621C6"/>
    <w:rsid w:val="00062A86"/>
    <w:rsid w:val="00062C8F"/>
    <w:rsid w:val="00062CB6"/>
    <w:rsid w:val="0006312D"/>
    <w:rsid w:val="00063130"/>
    <w:rsid w:val="000632B1"/>
    <w:rsid w:val="000633A9"/>
    <w:rsid w:val="000635BF"/>
    <w:rsid w:val="00064692"/>
    <w:rsid w:val="0006487C"/>
    <w:rsid w:val="00064E12"/>
    <w:rsid w:val="00065837"/>
    <w:rsid w:val="000658DC"/>
    <w:rsid w:val="00065AF8"/>
    <w:rsid w:val="0006675A"/>
    <w:rsid w:val="00067336"/>
    <w:rsid w:val="00067532"/>
    <w:rsid w:val="00067A00"/>
    <w:rsid w:val="00067FCB"/>
    <w:rsid w:val="00071C3F"/>
    <w:rsid w:val="000726A0"/>
    <w:rsid w:val="00073C16"/>
    <w:rsid w:val="000749BC"/>
    <w:rsid w:val="000765DD"/>
    <w:rsid w:val="00076B58"/>
    <w:rsid w:val="00076FD1"/>
    <w:rsid w:val="00076FED"/>
    <w:rsid w:val="0007705E"/>
    <w:rsid w:val="00077A31"/>
    <w:rsid w:val="00077D83"/>
    <w:rsid w:val="00077EB5"/>
    <w:rsid w:val="000819C6"/>
    <w:rsid w:val="000830FC"/>
    <w:rsid w:val="000837A1"/>
    <w:rsid w:val="00083B53"/>
    <w:rsid w:val="00083DB9"/>
    <w:rsid w:val="000842F9"/>
    <w:rsid w:val="0008434E"/>
    <w:rsid w:val="000859A4"/>
    <w:rsid w:val="00085A87"/>
    <w:rsid w:val="00085AEC"/>
    <w:rsid w:val="00087CA7"/>
    <w:rsid w:val="000900A3"/>
    <w:rsid w:val="000901A2"/>
    <w:rsid w:val="000905C1"/>
    <w:rsid w:val="000917D4"/>
    <w:rsid w:val="000925DC"/>
    <w:rsid w:val="0009277D"/>
    <w:rsid w:val="00093236"/>
    <w:rsid w:val="00093354"/>
    <w:rsid w:val="0009339D"/>
    <w:rsid w:val="00093976"/>
    <w:rsid w:val="000939B5"/>
    <w:rsid w:val="0009409C"/>
    <w:rsid w:val="00094BE8"/>
    <w:rsid w:val="0009666F"/>
    <w:rsid w:val="00096E76"/>
    <w:rsid w:val="00097BF0"/>
    <w:rsid w:val="000A0483"/>
    <w:rsid w:val="000A072B"/>
    <w:rsid w:val="000A0DD1"/>
    <w:rsid w:val="000A15EB"/>
    <w:rsid w:val="000A2063"/>
    <w:rsid w:val="000A23DC"/>
    <w:rsid w:val="000A24DE"/>
    <w:rsid w:val="000A29C8"/>
    <w:rsid w:val="000A2B66"/>
    <w:rsid w:val="000A3BFC"/>
    <w:rsid w:val="000A3E9C"/>
    <w:rsid w:val="000A430D"/>
    <w:rsid w:val="000A55CE"/>
    <w:rsid w:val="000A57B9"/>
    <w:rsid w:val="000A7307"/>
    <w:rsid w:val="000B03A7"/>
    <w:rsid w:val="000B0796"/>
    <w:rsid w:val="000B0D5D"/>
    <w:rsid w:val="000B103B"/>
    <w:rsid w:val="000B1F3C"/>
    <w:rsid w:val="000B294C"/>
    <w:rsid w:val="000B3124"/>
    <w:rsid w:val="000B3AB7"/>
    <w:rsid w:val="000B3E5F"/>
    <w:rsid w:val="000B4EAC"/>
    <w:rsid w:val="000B5363"/>
    <w:rsid w:val="000B6AEC"/>
    <w:rsid w:val="000B6B7B"/>
    <w:rsid w:val="000B7788"/>
    <w:rsid w:val="000C0A61"/>
    <w:rsid w:val="000C18B9"/>
    <w:rsid w:val="000C2086"/>
    <w:rsid w:val="000C2171"/>
    <w:rsid w:val="000C28AF"/>
    <w:rsid w:val="000C41E8"/>
    <w:rsid w:val="000C484F"/>
    <w:rsid w:val="000C4EF3"/>
    <w:rsid w:val="000C53F2"/>
    <w:rsid w:val="000C5B5F"/>
    <w:rsid w:val="000C6055"/>
    <w:rsid w:val="000D09A8"/>
    <w:rsid w:val="000D3927"/>
    <w:rsid w:val="000D3A43"/>
    <w:rsid w:val="000D3F31"/>
    <w:rsid w:val="000D3F91"/>
    <w:rsid w:val="000D45E3"/>
    <w:rsid w:val="000D4F89"/>
    <w:rsid w:val="000D536C"/>
    <w:rsid w:val="000D564D"/>
    <w:rsid w:val="000D5DF5"/>
    <w:rsid w:val="000D683C"/>
    <w:rsid w:val="000D6B24"/>
    <w:rsid w:val="000D6C02"/>
    <w:rsid w:val="000D7463"/>
    <w:rsid w:val="000D7F12"/>
    <w:rsid w:val="000E0D0A"/>
    <w:rsid w:val="000E15FD"/>
    <w:rsid w:val="000E1CD1"/>
    <w:rsid w:val="000E2B35"/>
    <w:rsid w:val="000E2B60"/>
    <w:rsid w:val="000E3F49"/>
    <w:rsid w:val="000E4615"/>
    <w:rsid w:val="000E4957"/>
    <w:rsid w:val="000E598B"/>
    <w:rsid w:val="000E6968"/>
    <w:rsid w:val="000E7406"/>
    <w:rsid w:val="000F02F1"/>
    <w:rsid w:val="000F0DC3"/>
    <w:rsid w:val="000F1525"/>
    <w:rsid w:val="000F2A6A"/>
    <w:rsid w:val="000F4180"/>
    <w:rsid w:val="000F4A61"/>
    <w:rsid w:val="000F4C3D"/>
    <w:rsid w:val="000F7DCF"/>
    <w:rsid w:val="00100CAE"/>
    <w:rsid w:val="00101599"/>
    <w:rsid w:val="00103100"/>
    <w:rsid w:val="001036CE"/>
    <w:rsid w:val="001043AB"/>
    <w:rsid w:val="00104697"/>
    <w:rsid w:val="00104D5F"/>
    <w:rsid w:val="00105C05"/>
    <w:rsid w:val="00106036"/>
    <w:rsid w:val="001079A8"/>
    <w:rsid w:val="001103F0"/>
    <w:rsid w:val="0011092E"/>
    <w:rsid w:val="00110966"/>
    <w:rsid w:val="0011108B"/>
    <w:rsid w:val="00111725"/>
    <w:rsid w:val="00111968"/>
    <w:rsid w:val="001120CD"/>
    <w:rsid w:val="00112715"/>
    <w:rsid w:val="0011283B"/>
    <w:rsid w:val="00114593"/>
    <w:rsid w:val="00114DC9"/>
    <w:rsid w:val="00115067"/>
    <w:rsid w:val="0011560E"/>
    <w:rsid w:val="0011610D"/>
    <w:rsid w:val="0011618D"/>
    <w:rsid w:val="00117AE5"/>
    <w:rsid w:val="00120112"/>
    <w:rsid w:val="001203ED"/>
    <w:rsid w:val="001204A9"/>
    <w:rsid w:val="0012107A"/>
    <w:rsid w:val="00121FCD"/>
    <w:rsid w:val="001224AE"/>
    <w:rsid w:val="0012250A"/>
    <w:rsid w:val="00122730"/>
    <w:rsid w:val="00122FA1"/>
    <w:rsid w:val="001240EC"/>
    <w:rsid w:val="00124994"/>
    <w:rsid w:val="00125C2B"/>
    <w:rsid w:val="001262A9"/>
    <w:rsid w:val="00126593"/>
    <w:rsid w:val="00127831"/>
    <w:rsid w:val="0013032A"/>
    <w:rsid w:val="00130B90"/>
    <w:rsid w:val="00130F96"/>
    <w:rsid w:val="00131F51"/>
    <w:rsid w:val="001338BB"/>
    <w:rsid w:val="00133AE3"/>
    <w:rsid w:val="00133D6F"/>
    <w:rsid w:val="00134C00"/>
    <w:rsid w:val="00134C56"/>
    <w:rsid w:val="0013530A"/>
    <w:rsid w:val="00136991"/>
    <w:rsid w:val="00136D46"/>
    <w:rsid w:val="00136F72"/>
    <w:rsid w:val="00140097"/>
    <w:rsid w:val="001412C0"/>
    <w:rsid w:val="001413F1"/>
    <w:rsid w:val="00142A81"/>
    <w:rsid w:val="00142CA4"/>
    <w:rsid w:val="00143B92"/>
    <w:rsid w:val="00143E85"/>
    <w:rsid w:val="001449DE"/>
    <w:rsid w:val="00144B33"/>
    <w:rsid w:val="001452CF"/>
    <w:rsid w:val="00145334"/>
    <w:rsid w:val="00145A47"/>
    <w:rsid w:val="00145E1F"/>
    <w:rsid w:val="00146DB2"/>
    <w:rsid w:val="0014733B"/>
    <w:rsid w:val="00150545"/>
    <w:rsid w:val="00150559"/>
    <w:rsid w:val="00153139"/>
    <w:rsid w:val="001535E7"/>
    <w:rsid w:val="001548E7"/>
    <w:rsid w:val="001551C7"/>
    <w:rsid w:val="00155992"/>
    <w:rsid w:val="0015685F"/>
    <w:rsid w:val="00160932"/>
    <w:rsid w:val="00161C12"/>
    <w:rsid w:val="00162318"/>
    <w:rsid w:val="00163C9E"/>
    <w:rsid w:val="001640A1"/>
    <w:rsid w:val="0016492B"/>
    <w:rsid w:val="00164E36"/>
    <w:rsid w:val="0016554F"/>
    <w:rsid w:val="001656B1"/>
    <w:rsid w:val="00165860"/>
    <w:rsid w:val="0016684E"/>
    <w:rsid w:val="0016686A"/>
    <w:rsid w:val="00166E36"/>
    <w:rsid w:val="001671A5"/>
    <w:rsid w:val="00167B9D"/>
    <w:rsid w:val="0017052E"/>
    <w:rsid w:val="0017077E"/>
    <w:rsid w:val="00170CBD"/>
    <w:rsid w:val="001711AB"/>
    <w:rsid w:val="00171997"/>
    <w:rsid w:val="00171BC6"/>
    <w:rsid w:val="00173446"/>
    <w:rsid w:val="001738CB"/>
    <w:rsid w:val="00173D7A"/>
    <w:rsid w:val="00173F3F"/>
    <w:rsid w:val="0017404A"/>
    <w:rsid w:val="0017493A"/>
    <w:rsid w:val="00174C80"/>
    <w:rsid w:val="00174F2E"/>
    <w:rsid w:val="001753AC"/>
    <w:rsid w:val="00175BE8"/>
    <w:rsid w:val="00175F9E"/>
    <w:rsid w:val="00175FC9"/>
    <w:rsid w:val="001801D8"/>
    <w:rsid w:val="001803EF"/>
    <w:rsid w:val="00180BD8"/>
    <w:rsid w:val="0018116B"/>
    <w:rsid w:val="001813B5"/>
    <w:rsid w:val="001817E4"/>
    <w:rsid w:val="001826A8"/>
    <w:rsid w:val="00182957"/>
    <w:rsid w:val="001842E5"/>
    <w:rsid w:val="00184B1E"/>
    <w:rsid w:val="00185ECB"/>
    <w:rsid w:val="001869E1"/>
    <w:rsid w:val="00191006"/>
    <w:rsid w:val="0019127D"/>
    <w:rsid w:val="00191F47"/>
    <w:rsid w:val="001923E4"/>
    <w:rsid w:val="00193BFA"/>
    <w:rsid w:val="00193E27"/>
    <w:rsid w:val="00193F41"/>
    <w:rsid w:val="0019468D"/>
    <w:rsid w:val="00194B7F"/>
    <w:rsid w:val="00194F24"/>
    <w:rsid w:val="001953B1"/>
    <w:rsid w:val="001970DB"/>
    <w:rsid w:val="001975D7"/>
    <w:rsid w:val="001975EE"/>
    <w:rsid w:val="0019789D"/>
    <w:rsid w:val="001A08B1"/>
    <w:rsid w:val="001A0988"/>
    <w:rsid w:val="001A099A"/>
    <w:rsid w:val="001A0A3E"/>
    <w:rsid w:val="001A0A8A"/>
    <w:rsid w:val="001A0B15"/>
    <w:rsid w:val="001A0FB2"/>
    <w:rsid w:val="001A1F02"/>
    <w:rsid w:val="001A3188"/>
    <w:rsid w:val="001A39C7"/>
    <w:rsid w:val="001A538B"/>
    <w:rsid w:val="001A60A1"/>
    <w:rsid w:val="001A75C4"/>
    <w:rsid w:val="001A76B9"/>
    <w:rsid w:val="001A7718"/>
    <w:rsid w:val="001B0DE9"/>
    <w:rsid w:val="001B0EC8"/>
    <w:rsid w:val="001B10AB"/>
    <w:rsid w:val="001B1D3D"/>
    <w:rsid w:val="001B3067"/>
    <w:rsid w:val="001B4418"/>
    <w:rsid w:val="001B4983"/>
    <w:rsid w:val="001B500D"/>
    <w:rsid w:val="001B5840"/>
    <w:rsid w:val="001B5985"/>
    <w:rsid w:val="001B5F8E"/>
    <w:rsid w:val="001B7056"/>
    <w:rsid w:val="001B71B8"/>
    <w:rsid w:val="001B789C"/>
    <w:rsid w:val="001C06DB"/>
    <w:rsid w:val="001C0A81"/>
    <w:rsid w:val="001C0BA0"/>
    <w:rsid w:val="001C1B38"/>
    <w:rsid w:val="001C213F"/>
    <w:rsid w:val="001C2BBA"/>
    <w:rsid w:val="001C302C"/>
    <w:rsid w:val="001C4BC1"/>
    <w:rsid w:val="001C57A5"/>
    <w:rsid w:val="001C688C"/>
    <w:rsid w:val="001C68D2"/>
    <w:rsid w:val="001C6B82"/>
    <w:rsid w:val="001C7D91"/>
    <w:rsid w:val="001D071A"/>
    <w:rsid w:val="001D08B4"/>
    <w:rsid w:val="001D0D83"/>
    <w:rsid w:val="001D1B60"/>
    <w:rsid w:val="001D1F98"/>
    <w:rsid w:val="001D21FB"/>
    <w:rsid w:val="001D2326"/>
    <w:rsid w:val="001D2BC1"/>
    <w:rsid w:val="001D3948"/>
    <w:rsid w:val="001D4D43"/>
    <w:rsid w:val="001D5103"/>
    <w:rsid w:val="001D5B0B"/>
    <w:rsid w:val="001D6945"/>
    <w:rsid w:val="001D6B42"/>
    <w:rsid w:val="001D6CDF"/>
    <w:rsid w:val="001D732F"/>
    <w:rsid w:val="001D7E27"/>
    <w:rsid w:val="001E0411"/>
    <w:rsid w:val="001E0594"/>
    <w:rsid w:val="001E23C7"/>
    <w:rsid w:val="001E2F84"/>
    <w:rsid w:val="001E31E0"/>
    <w:rsid w:val="001E34C1"/>
    <w:rsid w:val="001E4422"/>
    <w:rsid w:val="001E4C88"/>
    <w:rsid w:val="001E50D9"/>
    <w:rsid w:val="001E6091"/>
    <w:rsid w:val="001E6CC6"/>
    <w:rsid w:val="001E6D55"/>
    <w:rsid w:val="001E6F23"/>
    <w:rsid w:val="001E75FC"/>
    <w:rsid w:val="001F0A89"/>
    <w:rsid w:val="001F15F9"/>
    <w:rsid w:val="001F1D2D"/>
    <w:rsid w:val="001F2CCF"/>
    <w:rsid w:val="001F4460"/>
    <w:rsid w:val="001F5404"/>
    <w:rsid w:val="001F5B96"/>
    <w:rsid w:val="001F75F2"/>
    <w:rsid w:val="00200003"/>
    <w:rsid w:val="00200963"/>
    <w:rsid w:val="00200F0C"/>
    <w:rsid w:val="002027D7"/>
    <w:rsid w:val="00203368"/>
    <w:rsid w:val="0020361C"/>
    <w:rsid w:val="00203866"/>
    <w:rsid w:val="0020398E"/>
    <w:rsid w:val="00203AC4"/>
    <w:rsid w:val="00203B54"/>
    <w:rsid w:val="00204C62"/>
    <w:rsid w:val="00204CA9"/>
    <w:rsid w:val="002055D5"/>
    <w:rsid w:val="00205AE4"/>
    <w:rsid w:val="00205FC7"/>
    <w:rsid w:val="00207F63"/>
    <w:rsid w:val="00211DE2"/>
    <w:rsid w:val="0021282C"/>
    <w:rsid w:val="00212A1B"/>
    <w:rsid w:val="00212E47"/>
    <w:rsid w:val="00213B74"/>
    <w:rsid w:val="00213F4F"/>
    <w:rsid w:val="002141A5"/>
    <w:rsid w:val="00214708"/>
    <w:rsid w:val="00214877"/>
    <w:rsid w:val="00215377"/>
    <w:rsid w:val="002153C3"/>
    <w:rsid w:val="0021555F"/>
    <w:rsid w:val="00215E16"/>
    <w:rsid w:val="00216DDC"/>
    <w:rsid w:val="002176A5"/>
    <w:rsid w:val="00217947"/>
    <w:rsid w:val="002204DD"/>
    <w:rsid w:val="00222BE0"/>
    <w:rsid w:val="00222F6B"/>
    <w:rsid w:val="00224AE0"/>
    <w:rsid w:val="002252E0"/>
    <w:rsid w:val="00225788"/>
    <w:rsid w:val="00225C61"/>
    <w:rsid w:val="00225F89"/>
    <w:rsid w:val="0022614A"/>
    <w:rsid w:val="00226A9A"/>
    <w:rsid w:val="00226AE3"/>
    <w:rsid w:val="0023038D"/>
    <w:rsid w:val="00230FB5"/>
    <w:rsid w:val="002317B8"/>
    <w:rsid w:val="00232E27"/>
    <w:rsid w:val="00232F14"/>
    <w:rsid w:val="002330D6"/>
    <w:rsid w:val="00233367"/>
    <w:rsid w:val="002337B3"/>
    <w:rsid w:val="00233956"/>
    <w:rsid w:val="00234DEF"/>
    <w:rsid w:val="00234E24"/>
    <w:rsid w:val="00234F69"/>
    <w:rsid w:val="00235F16"/>
    <w:rsid w:val="00236675"/>
    <w:rsid w:val="002366E4"/>
    <w:rsid w:val="00236E4D"/>
    <w:rsid w:val="00240D2C"/>
    <w:rsid w:val="0024133C"/>
    <w:rsid w:val="002418DE"/>
    <w:rsid w:val="00241B4C"/>
    <w:rsid w:val="00242411"/>
    <w:rsid w:val="002425D9"/>
    <w:rsid w:val="00242D01"/>
    <w:rsid w:val="002466D2"/>
    <w:rsid w:val="00246FBB"/>
    <w:rsid w:val="00247333"/>
    <w:rsid w:val="0024790B"/>
    <w:rsid w:val="00247EFC"/>
    <w:rsid w:val="0025044C"/>
    <w:rsid w:val="00250BF3"/>
    <w:rsid w:val="00250E3A"/>
    <w:rsid w:val="00251400"/>
    <w:rsid w:val="002514B4"/>
    <w:rsid w:val="002525D0"/>
    <w:rsid w:val="00253D9F"/>
    <w:rsid w:val="00253DFE"/>
    <w:rsid w:val="00254345"/>
    <w:rsid w:val="00254A7B"/>
    <w:rsid w:val="00255A1F"/>
    <w:rsid w:val="002561AA"/>
    <w:rsid w:val="00256418"/>
    <w:rsid w:val="00257861"/>
    <w:rsid w:val="0025790F"/>
    <w:rsid w:val="00261600"/>
    <w:rsid w:val="002627F6"/>
    <w:rsid w:val="00262CBE"/>
    <w:rsid w:val="00263973"/>
    <w:rsid w:val="00263A69"/>
    <w:rsid w:val="0026409C"/>
    <w:rsid w:val="002650C4"/>
    <w:rsid w:val="0026545B"/>
    <w:rsid w:val="00265BAC"/>
    <w:rsid w:val="0026611E"/>
    <w:rsid w:val="002664D1"/>
    <w:rsid w:val="002667D5"/>
    <w:rsid w:val="002668EC"/>
    <w:rsid w:val="00267EC6"/>
    <w:rsid w:val="00270877"/>
    <w:rsid w:val="00270DE2"/>
    <w:rsid w:val="00271508"/>
    <w:rsid w:val="00271C3E"/>
    <w:rsid w:val="00271F2B"/>
    <w:rsid w:val="00272375"/>
    <w:rsid w:val="00272400"/>
    <w:rsid w:val="0027244A"/>
    <w:rsid w:val="00272F99"/>
    <w:rsid w:val="00274A46"/>
    <w:rsid w:val="00274E59"/>
    <w:rsid w:val="002758D5"/>
    <w:rsid w:val="00276415"/>
    <w:rsid w:val="002772D6"/>
    <w:rsid w:val="0028019F"/>
    <w:rsid w:val="00280718"/>
    <w:rsid w:val="00280A96"/>
    <w:rsid w:val="00280BC2"/>
    <w:rsid w:val="00282B1E"/>
    <w:rsid w:val="00282C6B"/>
    <w:rsid w:val="00282CA0"/>
    <w:rsid w:val="002833F3"/>
    <w:rsid w:val="00284218"/>
    <w:rsid w:val="002849DB"/>
    <w:rsid w:val="00286093"/>
    <w:rsid w:val="00286C2D"/>
    <w:rsid w:val="002874B0"/>
    <w:rsid w:val="002908BD"/>
    <w:rsid w:val="00292DCF"/>
    <w:rsid w:val="00292FEE"/>
    <w:rsid w:val="002947B6"/>
    <w:rsid w:val="00296269"/>
    <w:rsid w:val="00297755"/>
    <w:rsid w:val="002979D8"/>
    <w:rsid w:val="00297A3F"/>
    <w:rsid w:val="002A1AE1"/>
    <w:rsid w:val="002A1C20"/>
    <w:rsid w:val="002A1D77"/>
    <w:rsid w:val="002A30D2"/>
    <w:rsid w:val="002A4932"/>
    <w:rsid w:val="002A697A"/>
    <w:rsid w:val="002A7291"/>
    <w:rsid w:val="002A7BDD"/>
    <w:rsid w:val="002B3E3D"/>
    <w:rsid w:val="002B46DA"/>
    <w:rsid w:val="002B4704"/>
    <w:rsid w:val="002B4B1C"/>
    <w:rsid w:val="002B4D9C"/>
    <w:rsid w:val="002B5261"/>
    <w:rsid w:val="002B5C90"/>
    <w:rsid w:val="002B5D48"/>
    <w:rsid w:val="002B5E28"/>
    <w:rsid w:val="002B624F"/>
    <w:rsid w:val="002B64A4"/>
    <w:rsid w:val="002B66B3"/>
    <w:rsid w:val="002C2876"/>
    <w:rsid w:val="002C2B21"/>
    <w:rsid w:val="002C2D0D"/>
    <w:rsid w:val="002C2E4C"/>
    <w:rsid w:val="002C300D"/>
    <w:rsid w:val="002C3268"/>
    <w:rsid w:val="002C41AB"/>
    <w:rsid w:val="002C4750"/>
    <w:rsid w:val="002C51F1"/>
    <w:rsid w:val="002C590A"/>
    <w:rsid w:val="002C7390"/>
    <w:rsid w:val="002C76F8"/>
    <w:rsid w:val="002C7A7E"/>
    <w:rsid w:val="002C7C49"/>
    <w:rsid w:val="002D098F"/>
    <w:rsid w:val="002D0B83"/>
    <w:rsid w:val="002D1EE8"/>
    <w:rsid w:val="002D2219"/>
    <w:rsid w:val="002D3296"/>
    <w:rsid w:val="002D3FA0"/>
    <w:rsid w:val="002D4E1F"/>
    <w:rsid w:val="002D5039"/>
    <w:rsid w:val="002D60E8"/>
    <w:rsid w:val="002D6762"/>
    <w:rsid w:val="002D73B6"/>
    <w:rsid w:val="002E0398"/>
    <w:rsid w:val="002E0450"/>
    <w:rsid w:val="002E08E0"/>
    <w:rsid w:val="002E1676"/>
    <w:rsid w:val="002E248E"/>
    <w:rsid w:val="002E3377"/>
    <w:rsid w:val="002E338F"/>
    <w:rsid w:val="002E4CE8"/>
    <w:rsid w:val="002E5EB1"/>
    <w:rsid w:val="002E68F0"/>
    <w:rsid w:val="002E6B87"/>
    <w:rsid w:val="002E6C3A"/>
    <w:rsid w:val="002E6E37"/>
    <w:rsid w:val="002E7033"/>
    <w:rsid w:val="002E72BD"/>
    <w:rsid w:val="002F0B1E"/>
    <w:rsid w:val="002F1E44"/>
    <w:rsid w:val="002F248A"/>
    <w:rsid w:val="002F2F58"/>
    <w:rsid w:val="002F31ED"/>
    <w:rsid w:val="002F42B2"/>
    <w:rsid w:val="002F4B31"/>
    <w:rsid w:val="002F4F92"/>
    <w:rsid w:val="002F52BF"/>
    <w:rsid w:val="002F633B"/>
    <w:rsid w:val="002F679E"/>
    <w:rsid w:val="002F73B8"/>
    <w:rsid w:val="002F76C2"/>
    <w:rsid w:val="002F7D40"/>
    <w:rsid w:val="00300C1E"/>
    <w:rsid w:val="00301242"/>
    <w:rsid w:val="00301BAF"/>
    <w:rsid w:val="00301CCD"/>
    <w:rsid w:val="00304743"/>
    <w:rsid w:val="003050CE"/>
    <w:rsid w:val="003051AF"/>
    <w:rsid w:val="00305ECC"/>
    <w:rsid w:val="003069E1"/>
    <w:rsid w:val="00306C15"/>
    <w:rsid w:val="00306C53"/>
    <w:rsid w:val="0030732B"/>
    <w:rsid w:val="003073C9"/>
    <w:rsid w:val="00310A47"/>
    <w:rsid w:val="00311BF9"/>
    <w:rsid w:val="00312055"/>
    <w:rsid w:val="0031226F"/>
    <w:rsid w:val="00312470"/>
    <w:rsid w:val="00312592"/>
    <w:rsid w:val="00313519"/>
    <w:rsid w:val="003136E3"/>
    <w:rsid w:val="00314AF2"/>
    <w:rsid w:val="00315547"/>
    <w:rsid w:val="00315F92"/>
    <w:rsid w:val="00316D44"/>
    <w:rsid w:val="00316EF6"/>
    <w:rsid w:val="00317026"/>
    <w:rsid w:val="003174AF"/>
    <w:rsid w:val="00320556"/>
    <w:rsid w:val="0032091B"/>
    <w:rsid w:val="003212D4"/>
    <w:rsid w:val="00321302"/>
    <w:rsid w:val="00322347"/>
    <w:rsid w:val="00323F64"/>
    <w:rsid w:val="003249AC"/>
    <w:rsid w:val="003261C5"/>
    <w:rsid w:val="0032626B"/>
    <w:rsid w:val="0032686F"/>
    <w:rsid w:val="00326D4A"/>
    <w:rsid w:val="003279A5"/>
    <w:rsid w:val="00327D98"/>
    <w:rsid w:val="00330129"/>
    <w:rsid w:val="0033167C"/>
    <w:rsid w:val="00331721"/>
    <w:rsid w:val="003319A1"/>
    <w:rsid w:val="0033292E"/>
    <w:rsid w:val="0033395E"/>
    <w:rsid w:val="00333D86"/>
    <w:rsid w:val="00335B32"/>
    <w:rsid w:val="00336DD2"/>
    <w:rsid w:val="00337495"/>
    <w:rsid w:val="0033776A"/>
    <w:rsid w:val="0033789B"/>
    <w:rsid w:val="00337DA8"/>
    <w:rsid w:val="003400AD"/>
    <w:rsid w:val="00340661"/>
    <w:rsid w:val="00340CB2"/>
    <w:rsid w:val="00341DDC"/>
    <w:rsid w:val="00341F59"/>
    <w:rsid w:val="00343682"/>
    <w:rsid w:val="00344124"/>
    <w:rsid w:val="00344DAC"/>
    <w:rsid w:val="00345487"/>
    <w:rsid w:val="00345612"/>
    <w:rsid w:val="00345B8E"/>
    <w:rsid w:val="003461D0"/>
    <w:rsid w:val="00346BCF"/>
    <w:rsid w:val="00346DA4"/>
    <w:rsid w:val="00350476"/>
    <w:rsid w:val="00350A88"/>
    <w:rsid w:val="00350E5A"/>
    <w:rsid w:val="003515B4"/>
    <w:rsid w:val="00351E47"/>
    <w:rsid w:val="0035312E"/>
    <w:rsid w:val="00353301"/>
    <w:rsid w:val="00353439"/>
    <w:rsid w:val="00353779"/>
    <w:rsid w:val="0035377F"/>
    <w:rsid w:val="00354A6F"/>
    <w:rsid w:val="00354A79"/>
    <w:rsid w:val="00356974"/>
    <w:rsid w:val="00357370"/>
    <w:rsid w:val="00357BC4"/>
    <w:rsid w:val="00357D27"/>
    <w:rsid w:val="00360559"/>
    <w:rsid w:val="00360F42"/>
    <w:rsid w:val="003619C8"/>
    <w:rsid w:val="00362E70"/>
    <w:rsid w:val="003631F9"/>
    <w:rsid w:val="003653E1"/>
    <w:rsid w:val="00365EA7"/>
    <w:rsid w:val="00366B0D"/>
    <w:rsid w:val="00366E2F"/>
    <w:rsid w:val="003671E6"/>
    <w:rsid w:val="00370CD6"/>
    <w:rsid w:val="003716B5"/>
    <w:rsid w:val="0037174C"/>
    <w:rsid w:val="00372146"/>
    <w:rsid w:val="00373DE5"/>
    <w:rsid w:val="00373E5A"/>
    <w:rsid w:val="00374DB8"/>
    <w:rsid w:val="00375588"/>
    <w:rsid w:val="00375597"/>
    <w:rsid w:val="00375BDD"/>
    <w:rsid w:val="0037690C"/>
    <w:rsid w:val="00376D22"/>
    <w:rsid w:val="00377DEC"/>
    <w:rsid w:val="0038098E"/>
    <w:rsid w:val="00380D7A"/>
    <w:rsid w:val="0038263D"/>
    <w:rsid w:val="0038327A"/>
    <w:rsid w:val="0038347B"/>
    <w:rsid w:val="0038401D"/>
    <w:rsid w:val="00384DAC"/>
    <w:rsid w:val="00385769"/>
    <w:rsid w:val="00385C57"/>
    <w:rsid w:val="00385DB4"/>
    <w:rsid w:val="00386B36"/>
    <w:rsid w:val="00387B76"/>
    <w:rsid w:val="00387F5C"/>
    <w:rsid w:val="003910B6"/>
    <w:rsid w:val="003910D2"/>
    <w:rsid w:val="00391235"/>
    <w:rsid w:val="0039129E"/>
    <w:rsid w:val="0039143C"/>
    <w:rsid w:val="00391780"/>
    <w:rsid w:val="00391D91"/>
    <w:rsid w:val="0039236C"/>
    <w:rsid w:val="003925BE"/>
    <w:rsid w:val="00392818"/>
    <w:rsid w:val="003928EE"/>
    <w:rsid w:val="003931B2"/>
    <w:rsid w:val="00393F32"/>
    <w:rsid w:val="00394C34"/>
    <w:rsid w:val="003954A5"/>
    <w:rsid w:val="0039596F"/>
    <w:rsid w:val="00396149"/>
    <w:rsid w:val="00397473"/>
    <w:rsid w:val="00397D90"/>
    <w:rsid w:val="003A0394"/>
    <w:rsid w:val="003A0767"/>
    <w:rsid w:val="003A0A73"/>
    <w:rsid w:val="003A1010"/>
    <w:rsid w:val="003A1AF5"/>
    <w:rsid w:val="003A1D47"/>
    <w:rsid w:val="003A259D"/>
    <w:rsid w:val="003A44C9"/>
    <w:rsid w:val="003A4BE0"/>
    <w:rsid w:val="003A4C1D"/>
    <w:rsid w:val="003A59FA"/>
    <w:rsid w:val="003A6168"/>
    <w:rsid w:val="003A6938"/>
    <w:rsid w:val="003A7A18"/>
    <w:rsid w:val="003B0453"/>
    <w:rsid w:val="003B0954"/>
    <w:rsid w:val="003B0D21"/>
    <w:rsid w:val="003B1231"/>
    <w:rsid w:val="003B19B8"/>
    <w:rsid w:val="003B1C01"/>
    <w:rsid w:val="003B278E"/>
    <w:rsid w:val="003B3832"/>
    <w:rsid w:val="003B4DD8"/>
    <w:rsid w:val="003B578C"/>
    <w:rsid w:val="003B5CEA"/>
    <w:rsid w:val="003B615C"/>
    <w:rsid w:val="003B6900"/>
    <w:rsid w:val="003B6CF0"/>
    <w:rsid w:val="003C022F"/>
    <w:rsid w:val="003C114F"/>
    <w:rsid w:val="003C1C2A"/>
    <w:rsid w:val="003C2366"/>
    <w:rsid w:val="003C2377"/>
    <w:rsid w:val="003C23C7"/>
    <w:rsid w:val="003C398A"/>
    <w:rsid w:val="003C4692"/>
    <w:rsid w:val="003C4DFB"/>
    <w:rsid w:val="003C5536"/>
    <w:rsid w:val="003C5A52"/>
    <w:rsid w:val="003C5E81"/>
    <w:rsid w:val="003C623C"/>
    <w:rsid w:val="003C69F8"/>
    <w:rsid w:val="003D0548"/>
    <w:rsid w:val="003D1BB2"/>
    <w:rsid w:val="003D2151"/>
    <w:rsid w:val="003D2985"/>
    <w:rsid w:val="003D3609"/>
    <w:rsid w:val="003D3DA5"/>
    <w:rsid w:val="003D4E18"/>
    <w:rsid w:val="003D6381"/>
    <w:rsid w:val="003D6F89"/>
    <w:rsid w:val="003D70B5"/>
    <w:rsid w:val="003D7A45"/>
    <w:rsid w:val="003D7C0D"/>
    <w:rsid w:val="003D7CD7"/>
    <w:rsid w:val="003E1EF9"/>
    <w:rsid w:val="003E23F9"/>
    <w:rsid w:val="003E278D"/>
    <w:rsid w:val="003E2F12"/>
    <w:rsid w:val="003E3494"/>
    <w:rsid w:val="003E636B"/>
    <w:rsid w:val="003E63DE"/>
    <w:rsid w:val="003E647E"/>
    <w:rsid w:val="003E7ED8"/>
    <w:rsid w:val="003F08F3"/>
    <w:rsid w:val="003F10D9"/>
    <w:rsid w:val="003F1E37"/>
    <w:rsid w:val="003F1EEF"/>
    <w:rsid w:val="003F312B"/>
    <w:rsid w:val="003F3E4C"/>
    <w:rsid w:val="003F5DE5"/>
    <w:rsid w:val="003F5DFC"/>
    <w:rsid w:val="003F6BCD"/>
    <w:rsid w:val="003F6CB5"/>
    <w:rsid w:val="003F7416"/>
    <w:rsid w:val="004007A3"/>
    <w:rsid w:val="00400C80"/>
    <w:rsid w:val="00400D95"/>
    <w:rsid w:val="004019C0"/>
    <w:rsid w:val="0040215A"/>
    <w:rsid w:val="004021F4"/>
    <w:rsid w:val="00402362"/>
    <w:rsid w:val="00402AB2"/>
    <w:rsid w:val="00402E16"/>
    <w:rsid w:val="00403D47"/>
    <w:rsid w:val="00403EF8"/>
    <w:rsid w:val="004054D2"/>
    <w:rsid w:val="00405530"/>
    <w:rsid w:val="004055AB"/>
    <w:rsid w:val="00405F24"/>
    <w:rsid w:val="004061DC"/>
    <w:rsid w:val="00406CF1"/>
    <w:rsid w:val="004070EF"/>
    <w:rsid w:val="00407DCF"/>
    <w:rsid w:val="004100C0"/>
    <w:rsid w:val="004107EE"/>
    <w:rsid w:val="004113E6"/>
    <w:rsid w:val="00411435"/>
    <w:rsid w:val="004120CF"/>
    <w:rsid w:val="00412A4B"/>
    <w:rsid w:val="00413B21"/>
    <w:rsid w:val="00414B35"/>
    <w:rsid w:val="00414F11"/>
    <w:rsid w:val="00415168"/>
    <w:rsid w:val="004157E2"/>
    <w:rsid w:val="004159CD"/>
    <w:rsid w:val="0041670C"/>
    <w:rsid w:val="004172A6"/>
    <w:rsid w:val="00417BA2"/>
    <w:rsid w:val="00417F85"/>
    <w:rsid w:val="00421462"/>
    <w:rsid w:val="004217B0"/>
    <w:rsid w:val="004220FB"/>
    <w:rsid w:val="00422BAA"/>
    <w:rsid w:val="00423CAA"/>
    <w:rsid w:val="0042479A"/>
    <w:rsid w:val="00424E63"/>
    <w:rsid w:val="004252A4"/>
    <w:rsid w:val="00425DD4"/>
    <w:rsid w:val="00426CA6"/>
    <w:rsid w:val="00426ECA"/>
    <w:rsid w:val="00427210"/>
    <w:rsid w:val="00427312"/>
    <w:rsid w:val="0042785D"/>
    <w:rsid w:val="00427EBE"/>
    <w:rsid w:val="00430554"/>
    <w:rsid w:val="004305F2"/>
    <w:rsid w:val="00432D4F"/>
    <w:rsid w:val="0043463C"/>
    <w:rsid w:val="004349D1"/>
    <w:rsid w:val="00434FB7"/>
    <w:rsid w:val="0043541B"/>
    <w:rsid w:val="00435461"/>
    <w:rsid w:val="00435E67"/>
    <w:rsid w:val="00435E74"/>
    <w:rsid w:val="00436180"/>
    <w:rsid w:val="00436377"/>
    <w:rsid w:val="0043644E"/>
    <w:rsid w:val="004367C8"/>
    <w:rsid w:val="004369AE"/>
    <w:rsid w:val="00436F2D"/>
    <w:rsid w:val="00436F5D"/>
    <w:rsid w:val="00437683"/>
    <w:rsid w:val="0044120E"/>
    <w:rsid w:val="004415A9"/>
    <w:rsid w:val="00442CB2"/>
    <w:rsid w:val="00443100"/>
    <w:rsid w:val="0044316A"/>
    <w:rsid w:val="00444178"/>
    <w:rsid w:val="0044465A"/>
    <w:rsid w:val="00444B8D"/>
    <w:rsid w:val="00444C10"/>
    <w:rsid w:val="00444FC0"/>
    <w:rsid w:val="004450D5"/>
    <w:rsid w:val="00447607"/>
    <w:rsid w:val="00450705"/>
    <w:rsid w:val="00450A42"/>
    <w:rsid w:val="00450FD4"/>
    <w:rsid w:val="00451046"/>
    <w:rsid w:val="00453CE5"/>
    <w:rsid w:val="00453DE8"/>
    <w:rsid w:val="004554A6"/>
    <w:rsid w:val="004564D0"/>
    <w:rsid w:val="0045694A"/>
    <w:rsid w:val="004579D7"/>
    <w:rsid w:val="00460CB1"/>
    <w:rsid w:val="004617F3"/>
    <w:rsid w:val="00461CDF"/>
    <w:rsid w:val="004626A9"/>
    <w:rsid w:val="0046285A"/>
    <w:rsid w:val="00462896"/>
    <w:rsid w:val="004632B9"/>
    <w:rsid w:val="0046371A"/>
    <w:rsid w:val="00463A83"/>
    <w:rsid w:val="00464B76"/>
    <w:rsid w:val="00465B2A"/>
    <w:rsid w:val="00466115"/>
    <w:rsid w:val="00467D1E"/>
    <w:rsid w:val="00470A61"/>
    <w:rsid w:val="00471540"/>
    <w:rsid w:val="0047206A"/>
    <w:rsid w:val="00472B6A"/>
    <w:rsid w:val="00474149"/>
    <w:rsid w:val="004742AE"/>
    <w:rsid w:val="00476338"/>
    <w:rsid w:val="00476C9E"/>
    <w:rsid w:val="00477CC3"/>
    <w:rsid w:val="004800BB"/>
    <w:rsid w:val="00480527"/>
    <w:rsid w:val="004807D8"/>
    <w:rsid w:val="004811AC"/>
    <w:rsid w:val="0048162C"/>
    <w:rsid w:val="00481C0C"/>
    <w:rsid w:val="00482115"/>
    <w:rsid w:val="00482487"/>
    <w:rsid w:val="004824D2"/>
    <w:rsid w:val="00483703"/>
    <w:rsid w:val="00483A16"/>
    <w:rsid w:val="00483A4E"/>
    <w:rsid w:val="00484001"/>
    <w:rsid w:val="00484068"/>
    <w:rsid w:val="00484DBD"/>
    <w:rsid w:val="0048501C"/>
    <w:rsid w:val="00485971"/>
    <w:rsid w:val="0048669C"/>
    <w:rsid w:val="00486D87"/>
    <w:rsid w:val="00487BA9"/>
    <w:rsid w:val="0049006D"/>
    <w:rsid w:val="0049008C"/>
    <w:rsid w:val="00490165"/>
    <w:rsid w:val="00490AC5"/>
    <w:rsid w:val="00490F32"/>
    <w:rsid w:val="00490FBE"/>
    <w:rsid w:val="00493DFF"/>
    <w:rsid w:val="00494358"/>
    <w:rsid w:val="004945FF"/>
    <w:rsid w:val="004949ED"/>
    <w:rsid w:val="004960BF"/>
    <w:rsid w:val="00496FBE"/>
    <w:rsid w:val="0049709C"/>
    <w:rsid w:val="004973D7"/>
    <w:rsid w:val="004979A0"/>
    <w:rsid w:val="004A1719"/>
    <w:rsid w:val="004A1A8C"/>
    <w:rsid w:val="004A2098"/>
    <w:rsid w:val="004A240B"/>
    <w:rsid w:val="004A2450"/>
    <w:rsid w:val="004A355A"/>
    <w:rsid w:val="004A4862"/>
    <w:rsid w:val="004A5244"/>
    <w:rsid w:val="004A7F16"/>
    <w:rsid w:val="004B01EE"/>
    <w:rsid w:val="004B0E6D"/>
    <w:rsid w:val="004B0F12"/>
    <w:rsid w:val="004B1DC3"/>
    <w:rsid w:val="004B2C6F"/>
    <w:rsid w:val="004B3298"/>
    <w:rsid w:val="004B4BD1"/>
    <w:rsid w:val="004B5C33"/>
    <w:rsid w:val="004B6577"/>
    <w:rsid w:val="004B7C2F"/>
    <w:rsid w:val="004C1CD2"/>
    <w:rsid w:val="004C1D24"/>
    <w:rsid w:val="004C2190"/>
    <w:rsid w:val="004C2611"/>
    <w:rsid w:val="004C318B"/>
    <w:rsid w:val="004C3912"/>
    <w:rsid w:val="004C3F48"/>
    <w:rsid w:val="004C4D00"/>
    <w:rsid w:val="004C59F9"/>
    <w:rsid w:val="004C6832"/>
    <w:rsid w:val="004C70E1"/>
    <w:rsid w:val="004C7F70"/>
    <w:rsid w:val="004D0B8E"/>
    <w:rsid w:val="004D1808"/>
    <w:rsid w:val="004D1EA2"/>
    <w:rsid w:val="004D2880"/>
    <w:rsid w:val="004D2DD0"/>
    <w:rsid w:val="004D3513"/>
    <w:rsid w:val="004D59AB"/>
    <w:rsid w:val="004D617A"/>
    <w:rsid w:val="004D6D97"/>
    <w:rsid w:val="004E1F09"/>
    <w:rsid w:val="004E291B"/>
    <w:rsid w:val="004E2FB8"/>
    <w:rsid w:val="004E3014"/>
    <w:rsid w:val="004E3C79"/>
    <w:rsid w:val="004E5452"/>
    <w:rsid w:val="004E601C"/>
    <w:rsid w:val="004E636B"/>
    <w:rsid w:val="004E72E5"/>
    <w:rsid w:val="004E7365"/>
    <w:rsid w:val="004E776A"/>
    <w:rsid w:val="004E7FEA"/>
    <w:rsid w:val="004F0611"/>
    <w:rsid w:val="004F084D"/>
    <w:rsid w:val="004F0AE8"/>
    <w:rsid w:val="004F0B6B"/>
    <w:rsid w:val="004F4EEA"/>
    <w:rsid w:val="004F50DD"/>
    <w:rsid w:val="004F566A"/>
    <w:rsid w:val="004F5E04"/>
    <w:rsid w:val="004F6308"/>
    <w:rsid w:val="00500F45"/>
    <w:rsid w:val="005016C1"/>
    <w:rsid w:val="0050189F"/>
    <w:rsid w:val="0050208E"/>
    <w:rsid w:val="00502D9A"/>
    <w:rsid w:val="00504F41"/>
    <w:rsid w:val="00505654"/>
    <w:rsid w:val="00505891"/>
    <w:rsid w:val="00506B90"/>
    <w:rsid w:val="00507A7A"/>
    <w:rsid w:val="00507D2F"/>
    <w:rsid w:val="00507E02"/>
    <w:rsid w:val="005105DA"/>
    <w:rsid w:val="00510A85"/>
    <w:rsid w:val="005113D0"/>
    <w:rsid w:val="00511841"/>
    <w:rsid w:val="00511947"/>
    <w:rsid w:val="00512C06"/>
    <w:rsid w:val="00512C0E"/>
    <w:rsid w:val="00512D3F"/>
    <w:rsid w:val="00513186"/>
    <w:rsid w:val="0051383A"/>
    <w:rsid w:val="005141BD"/>
    <w:rsid w:val="00515CBC"/>
    <w:rsid w:val="00517479"/>
    <w:rsid w:val="005205C5"/>
    <w:rsid w:val="00520A57"/>
    <w:rsid w:val="00520C8D"/>
    <w:rsid w:val="00520F23"/>
    <w:rsid w:val="00521CBC"/>
    <w:rsid w:val="00521DAF"/>
    <w:rsid w:val="0052419D"/>
    <w:rsid w:val="00524EEC"/>
    <w:rsid w:val="005255F1"/>
    <w:rsid w:val="00525781"/>
    <w:rsid w:val="00525A39"/>
    <w:rsid w:val="00525B05"/>
    <w:rsid w:val="00526BE4"/>
    <w:rsid w:val="00526CFC"/>
    <w:rsid w:val="0052733F"/>
    <w:rsid w:val="00527E1C"/>
    <w:rsid w:val="00530A81"/>
    <w:rsid w:val="00531589"/>
    <w:rsid w:val="0053186B"/>
    <w:rsid w:val="00531C41"/>
    <w:rsid w:val="005321F4"/>
    <w:rsid w:val="00532BEB"/>
    <w:rsid w:val="00536B99"/>
    <w:rsid w:val="00537691"/>
    <w:rsid w:val="0053794A"/>
    <w:rsid w:val="00537C5F"/>
    <w:rsid w:val="00540559"/>
    <w:rsid w:val="00540620"/>
    <w:rsid w:val="00540BB2"/>
    <w:rsid w:val="00541268"/>
    <w:rsid w:val="00541C18"/>
    <w:rsid w:val="00541D58"/>
    <w:rsid w:val="00542394"/>
    <w:rsid w:val="0054365B"/>
    <w:rsid w:val="00543E6B"/>
    <w:rsid w:val="005450DD"/>
    <w:rsid w:val="00546255"/>
    <w:rsid w:val="00546B96"/>
    <w:rsid w:val="005519B7"/>
    <w:rsid w:val="005526F7"/>
    <w:rsid w:val="005533A8"/>
    <w:rsid w:val="005535D5"/>
    <w:rsid w:val="005547EC"/>
    <w:rsid w:val="00554B93"/>
    <w:rsid w:val="00554E77"/>
    <w:rsid w:val="00555110"/>
    <w:rsid w:val="005554D6"/>
    <w:rsid w:val="00555D2E"/>
    <w:rsid w:val="00556D3A"/>
    <w:rsid w:val="005570AD"/>
    <w:rsid w:val="005600CE"/>
    <w:rsid w:val="00560274"/>
    <w:rsid w:val="00560581"/>
    <w:rsid w:val="0056182E"/>
    <w:rsid w:val="0056198A"/>
    <w:rsid w:val="00562702"/>
    <w:rsid w:val="00563E5B"/>
    <w:rsid w:val="00564C9A"/>
    <w:rsid w:val="0056517B"/>
    <w:rsid w:val="005657A7"/>
    <w:rsid w:val="00565815"/>
    <w:rsid w:val="005661FA"/>
    <w:rsid w:val="005668AD"/>
    <w:rsid w:val="00566C6F"/>
    <w:rsid w:val="00567353"/>
    <w:rsid w:val="00567704"/>
    <w:rsid w:val="005677EE"/>
    <w:rsid w:val="0057021E"/>
    <w:rsid w:val="00572760"/>
    <w:rsid w:val="00572C82"/>
    <w:rsid w:val="00574421"/>
    <w:rsid w:val="005744F4"/>
    <w:rsid w:val="005747AF"/>
    <w:rsid w:val="00574972"/>
    <w:rsid w:val="00574EB0"/>
    <w:rsid w:val="00574F25"/>
    <w:rsid w:val="00577607"/>
    <w:rsid w:val="0057766E"/>
    <w:rsid w:val="0058042F"/>
    <w:rsid w:val="00580B52"/>
    <w:rsid w:val="00580E5F"/>
    <w:rsid w:val="00582072"/>
    <w:rsid w:val="00582717"/>
    <w:rsid w:val="00582C08"/>
    <w:rsid w:val="00582C63"/>
    <w:rsid w:val="00583A1C"/>
    <w:rsid w:val="005844D8"/>
    <w:rsid w:val="005845D3"/>
    <w:rsid w:val="00584724"/>
    <w:rsid w:val="00585B9E"/>
    <w:rsid w:val="0058633B"/>
    <w:rsid w:val="0058795C"/>
    <w:rsid w:val="005903D5"/>
    <w:rsid w:val="005907FF"/>
    <w:rsid w:val="00590AAB"/>
    <w:rsid w:val="00591166"/>
    <w:rsid w:val="00591490"/>
    <w:rsid w:val="00591AEE"/>
    <w:rsid w:val="0059244D"/>
    <w:rsid w:val="00592ABC"/>
    <w:rsid w:val="00592CA2"/>
    <w:rsid w:val="00593DA8"/>
    <w:rsid w:val="00595DA6"/>
    <w:rsid w:val="005960CB"/>
    <w:rsid w:val="0059687E"/>
    <w:rsid w:val="00597105"/>
    <w:rsid w:val="00597467"/>
    <w:rsid w:val="005979F3"/>
    <w:rsid w:val="005A05B2"/>
    <w:rsid w:val="005A0E11"/>
    <w:rsid w:val="005A1165"/>
    <w:rsid w:val="005A13AB"/>
    <w:rsid w:val="005A18AD"/>
    <w:rsid w:val="005A2C05"/>
    <w:rsid w:val="005A2F79"/>
    <w:rsid w:val="005A4C15"/>
    <w:rsid w:val="005A5617"/>
    <w:rsid w:val="005A665B"/>
    <w:rsid w:val="005A6F19"/>
    <w:rsid w:val="005A76FD"/>
    <w:rsid w:val="005A7B54"/>
    <w:rsid w:val="005B13D3"/>
    <w:rsid w:val="005B21D0"/>
    <w:rsid w:val="005B4F5B"/>
    <w:rsid w:val="005B55EF"/>
    <w:rsid w:val="005B6CE9"/>
    <w:rsid w:val="005C0104"/>
    <w:rsid w:val="005C0755"/>
    <w:rsid w:val="005C3C09"/>
    <w:rsid w:val="005C4659"/>
    <w:rsid w:val="005C4E1B"/>
    <w:rsid w:val="005C50CE"/>
    <w:rsid w:val="005C5405"/>
    <w:rsid w:val="005C55C1"/>
    <w:rsid w:val="005C5A6A"/>
    <w:rsid w:val="005C6188"/>
    <w:rsid w:val="005C6646"/>
    <w:rsid w:val="005C6AA0"/>
    <w:rsid w:val="005C6D72"/>
    <w:rsid w:val="005C7787"/>
    <w:rsid w:val="005D05CD"/>
    <w:rsid w:val="005D1221"/>
    <w:rsid w:val="005D391E"/>
    <w:rsid w:val="005D3EBE"/>
    <w:rsid w:val="005D428E"/>
    <w:rsid w:val="005D553C"/>
    <w:rsid w:val="005D58AA"/>
    <w:rsid w:val="005D5BAB"/>
    <w:rsid w:val="005D696F"/>
    <w:rsid w:val="005D6D75"/>
    <w:rsid w:val="005D7E44"/>
    <w:rsid w:val="005E02D7"/>
    <w:rsid w:val="005E0416"/>
    <w:rsid w:val="005E077B"/>
    <w:rsid w:val="005E08E6"/>
    <w:rsid w:val="005E08EF"/>
    <w:rsid w:val="005E0F07"/>
    <w:rsid w:val="005E11EB"/>
    <w:rsid w:val="005E2632"/>
    <w:rsid w:val="005E483D"/>
    <w:rsid w:val="005E4AAC"/>
    <w:rsid w:val="005E5142"/>
    <w:rsid w:val="005E662D"/>
    <w:rsid w:val="005E6AE9"/>
    <w:rsid w:val="005E78B0"/>
    <w:rsid w:val="005F09B9"/>
    <w:rsid w:val="005F201C"/>
    <w:rsid w:val="005F2615"/>
    <w:rsid w:val="005F26FC"/>
    <w:rsid w:val="005F2773"/>
    <w:rsid w:val="005F30A6"/>
    <w:rsid w:val="005F3F77"/>
    <w:rsid w:val="005F4991"/>
    <w:rsid w:val="005F5504"/>
    <w:rsid w:val="005F58EE"/>
    <w:rsid w:val="005F5DAD"/>
    <w:rsid w:val="005F61D1"/>
    <w:rsid w:val="005F68E0"/>
    <w:rsid w:val="005F776A"/>
    <w:rsid w:val="00600418"/>
    <w:rsid w:val="00600769"/>
    <w:rsid w:val="00601B7C"/>
    <w:rsid w:val="00601FEA"/>
    <w:rsid w:val="006028DE"/>
    <w:rsid w:val="00603426"/>
    <w:rsid w:val="006034B6"/>
    <w:rsid w:val="00603B79"/>
    <w:rsid w:val="00604049"/>
    <w:rsid w:val="006044AC"/>
    <w:rsid w:val="006048F5"/>
    <w:rsid w:val="0060546F"/>
    <w:rsid w:val="00605B7A"/>
    <w:rsid w:val="00606012"/>
    <w:rsid w:val="00606CDB"/>
    <w:rsid w:val="00607F75"/>
    <w:rsid w:val="006108E7"/>
    <w:rsid w:val="00610ABB"/>
    <w:rsid w:val="00611CE9"/>
    <w:rsid w:val="006130F7"/>
    <w:rsid w:val="00613D51"/>
    <w:rsid w:val="0061415E"/>
    <w:rsid w:val="00615061"/>
    <w:rsid w:val="00615293"/>
    <w:rsid w:val="006159D8"/>
    <w:rsid w:val="00615B07"/>
    <w:rsid w:val="0061664A"/>
    <w:rsid w:val="00616AE1"/>
    <w:rsid w:val="00616D19"/>
    <w:rsid w:val="00617297"/>
    <w:rsid w:val="0061753B"/>
    <w:rsid w:val="0061789C"/>
    <w:rsid w:val="00617FB0"/>
    <w:rsid w:val="0062061F"/>
    <w:rsid w:val="00620C3B"/>
    <w:rsid w:val="006217BE"/>
    <w:rsid w:val="00621B95"/>
    <w:rsid w:val="00623198"/>
    <w:rsid w:val="006239E5"/>
    <w:rsid w:val="00624F5C"/>
    <w:rsid w:val="0062526C"/>
    <w:rsid w:val="00625F1C"/>
    <w:rsid w:val="00627638"/>
    <w:rsid w:val="00627B89"/>
    <w:rsid w:val="00627CA2"/>
    <w:rsid w:val="006315A6"/>
    <w:rsid w:val="0063167C"/>
    <w:rsid w:val="00632FB1"/>
    <w:rsid w:val="0063523F"/>
    <w:rsid w:val="0063640A"/>
    <w:rsid w:val="00636821"/>
    <w:rsid w:val="006409DB"/>
    <w:rsid w:val="00640B58"/>
    <w:rsid w:val="00640FCB"/>
    <w:rsid w:val="00641556"/>
    <w:rsid w:val="00642509"/>
    <w:rsid w:val="00642F46"/>
    <w:rsid w:val="00643422"/>
    <w:rsid w:val="00644D57"/>
    <w:rsid w:val="006453A7"/>
    <w:rsid w:val="00645B9D"/>
    <w:rsid w:val="00646F10"/>
    <w:rsid w:val="006470CC"/>
    <w:rsid w:val="00647630"/>
    <w:rsid w:val="00647DAA"/>
    <w:rsid w:val="006504ED"/>
    <w:rsid w:val="00650BA0"/>
    <w:rsid w:val="00650E05"/>
    <w:rsid w:val="00651EFB"/>
    <w:rsid w:val="00652CCF"/>
    <w:rsid w:val="00653322"/>
    <w:rsid w:val="0065480B"/>
    <w:rsid w:val="00654CEB"/>
    <w:rsid w:val="00654D71"/>
    <w:rsid w:val="00655809"/>
    <w:rsid w:val="006558C5"/>
    <w:rsid w:val="00655DFE"/>
    <w:rsid w:val="00655E7C"/>
    <w:rsid w:val="006563CB"/>
    <w:rsid w:val="00656CFC"/>
    <w:rsid w:val="00656D95"/>
    <w:rsid w:val="00656EEC"/>
    <w:rsid w:val="006617D9"/>
    <w:rsid w:val="00661DD6"/>
    <w:rsid w:val="00663A57"/>
    <w:rsid w:val="0066490D"/>
    <w:rsid w:val="00664BE0"/>
    <w:rsid w:val="00665799"/>
    <w:rsid w:val="00667417"/>
    <w:rsid w:val="00667D58"/>
    <w:rsid w:val="00667DD7"/>
    <w:rsid w:val="00670063"/>
    <w:rsid w:val="0067026D"/>
    <w:rsid w:val="0067145A"/>
    <w:rsid w:val="00671772"/>
    <w:rsid w:val="0067191C"/>
    <w:rsid w:val="00671979"/>
    <w:rsid w:val="00672473"/>
    <w:rsid w:val="00672BA1"/>
    <w:rsid w:val="00672E8F"/>
    <w:rsid w:val="0067319E"/>
    <w:rsid w:val="0067324A"/>
    <w:rsid w:val="006767DA"/>
    <w:rsid w:val="006767E6"/>
    <w:rsid w:val="0067770F"/>
    <w:rsid w:val="00677B6C"/>
    <w:rsid w:val="00680DD8"/>
    <w:rsid w:val="0068207F"/>
    <w:rsid w:val="006822AD"/>
    <w:rsid w:val="00682EED"/>
    <w:rsid w:val="00683C02"/>
    <w:rsid w:val="00684552"/>
    <w:rsid w:val="006845B3"/>
    <w:rsid w:val="006849C2"/>
    <w:rsid w:val="00684E1F"/>
    <w:rsid w:val="00686270"/>
    <w:rsid w:val="006875B6"/>
    <w:rsid w:val="006904FA"/>
    <w:rsid w:val="00692ABA"/>
    <w:rsid w:val="00693C7F"/>
    <w:rsid w:val="00695221"/>
    <w:rsid w:val="00695784"/>
    <w:rsid w:val="00695AD6"/>
    <w:rsid w:val="006978D1"/>
    <w:rsid w:val="006A0711"/>
    <w:rsid w:val="006A0C2B"/>
    <w:rsid w:val="006A1639"/>
    <w:rsid w:val="006A1C70"/>
    <w:rsid w:val="006A1FF3"/>
    <w:rsid w:val="006A247C"/>
    <w:rsid w:val="006A2B67"/>
    <w:rsid w:val="006A48B7"/>
    <w:rsid w:val="006A4BD3"/>
    <w:rsid w:val="006A61E6"/>
    <w:rsid w:val="006A657A"/>
    <w:rsid w:val="006A6B54"/>
    <w:rsid w:val="006A726D"/>
    <w:rsid w:val="006B09A7"/>
    <w:rsid w:val="006B1132"/>
    <w:rsid w:val="006B1868"/>
    <w:rsid w:val="006B1B59"/>
    <w:rsid w:val="006B343A"/>
    <w:rsid w:val="006B3C86"/>
    <w:rsid w:val="006B3DF5"/>
    <w:rsid w:val="006B476B"/>
    <w:rsid w:val="006B48E1"/>
    <w:rsid w:val="006B6539"/>
    <w:rsid w:val="006B6561"/>
    <w:rsid w:val="006B6E13"/>
    <w:rsid w:val="006B6F88"/>
    <w:rsid w:val="006B71F9"/>
    <w:rsid w:val="006B7C41"/>
    <w:rsid w:val="006C023F"/>
    <w:rsid w:val="006C037D"/>
    <w:rsid w:val="006C0A15"/>
    <w:rsid w:val="006C0A2B"/>
    <w:rsid w:val="006C29FD"/>
    <w:rsid w:val="006C2D60"/>
    <w:rsid w:val="006C4454"/>
    <w:rsid w:val="006C4937"/>
    <w:rsid w:val="006C4D45"/>
    <w:rsid w:val="006C6214"/>
    <w:rsid w:val="006D048D"/>
    <w:rsid w:val="006D0C84"/>
    <w:rsid w:val="006D199D"/>
    <w:rsid w:val="006D202D"/>
    <w:rsid w:val="006D29B2"/>
    <w:rsid w:val="006D3950"/>
    <w:rsid w:val="006D53E6"/>
    <w:rsid w:val="006D59A3"/>
    <w:rsid w:val="006D5E66"/>
    <w:rsid w:val="006D6095"/>
    <w:rsid w:val="006D6373"/>
    <w:rsid w:val="006D65D7"/>
    <w:rsid w:val="006D6AE3"/>
    <w:rsid w:val="006E0AAA"/>
    <w:rsid w:val="006E0AB1"/>
    <w:rsid w:val="006E2B22"/>
    <w:rsid w:val="006E2EA5"/>
    <w:rsid w:val="006E414D"/>
    <w:rsid w:val="006E41FC"/>
    <w:rsid w:val="006E4CD9"/>
    <w:rsid w:val="006E5153"/>
    <w:rsid w:val="006E52BE"/>
    <w:rsid w:val="006E5ADB"/>
    <w:rsid w:val="006E6D27"/>
    <w:rsid w:val="006E6E58"/>
    <w:rsid w:val="006E7400"/>
    <w:rsid w:val="006E7957"/>
    <w:rsid w:val="006F00D5"/>
    <w:rsid w:val="006F0939"/>
    <w:rsid w:val="006F111E"/>
    <w:rsid w:val="006F24AD"/>
    <w:rsid w:val="006F2597"/>
    <w:rsid w:val="006F2B08"/>
    <w:rsid w:val="006F4061"/>
    <w:rsid w:val="006F4129"/>
    <w:rsid w:val="006F6008"/>
    <w:rsid w:val="006F675A"/>
    <w:rsid w:val="006F7374"/>
    <w:rsid w:val="006F7752"/>
    <w:rsid w:val="006F77C9"/>
    <w:rsid w:val="00702964"/>
    <w:rsid w:val="007035FD"/>
    <w:rsid w:val="00703897"/>
    <w:rsid w:val="007052C0"/>
    <w:rsid w:val="00705B75"/>
    <w:rsid w:val="00706A00"/>
    <w:rsid w:val="00706CA8"/>
    <w:rsid w:val="00707763"/>
    <w:rsid w:val="00707956"/>
    <w:rsid w:val="0071015B"/>
    <w:rsid w:val="007101A7"/>
    <w:rsid w:val="00710790"/>
    <w:rsid w:val="00711E31"/>
    <w:rsid w:val="00711E45"/>
    <w:rsid w:val="00712F18"/>
    <w:rsid w:val="007130C2"/>
    <w:rsid w:val="007136E9"/>
    <w:rsid w:val="0071579C"/>
    <w:rsid w:val="00716AE1"/>
    <w:rsid w:val="00716C94"/>
    <w:rsid w:val="00716DFE"/>
    <w:rsid w:val="007171B1"/>
    <w:rsid w:val="00717A8D"/>
    <w:rsid w:val="007200A6"/>
    <w:rsid w:val="007213CC"/>
    <w:rsid w:val="007214BE"/>
    <w:rsid w:val="0072152A"/>
    <w:rsid w:val="0072217A"/>
    <w:rsid w:val="007227CF"/>
    <w:rsid w:val="0072292D"/>
    <w:rsid w:val="007229D0"/>
    <w:rsid w:val="00722A98"/>
    <w:rsid w:val="00722BDC"/>
    <w:rsid w:val="00722D39"/>
    <w:rsid w:val="00723A5B"/>
    <w:rsid w:val="00724667"/>
    <w:rsid w:val="00724EA2"/>
    <w:rsid w:val="007256A7"/>
    <w:rsid w:val="00725811"/>
    <w:rsid w:val="00725B3A"/>
    <w:rsid w:val="00727796"/>
    <w:rsid w:val="00727966"/>
    <w:rsid w:val="00727DC7"/>
    <w:rsid w:val="00727E40"/>
    <w:rsid w:val="00730BAB"/>
    <w:rsid w:val="0073241C"/>
    <w:rsid w:val="0073285B"/>
    <w:rsid w:val="00732E16"/>
    <w:rsid w:val="0073319E"/>
    <w:rsid w:val="0073348F"/>
    <w:rsid w:val="00733B79"/>
    <w:rsid w:val="00735010"/>
    <w:rsid w:val="007364C5"/>
    <w:rsid w:val="00737C0B"/>
    <w:rsid w:val="00741027"/>
    <w:rsid w:val="00741851"/>
    <w:rsid w:val="00742B75"/>
    <w:rsid w:val="00744613"/>
    <w:rsid w:val="0074639C"/>
    <w:rsid w:val="007468FC"/>
    <w:rsid w:val="007506F5"/>
    <w:rsid w:val="007514A0"/>
    <w:rsid w:val="0075167D"/>
    <w:rsid w:val="00751AF1"/>
    <w:rsid w:val="007525FC"/>
    <w:rsid w:val="0075379A"/>
    <w:rsid w:val="00753DCA"/>
    <w:rsid w:val="007545C6"/>
    <w:rsid w:val="00754DB4"/>
    <w:rsid w:val="007559A2"/>
    <w:rsid w:val="007560EF"/>
    <w:rsid w:val="00756B02"/>
    <w:rsid w:val="007606DB"/>
    <w:rsid w:val="00760D64"/>
    <w:rsid w:val="00761B3C"/>
    <w:rsid w:val="007623B3"/>
    <w:rsid w:val="00762BFB"/>
    <w:rsid w:val="007631C8"/>
    <w:rsid w:val="00763297"/>
    <w:rsid w:val="0076477B"/>
    <w:rsid w:val="00764F86"/>
    <w:rsid w:val="0076515A"/>
    <w:rsid w:val="0076670D"/>
    <w:rsid w:val="00766B1C"/>
    <w:rsid w:val="00766E3B"/>
    <w:rsid w:val="00766FAC"/>
    <w:rsid w:val="007671D6"/>
    <w:rsid w:val="00767386"/>
    <w:rsid w:val="00770758"/>
    <w:rsid w:val="0077163F"/>
    <w:rsid w:val="007719A8"/>
    <w:rsid w:val="00771F81"/>
    <w:rsid w:val="007728A7"/>
    <w:rsid w:val="00772AD6"/>
    <w:rsid w:val="00773D47"/>
    <w:rsid w:val="00773ECE"/>
    <w:rsid w:val="00775A7D"/>
    <w:rsid w:val="00775B0C"/>
    <w:rsid w:val="00776E25"/>
    <w:rsid w:val="00780C60"/>
    <w:rsid w:val="00781439"/>
    <w:rsid w:val="00781618"/>
    <w:rsid w:val="00781BE2"/>
    <w:rsid w:val="00782177"/>
    <w:rsid w:val="007822F7"/>
    <w:rsid w:val="00783226"/>
    <w:rsid w:val="007832C4"/>
    <w:rsid w:val="00783742"/>
    <w:rsid w:val="00784895"/>
    <w:rsid w:val="00786C6A"/>
    <w:rsid w:val="007870A8"/>
    <w:rsid w:val="007870C3"/>
    <w:rsid w:val="007901C8"/>
    <w:rsid w:val="007907FB"/>
    <w:rsid w:val="00790B1E"/>
    <w:rsid w:val="007910F5"/>
    <w:rsid w:val="00791308"/>
    <w:rsid w:val="00791D74"/>
    <w:rsid w:val="0079233B"/>
    <w:rsid w:val="00795334"/>
    <w:rsid w:val="0079559D"/>
    <w:rsid w:val="0079601A"/>
    <w:rsid w:val="007962E9"/>
    <w:rsid w:val="00797F97"/>
    <w:rsid w:val="007A027D"/>
    <w:rsid w:val="007A083A"/>
    <w:rsid w:val="007A1980"/>
    <w:rsid w:val="007A35F8"/>
    <w:rsid w:val="007A3BBD"/>
    <w:rsid w:val="007A4417"/>
    <w:rsid w:val="007A52F4"/>
    <w:rsid w:val="007A7285"/>
    <w:rsid w:val="007A7738"/>
    <w:rsid w:val="007B091B"/>
    <w:rsid w:val="007B0AE9"/>
    <w:rsid w:val="007B1069"/>
    <w:rsid w:val="007B1A6F"/>
    <w:rsid w:val="007B2195"/>
    <w:rsid w:val="007B2316"/>
    <w:rsid w:val="007B23DE"/>
    <w:rsid w:val="007B2BCE"/>
    <w:rsid w:val="007B2FFF"/>
    <w:rsid w:val="007B3070"/>
    <w:rsid w:val="007B38CB"/>
    <w:rsid w:val="007B45B8"/>
    <w:rsid w:val="007B53E7"/>
    <w:rsid w:val="007B5ED1"/>
    <w:rsid w:val="007B6041"/>
    <w:rsid w:val="007B6973"/>
    <w:rsid w:val="007B73F1"/>
    <w:rsid w:val="007B7FF1"/>
    <w:rsid w:val="007C0380"/>
    <w:rsid w:val="007C0442"/>
    <w:rsid w:val="007C10A7"/>
    <w:rsid w:val="007C317F"/>
    <w:rsid w:val="007C3F60"/>
    <w:rsid w:val="007C443F"/>
    <w:rsid w:val="007C4CF2"/>
    <w:rsid w:val="007C509A"/>
    <w:rsid w:val="007C60BA"/>
    <w:rsid w:val="007C62A7"/>
    <w:rsid w:val="007C672F"/>
    <w:rsid w:val="007D0793"/>
    <w:rsid w:val="007D0C12"/>
    <w:rsid w:val="007D4912"/>
    <w:rsid w:val="007D4A5B"/>
    <w:rsid w:val="007D4C0B"/>
    <w:rsid w:val="007D4F5E"/>
    <w:rsid w:val="007D52C5"/>
    <w:rsid w:val="007D581A"/>
    <w:rsid w:val="007D7174"/>
    <w:rsid w:val="007D76D7"/>
    <w:rsid w:val="007D7D05"/>
    <w:rsid w:val="007D7D63"/>
    <w:rsid w:val="007E055B"/>
    <w:rsid w:val="007E0939"/>
    <w:rsid w:val="007E43D7"/>
    <w:rsid w:val="007E497E"/>
    <w:rsid w:val="007E5BA3"/>
    <w:rsid w:val="007F0307"/>
    <w:rsid w:val="007F03EB"/>
    <w:rsid w:val="007F122A"/>
    <w:rsid w:val="007F13B0"/>
    <w:rsid w:val="007F2535"/>
    <w:rsid w:val="007F2638"/>
    <w:rsid w:val="007F2D7C"/>
    <w:rsid w:val="007F394B"/>
    <w:rsid w:val="007F4106"/>
    <w:rsid w:val="007F5A13"/>
    <w:rsid w:val="007F606D"/>
    <w:rsid w:val="007F6480"/>
    <w:rsid w:val="007F6722"/>
    <w:rsid w:val="007F6B73"/>
    <w:rsid w:val="007F7411"/>
    <w:rsid w:val="00803D75"/>
    <w:rsid w:val="00804344"/>
    <w:rsid w:val="00804577"/>
    <w:rsid w:val="00804590"/>
    <w:rsid w:val="00804861"/>
    <w:rsid w:val="00804879"/>
    <w:rsid w:val="00804BE1"/>
    <w:rsid w:val="00805039"/>
    <w:rsid w:val="0080683C"/>
    <w:rsid w:val="00806C5F"/>
    <w:rsid w:val="0080750A"/>
    <w:rsid w:val="00807EFC"/>
    <w:rsid w:val="00807F52"/>
    <w:rsid w:val="00810C3B"/>
    <w:rsid w:val="00811DDE"/>
    <w:rsid w:val="00812AC1"/>
    <w:rsid w:val="00812FCE"/>
    <w:rsid w:val="00813102"/>
    <w:rsid w:val="008133A0"/>
    <w:rsid w:val="00813495"/>
    <w:rsid w:val="00813C65"/>
    <w:rsid w:val="008143F6"/>
    <w:rsid w:val="00815693"/>
    <w:rsid w:val="00815AF2"/>
    <w:rsid w:val="00815EA7"/>
    <w:rsid w:val="008176A2"/>
    <w:rsid w:val="00817814"/>
    <w:rsid w:val="0082007A"/>
    <w:rsid w:val="00820BE8"/>
    <w:rsid w:val="00820E1B"/>
    <w:rsid w:val="00820E29"/>
    <w:rsid w:val="00821160"/>
    <w:rsid w:val="008211BF"/>
    <w:rsid w:val="0082171B"/>
    <w:rsid w:val="00821A4F"/>
    <w:rsid w:val="00823BBE"/>
    <w:rsid w:val="00826088"/>
    <w:rsid w:val="00826934"/>
    <w:rsid w:val="008269E2"/>
    <w:rsid w:val="00827395"/>
    <w:rsid w:val="00831D9D"/>
    <w:rsid w:val="008323DF"/>
    <w:rsid w:val="008324EB"/>
    <w:rsid w:val="008326CC"/>
    <w:rsid w:val="0083547D"/>
    <w:rsid w:val="00836700"/>
    <w:rsid w:val="00836E6E"/>
    <w:rsid w:val="008373B6"/>
    <w:rsid w:val="008374A6"/>
    <w:rsid w:val="00837720"/>
    <w:rsid w:val="00837BBA"/>
    <w:rsid w:val="00840240"/>
    <w:rsid w:val="0084081A"/>
    <w:rsid w:val="0084131F"/>
    <w:rsid w:val="0084206F"/>
    <w:rsid w:val="00842092"/>
    <w:rsid w:val="00843E56"/>
    <w:rsid w:val="00844D8E"/>
    <w:rsid w:val="00845438"/>
    <w:rsid w:val="0084653C"/>
    <w:rsid w:val="00846ACD"/>
    <w:rsid w:val="00847E14"/>
    <w:rsid w:val="00847F6B"/>
    <w:rsid w:val="008512B0"/>
    <w:rsid w:val="008512F4"/>
    <w:rsid w:val="008514B1"/>
    <w:rsid w:val="008521E1"/>
    <w:rsid w:val="008536EE"/>
    <w:rsid w:val="0085456F"/>
    <w:rsid w:val="00855CDD"/>
    <w:rsid w:val="00860211"/>
    <w:rsid w:val="008603A5"/>
    <w:rsid w:val="00860C7E"/>
    <w:rsid w:val="00861CCF"/>
    <w:rsid w:val="00862382"/>
    <w:rsid w:val="0086247D"/>
    <w:rsid w:val="008629B0"/>
    <w:rsid w:val="00862C5C"/>
    <w:rsid w:val="008634FF"/>
    <w:rsid w:val="00864255"/>
    <w:rsid w:val="008644B6"/>
    <w:rsid w:val="008651A4"/>
    <w:rsid w:val="00865847"/>
    <w:rsid w:val="0087064A"/>
    <w:rsid w:val="008709ED"/>
    <w:rsid w:val="00871ACD"/>
    <w:rsid w:val="00872731"/>
    <w:rsid w:val="00872AC4"/>
    <w:rsid w:val="00872B74"/>
    <w:rsid w:val="00873392"/>
    <w:rsid w:val="0087464E"/>
    <w:rsid w:val="00875196"/>
    <w:rsid w:val="008755C4"/>
    <w:rsid w:val="00875D73"/>
    <w:rsid w:val="00875ED6"/>
    <w:rsid w:val="008762C3"/>
    <w:rsid w:val="00877DA8"/>
    <w:rsid w:val="0088021B"/>
    <w:rsid w:val="00880887"/>
    <w:rsid w:val="008819F8"/>
    <w:rsid w:val="00882F0F"/>
    <w:rsid w:val="00883434"/>
    <w:rsid w:val="00884126"/>
    <w:rsid w:val="008849E9"/>
    <w:rsid w:val="00886329"/>
    <w:rsid w:val="008864F1"/>
    <w:rsid w:val="00887AAD"/>
    <w:rsid w:val="00887C24"/>
    <w:rsid w:val="0089048B"/>
    <w:rsid w:val="00890519"/>
    <w:rsid w:val="00892263"/>
    <w:rsid w:val="00893954"/>
    <w:rsid w:val="008940DA"/>
    <w:rsid w:val="0089490A"/>
    <w:rsid w:val="00895A1B"/>
    <w:rsid w:val="008975F7"/>
    <w:rsid w:val="0089769A"/>
    <w:rsid w:val="008A0A27"/>
    <w:rsid w:val="008A1250"/>
    <w:rsid w:val="008A204B"/>
    <w:rsid w:val="008A2780"/>
    <w:rsid w:val="008A2FFF"/>
    <w:rsid w:val="008A432C"/>
    <w:rsid w:val="008A54A8"/>
    <w:rsid w:val="008A69AA"/>
    <w:rsid w:val="008B03A7"/>
    <w:rsid w:val="008B2409"/>
    <w:rsid w:val="008B3345"/>
    <w:rsid w:val="008B3B73"/>
    <w:rsid w:val="008B3B89"/>
    <w:rsid w:val="008B45ED"/>
    <w:rsid w:val="008B4B1E"/>
    <w:rsid w:val="008B6499"/>
    <w:rsid w:val="008B6654"/>
    <w:rsid w:val="008B7072"/>
    <w:rsid w:val="008B72DB"/>
    <w:rsid w:val="008B7888"/>
    <w:rsid w:val="008B7910"/>
    <w:rsid w:val="008C000B"/>
    <w:rsid w:val="008C036A"/>
    <w:rsid w:val="008C05BB"/>
    <w:rsid w:val="008C05C6"/>
    <w:rsid w:val="008C0C02"/>
    <w:rsid w:val="008C0C86"/>
    <w:rsid w:val="008C10CA"/>
    <w:rsid w:val="008C2B2C"/>
    <w:rsid w:val="008C2CF5"/>
    <w:rsid w:val="008C39E1"/>
    <w:rsid w:val="008C414E"/>
    <w:rsid w:val="008C45E5"/>
    <w:rsid w:val="008C5DF4"/>
    <w:rsid w:val="008C642A"/>
    <w:rsid w:val="008C6F71"/>
    <w:rsid w:val="008C763C"/>
    <w:rsid w:val="008D0146"/>
    <w:rsid w:val="008D081E"/>
    <w:rsid w:val="008D0970"/>
    <w:rsid w:val="008D0E5B"/>
    <w:rsid w:val="008D1046"/>
    <w:rsid w:val="008D171D"/>
    <w:rsid w:val="008D1A1A"/>
    <w:rsid w:val="008D1D6F"/>
    <w:rsid w:val="008D1F5E"/>
    <w:rsid w:val="008D1FE9"/>
    <w:rsid w:val="008D34D0"/>
    <w:rsid w:val="008D39FB"/>
    <w:rsid w:val="008D4C23"/>
    <w:rsid w:val="008D505C"/>
    <w:rsid w:val="008D5445"/>
    <w:rsid w:val="008D5D24"/>
    <w:rsid w:val="008D605B"/>
    <w:rsid w:val="008D693B"/>
    <w:rsid w:val="008D6EC1"/>
    <w:rsid w:val="008E0156"/>
    <w:rsid w:val="008E163F"/>
    <w:rsid w:val="008E18B7"/>
    <w:rsid w:val="008E2F96"/>
    <w:rsid w:val="008E3235"/>
    <w:rsid w:val="008E37AD"/>
    <w:rsid w:val="008E399C"/>
    <w:rsid w:val="008E42EA"/>
    <w:rsid w:val="008E4607"/>
    <w:rsid w:val="008E7316"/>
    <w:rsid w:val="008F0A32"/>
    <w:rsid w:val="008F0CEB"/>
    <w:rsid w:val="008F2F08"/>
    <w:rsid w:val="008F3132"/>
    <w:rsid w:val="008F31BE"/>
    <w:rsid w:val="008F3A6A"/>
    <w:rsid w:val="008F3EC6"/>
    <w:rsid w:val="008F3F37"/>
    <w:rsid w:val="008F56ED"/>
    <w:rsid w:val="008F58B8"/>
    <w:rsid w:val="008F69EB"/>
    <w:rsid w:val="008F6A3A"/>
    <w:rsid w:val="008F6C20"/>
    <w:rsid w:val="008F6D58"/>
    <w:rsid w:val="008F718F"/>
    <w:rsid w:val="008F75C2"/>
    <w:rsid w:val="008F7F0E"/>
    <w:rsid w:val="00900A4E"/>
    <w:rsid w:val="00900DC3"/>
    <w:rsid w:val="00900F79"/>
    <w:rsid w:val="009012AB"/>
    <w:rsid w:val="00902543"/>
    <w:rsid w:val="00902AEA"/>
    <w:rsid w:val="0090375C"/>
    <w:rsid w:val="00903F79"/>
    <w:rsid w:val="00904FB9"/>
    <w:rsid w:val="00905B9B"/>
    <w:rsid w:val="009067A7"/>
    <w:rsid w:val="00906B63"/>
    <w:rsid w:val="00907AD1"/>
    <w:rsid w:val="00907DE5"/>
    <w:rsid w:val="00907EB8"/>
    <w:rsid w:val="009107DF"/>
    <w:rsid w:val="00911663"/>
    <w:rsid w:val="009117EC"/>
    <w:rsid w:val="009122E1"/>
    <w:rsid w:val="00914FC5"/>
    <w:rsid w:val="00916207"/>
    <w:rsid w:val="00916648"/>
    <w:rsid w:val="009166E3"/>
    <w:rsid w:val="009166E4"/>
    <w:rsid w:val="00916837"/>
    <w:rsid w:val="0091709B"/>
    <w:rsid w:val="009170B1"/>
    <w:rsid w:val="00917193"/>
    <w:rsid w:val="009174BD"/>
    <w:rsid w:val="0091762B"/>
    <w:rsid w:val="0092042E"/>
    <w:rsid w:val="009213CC"/>
    <w:rsid w:val="0092166A"/>
    <w:rsid w:val="00922A25"/>
    <w:rsid w:val="00922B17"/>
    <w:rsid w:val="009231B0"/>
    <w:rsid w:val="00923ED7"/>
    <w:rsid w:val="0092414B"/>
    <w:rsid w:val="009243BA"/>
    <w:rsid w:val="009249F1"/>
    <w:rsid w:val="00925162"/>
    <w:rsid w:val="009251D7"/>
    <w:rsid w:val="00927212"/>
    <w:rsid w:val="0093000E"/>
    <w:rsid w:val="0093018E"/>
    <w:rsid w:val="0093051E"/>
    <w:rsid w:val="009314A8"/>
    <w:rsid w:val="009332C8"/>
    <w:rsid w:val="00934554"/>
    <w:rsid w:val="0093457F"/>
    <w:rsid w:val="00934811"/>
    <w:rsid w:val="00935873"/>
    <w:rsid w:val="00937CAB"/>
    <w:rsid w:val="009408DC"/>
    <w:rsid w:val="009408E7"/>
    <w:rsid w:val="00943119"/>
    <w:rsid w:val="0094351D"/>
    <w:rsid w:val="00943E4F"/>
    <w:rsid w:val="00944778"/>
    <w:rsid w:val="00944F51"/>
    <w:rsid w:val="00945A97"/>
    <w:rsid w:val="00945F2E"/>
    <w:rsid w:val="009463F7"/>
    <w:rsid w:val="009464F7"/>
    <w:rsid w:val="00946EF1"/>
    <w:rsid w:val="00947B85"/>
    <w:rsid w:val="009514E7"/>
    <w:rsid w:val="009519A8"/>
    <w:rsid w:val="00951A2A"/>
    <w:rsid w:val="00951B39"/>
    <w:rsid w:val="00952234"/>
    <w:rsid w:val="00952989"/>
    <w:rsid w:val="00953BFD"/>
    <w:rsid w:val="009559BB"/>
    <w:rsid w:val="00956F0B"/>
    <w:rsid w:val="00957B36"/>
    <w:rsid w:val="009606AC"/>
    <w:rsid w:val="009618C2"/>
    <w:rsid w:val="00962416"/>
    <w:rsid w:val="00963659"/>
    <w:rsid w:val="00964125"/>
    <w:rsid w:val="00964964"/>
    <w:rsid w:val="00965698"/>
    <w:rsid w:val="00965A57"/>
    <w:rsid w:val="0096681C"/>
    <w:rsid w:val="00970EEA"/>
    <w:rsid w:val="009725C8"/>
    <w:rsid w:val="00972771"/>
    <w:rsid w:val="00973244"/>
    <w:rsid w:val="009733A8"/>
    <w:rsid w:val="0097487C"/>
    <w:rsid w:val="00975845"/>
    <w:rsid w:val="00976813"/>
    <w:rsid w:val="00976919"/>
    <w:rsid w:val="0097762B"/>
    <w:rsid w:val="00977DCB"/>
    <w:rsid w:val="00977E2C"/>
    <w:rsid w:val="009801A1"/>
    <w:rsid w:val="009801AB"/>
    <w:rsid w:val="009807F7"/>
    <w:rsid w:val="00980936"/>
    <w:rsid w:val="00981AD4"/>
    <w:rsid w:val="00982331"/>
    <w:rsid w:val="00982B12"/>
    <w:rsid w:val="00982C37"/>
    <w:rsid w:val="00983587"/>
    <w:rsid w:val="00983597"/>
    <w:rsid w:val="009838F3"/>
    <w:rsid w:val="00983C99"/>
    <w:rsid w:val="00984700"/>
    <w:rsid w:val="00984D89"/>
    <w:rsid w:val="00985A8C"/>
    <w:rsid w:val="00985B62"/>
    <w:rsid w:val="00985F24"/>
    <w:rsid w:val="009869A4"/>
    <w:rsid w:val="009871C0"/>
    <w:rsid w:val="009904D2"/>
    <w:rsid w:val="00990ABE"/>
    <w:rsid w:val="009950C2"/>
    <w:rsid w:val="009953C6"/>
    <w:rsid w:val="00995980"/>
    <w:rsid w:val="00995FEE"/>
    <w:rsid w:val="009965D6"/>
    <w:rsid w:val="00996A70"/>
    <w:rsid w:val="00996E04"/>
    <w:rsid w:val="00997F64"/>
    <w:rsid w:val="009A07E8"/>
    <w:rsid w:val="009A1107"/>
    <w:rsid w:val="009A16B5"/>
    <w:rsid w:val="009A1AAE"/>
    <w:rsid w:val="009A1BB2"/>
    <w:rsid w:val="009A2065"/>
    <w:rsid w:val="009A2C81"/>
    <w:rsid w:val="009A3400"/>
    <w:rsid w:val="009A3956"/>
    <w:rsid w:val="009A39ED"/>
    <w:rsid w:val="009A3ABA"/>
    <w:rsid w:val="009A3D94"/>
    <w:rsid w:val="009A4819"/>
    <w:rsid w:val="009A4862"/>
    <w:rsid w:val="009A5369"/>
    <w:rsid w:val="009A59E1"/>
    <w:rsid w:val="009A60BF"/>
    <w:rsid w:val="009A74EE"/>
    <w:rsid w:val="009B0930"/>
    <w:rsid w:val="009B25AB"/>
    <w:rsid w:val="009B388E"/>
    <w:rsid w:val="009B389C"/>
    <w:rsid w:val="009B4077"/>
    <w:rsid w:val="009B4855"/>
    <w:rsid w:val="009B4BC1"/>
    <w:rsid w:val="009B4DD3"/>
    <w:rsid w:val="009B5255"/>
    <w:rsid w:val="009B526D"/>
    <w:rsid w:val="009B5BD0"/>
    <w:rsid w:val="009C0E85"/>
    <w:rsid w:val="009C1CA1"/>
    <w:rsid w:val="009C1CBE"/>
    <w:rsid w:val="009C2773"/>
    <w:rsid w:val="009C2E14"/>
    <w:rsid w:val="009C3EAA"/>
    <w:rsid w:val="009C4722"/>
    <w:rsid w:val="009C6218"/>
    <w:rsid w:val="009C70D7"/>
    <w:rsid w:val="009D017B"/>
    <w:rsid w:val="009D09F7"/>
    <w:rsid w:val="009D3210"/>
    <w:rsid w:val="009D4485"/>
    <w:rsid w:val="009D4633"/>
    <w:rsid w:val="009D545C"/>
    <w:rsid w:val="009D5679"/>
    <w:rsid w:val="009D567D"/>
    <w:rsid w:val="009D6526"/>
    <w:rsid w:val="009D688C"/>
    <w:rsid w:val="009E0CEC"/>
    <w:rsid w:val="009E1142"/>
    <w:rsid w:val="009E1B84"/>
    <w:rsid w:val="009E1CB1"/>
    <w:rsid w:val="009E282F"/>
    <w:rsid w:val="009E29DF"/>
    <w:rsid w:val="009E3178"/>
    <w:rsid w:val="009E33EB"/>
    <w:rsid w:val="009E401F"/>
    <w:rsid w:val="009E4333"/>
    <w:rsid w:val="009E43D2"/>
    <w:rsid w:val="009E6043"/>
    <w:rsid w:val="009E6ABD"/>
    <w:rsid w:val="009E70D9"/>
    <w:rsid w:val="009F04BF"/>
    <w:rsid w:val="009F0658"/>
    <w:rsid w:val="009F083B"/>
    <w:rsid w:val="009F0A3C"/>
    <w:rsid w:val="009F1EC4"/>
    <w:rsid w:val="009F2425"/>
    <w:rsid w:val="009F3C1B"/>
    <w:rsid w:val="009F4511"/>
    <w:rsid w:val="009F4921"/>
    <w:rsid w:val="009F506D"/>
    <w:rsid w:val="009F509B"/>
    <w:rsid w:val="009F7F46"/>
    <w:rsid w:val="00A000EE"/>
    <w:rsid w:val="00A00117"/>
    <w:rsid w:val="00A0014B"/>
    <w:rsid w:val="00A001AD"/>
    <w:rsid w:val="00A00218"/>
    <w:rsid w:val="00A0166D"/>
    <w:rsid w:val="00A0174F"/>
    <w:rsid w:val="00A02CC8"/>
    <w:rsid w:val="00A042A8"/>
    <w:rsid w:val="00A0558A"/>
    <w:rsid w:val="00A06791"/>
    <w:rsid w:val="00A07938"/>
    <w:rsid w:val="00A10417"/>
    <w:rsid w:val="00A10ECB"/>
    <w:rsid w:val="00A11FC9"/>
    <w:rsid w:val="00A12B96"/>
    <w:rsid w:val="00A13960"/>
    <w:rsid w:val="00A1427B"/>
    <w:rsid w:val="00A1466F"/>
    <w:rsid w:val="00A146D0"/>
    <w:rsid w:val="00A14E21"/>
    <w:rsid w:val="00A14F0B"/>
    <w:rsid w:val="00A16F81"/>
    <w:rsid w:val="00A17155"/>
    <w:rsid w:val="00A1778E"/>
    <w:rsid w:val="00A205D4"/>
    <w:rsid w:val="00A20E75"/>
    <w:rsid w:val="00A212F5"/>
    <w:rsid w:val="00A22B20"/>
    <w:rsid w:val="00A234A9"/>
    <w:rsid w:val="00A238BF"/>
    <w:rsid w:val="00A23B3C"/>
    <w:rsid w:val="00A23B71"/>
    <w:rsid w:val="00A24C4F"/>
    <w:rsid w:val="00A25EBC"/>
    <w:rsid w:val="00A260AC"/>
    <w:rsid w:val="00A2627E"/>
    <w:rsid w:val="00A26F82"/>
    <w:rsid w:val="00A276EB"/>
    <w:rsid w:val="00A2798B"/>
    <w:rsid w:val="00A307F1"/>
    <w:rsid w:val="00A322FD"/>
    <w:rsid w:val="00A345A5"/>
    <w:rsid w:val="00A351A9"/>
    <w:rsid w:val="00A35B9E"/>
    <w:rsid w:val="00A36C4B"/>
    <w:rsid w:val="00A3745E"/>
    <w:rsid w:val="00A40C4F"/>
    <w:rsid w:val="00A4159C"/>
    <w:rsid w:val="00A41955"/>
    <w:rsid w:val="00A41D7F"/>
    <w:rsid w:val="00A42A89"/>
    <w:rsid w:val="00A435CF"/>
    <w:rsid w:val="00A445A7"/>
    <w:rsid w:val="00A47A76"/>
    <w:rsid w:val="00A47B6D"/>
    <w:rsid w:val="00A50C07"/>
    <w:rsid w:val="00A50F62"/>
    <w:rsid w:val="00A51DF8"/>
    <w:rsid w:val="00A530BC"/>
    <w:rsid w:val="00A532C7"/>
    <w:rsid w:val="00A5382C"/>
    <w:rsid w:val="00A54B86"/>
    <w:rsid w:val="00A54C55"/>
    <w:rsid w:val="00A55A85"/>
    <w:rsid w:val="00A55CF1"/>
    <w:rsid w:val="00A569DE"/>
    <w:rsid w:val="00A56C79"/>
    <w:rsid w:val="00A56E11"/>
    <w:rsid w:val="00A5743E"/>
    <w:rsid w:val="00A60FF0"/>
    <w:rsid w:val="00A62F52"/>
    <w:rsid w:val="00A63AA0"/>
    <w:rsid w:val="00A648A0"/>
    <w:rsid w:val="00A64E73"/>
    <w:rsid w:val="00A64ED7"/>
    <w:rsid w:val="00A65E0F"/>
    <w:rsid w:val="00A65F21"/>
    <w:rsid w:val="00A66825"/>
    <w:rsid w:val="00A67F1E"/>
    <w:rsid w:val="00A713B7"/>
    <w:rsid w:val="00A72207"/>
    <w:rsid w:val="00A72370"/>
    <w:rsid w:val="00A73AF0"/>
    <w:rsid w:val="00A73DED"/>
    <w:rsid w:val="00A7453B"/>
    <w:rsid w:val="00A74728"/>
    <w:rsid w:val="00A7547D"/>
    <w:rsid w:val="00A77F79"/>
    <w:rsid w:val="00A80200"/>
    <w:rsid w:val="00A805B0"/>
    <w:rsid w:val="00A812BA"/>
    <w:rsid w:val="00A824D0"/>
    <w:rsid w:val="00A83046"/>
    <w:rsid w:val="00A8313B"/>
    <w:rsid w:val="00A831A4"/>
    <w:rsid w:val="00A844F6"/>
    <w:rsid w:val="00A86035"/>
    <w:rsid w:val="00A860B0"/>
    <w:rsid w:val="00A869BD"/>
    <w:rsid w:val="00A872D3"/>
    <w:rsid w:val="00A87E02"/>
    <w:rsid w:val="00A9088A"/>
    <w:rsid w:val="00A90AE3"/>
    <w:rsid w:val="00A90E2E"/>
    <w:rsid w:val="00A91CEB"/>
    <w:rsid w:val="00A928A2"/>
    <w:rsid w:val="00A93D48"/>
    <w:rsid w:val="00A95BDB"/>
    <w:rsid w:val="00A95F9D"/>
    <w:rsid w:val="00A9641D"/>
    <w:rsid w:val="00A96508"/>
    <w:rsid w:val="00A9680A"/>
    <w:rsid w:val="00A96DB6"/>
    <w:rsid w:val="00A97339"/>
    <w:rsid w:val="00A97474"/>
    <w:rsid w:val="00A97774"/>
    <w:rsid w:val="00AA052A"/>
    <w:rsid w:val="00AA0EA6"/>
    <w:rsid w:val="00AA1356"/>
    <w:rsid w:val="00AA2E6F"/>
    <w:rsid w:val="00AA330F"/>
    <w:rsid w:val="00AA4BE1"/>
    <w:rsid w:val="00AA4E24"/>
    <w:rsid w:val="00AA687E"/>
    <w:rsid w:val="00AA7002"/>
    <w:rsid w:val="00AA7A12"/>
    <w:rsid w:val="00AB0642"/>
    <w:rsid w:val="00AB11E6"/>
    <w:rsid w:val="00AB1FDC"/>
    <w:rsid w:val="00AB26AA"/>
    <w:rsid w:val="00AB2F52"/>
    <w:rsid w:val="00AB41E3"/>
    <w:rsid w:val="00AB4B35"/>
    <w:rsid w:val="00AB4EA2"/>
    <w:rsid w:val="00AB6F4A"/>
    <w:rsid w:val="00AB729F"/>
    <w:rsid w:val="00AB73B1"/>
    <w:rsid w:val="00AB77ED"/>
    <w:rsid w:val="00AB7F56"/>
    <w:rsid w:val="00AC131F"/>
    <w:rsid w:val="00AC2C7C"/>
    <w:rsid w:val="00AC32C7"/>
    <w:rsid w:val="00AC33D3"/>
    <w:rsid w:val="00AC443C"/>
    <w:rsid w:val="00AC5451"/>
    <w:rsid w:val="00AC57B6"/>
    <w:rsid w:val="00AC57CA"/>
    <w:rsid w:val="00AC5B7F"/>
    <w:rsid w:val="00AC68AD"/>
    <w:rsid w:val="00AC740E"/>
    <w:rsid w:val="00AC74F2"/>
    <w:rsid w:val="00AC7D0F"/>
    <w:rsid w:val="00AD11FB"/>
    <w:rsid w:val="00AD2011"/>
    <w:rsid w:val="00AD2ABC"/>
    <w:rsid w:val="00AD2BF7"/>
    <w:rsid w:val="00AD33E4"/>
    <w:rsid w:val="00AD39E1"/>
    <w:rsid w:val="00AD439E"/>
    <w:rsid w:val="00AD449E"/>
    <w:rsid w:val="00AD4EA2"/>
    <w:rsid w:val="00AD4EB1"/>
    <w:rsid w:val="00AD50A1"/>
    <w:rsid w:val="00AD555B"/>
    <w:rsid w:val="00AD6147"/>
    <w:rsid w:val="00AD632C"/>
    <w:rsid w:val="00AD6532"/>
    <w:rsid w:val="00AD6ED1"/>
    <w:rsid w:val="00AD7137"/>
    <w:rsid w:val="00AD71B7"/>
    <w:rsid w:val="00AD74D7"/>
    <w:rsid w:val="00AD7E1B"/>
    <w:rsid w:val="00AE068B"/>
    <w:rsid w:val="00AE1921"/>
    <w:rsid w:val="00AE1F48"/>
    <w:rsid w:val="00AE2543"/>
    <w:rsid w:val="00AE276B"/>
    <w:rsid w:val="00AE38CC"/>
    <w:rsid w:val="00AE3C73"/>
    <w:rsid w:val="00AE4BEC"/>
    <w:rsid w:val="00AE5733"/>
    <w:rsid w:val="00AE5743"/>
    <w:rsid w:val="00AE5AC7"/>
    <w:rsid w:val="00AE6607"/>
    <w:rsid w:val="00AE68EE"/>
    <w:rsid w:val="00AE69EB"/>
    <w:rsid w:val="00AF024B"/>
    <w:rsid w:val="00AF0484"/>
    <w:rsid w:val="00AF0A45"/>
    <w:rsid w:val="00AF148C"/>
    <w:rsid w:val="00AF15D4"/>
    <w:rsid w:val="00AF18C6"/>
    <w:rsid w:val="00AF21BC"/>
    <w:rsid w:val="00AF2F74"/>
    <w:rsid w:val="00AF42C9"/>
    <w:rsid w:val="00AF43C1"/>
    <w:rsid w:val="00AF4BC4"/>
    <w:rsid w:val="00AF5E0A"/>
    <w:rsid w:val="00AF6F48"/>
    <w:rsid w:val="00AF7EB6"/>
    <w:rsid w:val="00B00BB9"/>
    <w:rsid w:val="00B029C5"/>
    <w:rsid w:val="00B044EC"/>
    <w:rsid w:val="00B04D9B"/>
    <w:rsid w:val="00B05683"/>
    <w:rsid w:val="00B05D85"/>
    <w:rsid w:val="00B05FF9"/>
    <w:rsid w:val="00B06EEC"/>
    <w:rsid w:val="00B06FBC"/>
    <w:rsid w:val="00B07A76"/>
    <w:rsid w:val="00B1095D"/>
    <w:rsid w:val="00B10B7D"/>
    <w:rsid w:val="00B11DCB"/>
    <w:rsid w:val="00B11E4C"/>
    <w:rsid w:val="00B124C8"/>
    <w:rsid w:val="00B1299B"/>
    <w:rsid w:val="00B15A3A"/>
    <w:rsid w:val="00B1705A"/>
    <w:rsid w:val="00B17516"/>
    <w:rsid w:val="00B1779D"/>
    <w:rsid w:val="00B2044E"/>
    <w:rsid w:val="00B20979"/>
    <w:rsid w:val="00B217D1"/>
    <w:rsid w:val="00B21C4E"/>
    <w:rsid w:val="00B21DE0"/>
    <w:rsid w:val="00B22732"/>
    <w:rsid w:val="00B229AD"/>
    <w:rsid w:val="00B23193"/>
    <w:rsid w:val="00B2342D"/>
    <w:rsid w:val="00B2377C"/>
    <w:rsid w:val="00B307EC"/>
    <w:rsid w:val="00B30E62"/>
    <w:rsid w:val="00B31FB8"/>
    <w:rsid w:val="00B322C9"/>
    <w:rsid w:val="00B32CEC"/>
    <w:rsid w:val="00B33799"/>
    <w:rsid w:val="00B337F3"/>
    <w:rsid w:val="00B347F4"/>
    <w:rsid w:val="00B348B5"/>
    <w:rsid w:val="00B348CA"/>
    <w:rsid w:val="00B348E1"/>
    <w:rsid w:val="00B3520C"/>
    <w:rsid w:val="00B36E5A"/>
    <w:rsid w:val="00B374C7"/>
    <w:rsid w:val="00B37756"/>
    <w:rsid w:val="00B40588"/>
    <w:rsid w:val="00B4103E"/>
    <w:rsid w:val="00B412AD"/>
    <w:rsid w:val="00B4179F"/>
    <w:rsid w:val="00B41A4D"/>
    <w:rsid w:val="00B43447"/>
    <w:rsid w:val="00B4353B"/>
    <w:rsid w:val="00B437DF"/>
    <w:rsid w:val="00B43E9C"/>
    <w:rsid w:val="00B4452A"/>
    <w:rsid w:val="00B44589"/>
    <w:rsid w:val="00B44AEA"/>
    <w:rsid w:val="00B44BE6"/>
    <w:rsid w:val="00B45282"/>
    <w:rsid w:val="00B45A77"/>
    <w:rsid w:val="00B46AA1"/>
    <w:rsid w:val="00B46E2A"/>
    <w:rsid w:val="00B47256"/>
    <w:rsid w:val="00B51C8B"/>
    <w:rsid w:val="00B51F5E"/>
    <w:rsid w:val="00B53001"/>
    <w:rsid w:val="00B53337"/>
    <w:rsid w:val="00B54D14"/>
    <w:rsid w:val="00B54EE8"/>
    <w:rsid w:val="00B55B1E"/>
    <w:rsid w:val="00B55C83"/>
    <w:rsid w:val="00B55F8E"/>
    <w:rsid w:val="00B5631B"/>
    <w:rsid w:val="00B575FB"/>
    <w:rsid w:val="00B6057C"/>
    <w:rsid w:val="00B61249"/>
    <w:rsid w:val="00B61290"/>
    <w:rsid w:val="00B6294C"/>
    <w:rsid w:val="00B649F2"/>
    <w:rsid w:val="00B64C0F"/>
    <w:rsid w:val="00B64E76"/>
    <w:rsid w:val="00B667C5"/>
    <w:rsid w:val="00B66D12"/>
    <w:rsid w:val="00B670D9"/>
    <w:rsid w:val="00B67C0E"/>
    <w:rsid w:val="00B70DCC"/>
    <w:rsid w:val="00B71577"/>
    <w:rsid w:val="00B71D19"/>
    <w:rsid w:val="00B71E98"/>
    <w:rsid w:val="00B72E15"/>
    <w:rsid w:val="00B74B58"/>
    <w:rsid w:val="00B75003"/>
    <w:rsid w:val="00B76EAE"/>
    <w:rsid w:val="00B77472"/>
    <w:rsid w:val="00B777A0"/>
    <w:rsid w:val="00B7789E"/>
    <w:rsid w:val="00B804C7"/>
    <w:rsid w:val="00B80818"/>
    <w:rsid w:val="00B80EF5"/>
    <w:rsid w:val="00B8114B"/>
    <w:rsid w:val="00B81303"/>
    <w:rsid w:val="00B81A4C"/>
    <w:rsid w:val="00B81C2D"/>
    <w:rsid w:val="00B81F7E"/>
    <w:rsid w:val="00B836B9"/>
    <w:rsid w:val="00B83ED2"/>
    <w:rsid w:val="00B845AC"/>
    <w:rsid w:val="00B85411"/>
    <w:rsid w:val="00B8595A"/>
    <w:rsid w:val="00B86685"/>
    <w:rsid w:val="00B86D1B"/>
    <w:rsid w:val="00B87098"/>
    <w:rsid w:val="00B900E4"/>
    <w:rsid w:val="00B90360"/>
    <w:rsid w:val="00B9045B"/>
    <w:rsid w:val="00B919F2"/>
    <w:rsid w:val="00B928E1"/>
    <w:rsid w:val="00B93269"/>
    <w:rsid w:val="00B93C64"/>
    <w:rsid w:val="00B93F48"/>
    <w:rsid w:val="00B95695"/>
    <w:rsid w:val="00B95CDF"/>
    <w:rsid w:val="00B95E78"/>
    <w:rsid w:val="00B961A0"/>
    <w:rsid w:val="00B966E5"/>
    <w:rsid w:val="00B96801"/>
    <w:rsid w:val="00B970C9"/>
    <w:rsid w:val="00B975A7"/>
    <w:rsid w:val="00BA0BBB"/>
    <w:rsid w:val="00BA2889"/>
    <w:rsid w:val="00BA2C5E"/>
    <w:rsid w:val="00BA3BDF"/>
    <w:rsid w:val="00BA4863"/>
    <w:rsid w:val="00BA48BD"/>
    <w:rsid w:val="00BA6655"/>
    <w:rsid w:val="00BB033F"/>
    <w:rsid w:val="00BB1C08"/>
    <w:rsid w:val="00BB2013"/>
    <w:rsid w:val="00BB26E6"/>
    <w:rsid w:val="00BB27E9"/>
    <w:rsid w:val="00BB381D"/>
    <w:rsid w:val="00BB3A61"/>
    <w:rsid w:val="00BB3AB0"/>
    <w:rsid w:val="00BB3CF9"/>
    <w:rsid w:val="00BB3DDA"/>
    <w:rsid w:val="00BB6D76"/>
    <w:rsid w:val="00BB6FB2"/>
    <w:rsid w:val="00BB7D1F"/>
    <w:rsid w:val="00BC00EB"/>
    <w:rsid w:val="00BC1359"/>
    <w:rsid w:val="00BC189C"/>
    <w:rsid w:val="00BC1BE6"/>
    <w:rsid w:val="00BC323D"/>
    <w:rsid w:val="00BC33EC"/>
    <w:rsid w:val="00BC34F5"/>
    <w:rsid w:val="00BC393A"/>
    <w:rsid w:val="00BC53F0"/>
    <w:rsid w:val="00BC59D8"/>
    <w:rsid w:val="00BC5C68"/>
    <w:rsid w:val="00BC5FC5"/>
    <w:rsid w:val="00BC6494"/>
    <w:rsid w:val="00BC67D9"/>
    <w:rsid w:val="00BC6828"/>
    <w:rsid w:val="00BC6B49"/>
    <w:rsid w:val="00BC7084"/>
    <w:rsid w:val="00BC7151"/>
    <w:rsid w:val="00BC793F"/>
    <w:rsid w:val="00BC7948"/>
    <w:rsid w:val="00BD00DA"/>
    <w:rsid w:val="00BD0737"/>
    <w:rsid w:val="00BD0A29"/>
    <w:rsid w:val="00BD0FEF"/>
    <w:rsid w:val="00BD2A8C"/>
    <w:rsid w:val="00BD2EDB"/>
    <w:rsid w:val="00BD4BAD"/>
    <w:rsid w:val="00BD50CC"/>
    <w:rsid w:val="00BD5567"/>
    <w:rsid w:val="00BD6060"/>
    <w:rsid w:val="00BD6E58"/>
    <w:rsid w:val="00BE0392"/>
    <w:rsid w:val="00BE0493"/>
    <w:rsid w:val="00BE0B18"/>
    <w:rsid w:val="00BE0B93"/>
    <w:rsid w:val="00BE18C3"/>
    <w:rsid w:val="00BE2511"/>
    <w:rsid w:val="00BE3497"/>
    <w:rsid w:val="00BE4080"/>
    <w:rsid w:val="00BE41B0"/>
    <w:rsid w:val="00BE4819"/>
    <w:rsid w:val="00BE490B"/>
    <w:rsid w:val="00BE4FAD"/>
    <w:rsid w:val="00BE50DA"/>
    <w:rsid w:val="00BE5E10"/>
    <w:rsid w:val="00BE5F2C"/>
    <w:rsid w:val="00BE6711"/>
    <w:rsid w:val="00BE68E7"/>
    <w:rsid w:val="00BE6AE3"/>
    <w:rsid w:val="00BE6D4F"/>
    <w:rsid w:val="00BE775A"/>
    <w:rsid w:val="00BF0246"/>
    <w:rsid w:val="00BF2783"/>
    <w:rsid w:val="00BF27DA"/>
    <w:rsid w:val="00BF3192"/>
    <w:rsid w:val="00BF3AFA"/>
    <w:rsid w:val="00BF417A"/>
    <w:rsid w:val="00BF448C"/>
    <w:rsid w:val="00BF4563"/>
    <w:rsid w:val="00BF5061"/>
    <w:rsid w:val="00BF5F6D"/>
    <w:rsid w:val="00BF6BA7"/>
    <w:rsid w:val="00BF6D87"/>
    <w:rsid w:val="00BF75B9"/>
    <w:rsid w:val="00BF7F35"/>
    <w:rsid w:val="00C0170B"/>
    <w:rsid w:val="00C0234A"/>
    <w:rsid w:val="00C031F7"/>
    <w:rsid w:val="00C0456A"/>
    <w:rsid w:val="00C04713"/>
    <w:rsid w:val="00C04B95"/>
    <w:rsid w:val="00C04F0D"/>
    <w:rsid w:val="00C06093"/>
    <w:rsid w:val="00C0707C"/>
    <w:rsid w:val="00C07911"/>
    <w:rsid w:val="00C07A64"/>
    <w:rsid w:val="00C1015F"/>
    <w:rsid w:val="00C1058F"/>
    <w:rsid w:val="00C10C70"/>
    <w:rsid w:val="00C119C3"/>
    <w:rsid w:val="00C12906"/>
    <w:rsid w:val="00C13553"/>
    <w:rsid w:val="00C13CAC"/>
    <w:rsid w:val="00C1418C"/>
    <w:rsid w:val="00C1547D"/>
    <w:rsid w:val="00C1575E"/>
    <w:rsid w:val="00C157A6"/>
    <w:rsid w:val="00C1768B"/>
    <w:rsid w:val="00C2091B"/>
    <w:rsid w:val="00C21664"/>
    <w:rsid w:val="00C21D2A"/>
    <w:rsid w:val="00C2263B"/>
    <w:rsid w:val="00C23738"/>
    <w:rsid w:val="00C238E1"/>
    <w:rsid w:val="00C24146"/>
    <w:rsid w:val="00C247D0"/>
    <w:rsid w:val="00C24F09"/>
    <w:rsid w:val="00C25A66"/>
    <w:rsid w:val="00C268CA"/>
    <w:rsid w:val="00C26A86"/>
    <w:rsid w:val="00C26B97"/>
    <w:rsid w:val="00C27288"/>
    <w:rsid w:val="00C27F2A"/>
    <w:rsid w:val="00C3034C"/>
    <w:rsid w:val="00C303E5"/>
    <w:rsid w:val="00C30EDA"/>
    <w:rsid w:val="00C31E87"/>
    <w:rsid w:val="00C32370"/>
    <w:rsid w:val="00C32B21"/>
    <w:rsid w:val="00C338CD"/>
    <w:rsid w:val="00C3436C"/>
    <w:rsid w:val="00C35D57"/>
    <w:rsid w:val="00C364CE"/>
    <w:rsid w:val="00C365A2"/>
    <w:rsid w:val="00C36616"/>
    <w:rsid w:val="00C36B39"/>
    <w:rsid w:val="00C40D83"/>
    <w:rsid w:val="00C41504"/>
    <w:rsid w:val="00C41978"/>
    <w:rsid w:val="00C419A7"/>
    <w:rsid w:val="00C41BB5"/>
    <w:rsid w:val="00C41EAC"/>
    <w:rsid w:val="00C428B4"/>
    <w:rsid w:val="00C42BCC"/>
    <w:rsid w:val="00C4347E"/>
    <w:rsid w:val="00C43822"/>
    <w:rsid w:val="00C43BC9"/>
    <w:rsid w:val="00C458FD"/>
    <w:rsid w:val="00C476DA"/>
    <w:rsid w:val="00C47E58"/>
    <w:rsid w:val="00C50F0A"/>
    <w:rsid w:val="00C51AEC"/>
    <w:rsid w:val="00C525BE"/>
    <w:rsid w:val="00C526DA"/>
    <w:rsid w:val="00C52F0E"/>
    <w:rsid w:val="00C53BDA"/>
    <w:rsid w:val="00C53DA3"/>
    <w:rsid w:val="00C541B2"/>
    <w:rsid w:val="00C54C2A"/>
    <w:rsid w:val="00C55B7F"/>
    <w:rsid w:val="00C55FDE"/>
    <w:rsid w:val="00C56201"/>
    <w:rsid w:val="00C5645E"/>
    <w:rsid w:val="00C56B94"/>
    <w:rsid w:val="00C574F0"/>
    <w:rsid w:val="00C57A4C"/>
    <w:rsid w:val="00C60695"/>
    <w:rsid w:val="00C61147"/>
    <w:rsid w:val="00C63468"/>
    <w:rsid w:val="00C63CCF"/>
    <w:rsid w:val="00C64B7C"/>
    <w:rsid w:val="00C658A0"/>
    <w:rsid w:val="00C65BEA"/>
    <w:rsid w:val="00C672E1"/>
    <w:rsid w:val="00C673F0"/>
    <w:rsid w:val="00C67AD5"/>
    <w:rsid w:val="00C67C9B"/>
    <w:rsid w:val="00C67D79"/>
    <w:rsid w:val="00C705B5"/>
    <w:rsid w:val="00C70D5F"/>
    <w:rsid w:val="00C714D6"/>
    <w:rsid w:val="00C7158B"/>
    <w:rsid w:val="00C7203B"/>
    <w:rsid w:val="00C7247F"/>
    <w:rsid w:val="00C72713"/>
    <w:rsid w:val="00C7279F"/>
    <w:rsid w:val="00C73277"/>
    <w:rsid w:val="00C736AA"/>
    <w:rsid w:val="00C74271"/>
    <w:rsid w:val="00C74715"/>
    <w:rsid w:val="00C74D2E"/>
    <w:rsid w:val="00C74D75"/>
    <w:rsid w:val="00C7554C"/>
    <w:rsid w:val="00C76194"/>
    <w:rsid w:val="00C771F6"/>
    <w:rsid w:val="00C801E3"/>
    <w:rsid w:val="00C804DF"/>
    <w:rsid w:val="00C80F8B"/>
    <w:rsid w:val="00C82C98"/>
    <w:rsid w:val="00C82F64"/>
    <w:rsid w:val="00C83C9B"/>
    <w:rsid w:val="00C8441C"/>
    <w:rsid w:val="00C84A21"/>
    <w:rsid w:val="00C853C2"/>
    <w:rsid w:val="00C8594A"/>
    <w:rsid w:val="00C8772A"/>
    <w:rsid w:val="00C87C24"/>
    <w:rsid w:val="00C87DD0"/>
    <w:rsid w:val="00C918FB"/>
    <w:rsid w:val="00C91D6E"/>
    <w:rsid w:val="00C91E46"/>
    <w:rsid w:val="00C9219E"/>
    <w:rsid w:val="00C92DFF"/>
    <w:rsid w:val="00C961BB"/>
    <w:rsid w:val="00C961D7"/>
    <w:rsid w:val="00C97011"/>
    <w:rsid w:val="00C97304"/>
    <w:rsid w:val="00C97334"/>
    <w:rsid w:val="00C97DAB"/>
    <w:rsid w:val="00CA0E14"/>
    <w:rsid w:val="00CA119C"/>
    <w:rsid w:val="00CA144A"/>
    <w:rsid w:val="00CA19BD"/>
    <w:rsid w:val="00CA2C9C"/>
    <w:rsid w:val="00CA37A1"/>
    <w:rsid w:val="00CA3C15"/>
    <w:rsid w:val="00CA438A"/>
    <w:rsid w:val="00CA4961"/>
    <w:rsid w:val="00CA56E1"/>
    <w:rsid w:val="00CA5F90"/>
    <w:rsid w:val="00CA7856"/>
    <w:rsid w:val="00CB15C9"/>
    <w:rsid w:val="00CB17A4"/>
    <w:rsid w:val="00CB1FA6"/>
    <w:rsid w:val="00CB4400"/>
    <w:rsid w:val="00CB4B2A"/>
    <w:rsid w:val="00CB6C05"/>
    <w:rsid w:val="00CB6D43"/>
    <w:rsid w:val="00CB746E"/>
    <w:rsid w:val="00CC008E"/>
    <w:rsid w:val="00CC04DF"/>
    <w:rsid w:val="00CC35E9"/>
    <w:rsid w:val="00CC3AE7"/>
    <w:rsid w:val="00CC5A47"/>
    <w:rsid w:val="00CC5D2C"/>
    <w:rsid w:val="00CC7323"/>
    <w:rsid w:val="00CD17AE"/>
    <w:rsid w:val="00CD27A7"/>
    <w:rsid w:val="00CD2B8B"/>
    <w:rsid w:val="00CD62E9"/>
    <w:rsid w:val="00CD7815"/>
    <w:rsid w:val="00CE0B05"/>
    <w:rsid w:val="00CE0BB8"/>
    <w:rsid w:val="00CE14E2"/>
    <w:rsid w:val="00CE1749"/>
    <w:rsid w:val="00CE18E7"/>
    <w:rsid w:val="00CE1F3A"/>
    <w:rsid w:val="00CE332C"/>
    <w:rsid w:val="00CE4642"/>
    <w:rsid w:val="00CE474A"/>
    <w:rsid w:val="00CE55C0"/>
    <w:rsid w:val="00CE6333"/>
    <w:rsid w:val="00CE724A"/>
    <w:rsid w:val="00CE7313"/>
    <w:rsid w:val="00CE7647"/>
    <w:rsid w:val="00CE7EFB"/>
    <w:rsid w:val="00CF05C2"/>
    <w:rsid w:val="00CF2121"/>
    <w:rsid w:val="00CF23E0"/>
    <w:rsid w:val="00CF2A8A"/>
    <w:rsid w:val="00CF3857"/>
    <w:rsid w:val="00CF3CE7"/>
    <w:rsid w:val="00CF4823"/>
    <w:rsid w:val="00CF4A0F"/>
    <w:rsid w:val="00CF63E2"/>
    <w:rsid w:val="00CF6F09"/>
    <w:rsid w:val="00CF6FE8"/>
    <w:rsid w:val="00CF7AE5"/>
    <w:rsid w:val="00D00294"/>
    <w:rsid w:val="00D01ED3"/>
    <w:rsid w:val="00D02C79"/>
    <w:rsid w:val="00D03065"/>
    <w:rsid w:val="00D04745"/>
    <w:rsid w:val="00D05C80"/>
    <w:rsid w:val="00D0646A"/>
    <w:rsid w:val="00D06F62"/>
    <w:rsid w:val="00D0735E"/>
    <w:rsid w:val="00D0744F"/>
    <w:rsid w:val="00D108CD"/>
    <w:rsid w:val="00D10B5C"/>
    <w:rsid w:val="00D12A76"/>
    <w:rsid w:val="00D12B67"/>
    <w:rsid w:val="00D134AB"/>
    <w:rsid w:val="00D1383F"/>
    <w:rsid w:val="00D13D2C"/>
    <w:rsid w:val="00D15D5D"/>
    <w:rsid w:val="00D16F74"/>
    <w:rsid w:val="00D17EFA"/>
    <w:rsid w:val="00D208E9"/>
    <w:rsid w:val="00D20BED"/>
    <w:rsid w:val="00D22A14"/>
    <w:rsid w:val="00D24E50"/>
    <w:rsid w:val="00D24F1E"/>
    <w:rsid w:val="00D25D96"/>
    <w:rsid w:val="00D26830"/>
    <w:rsid w:val="00D2731B"/>
    <w:rsid w:val="00D302CE"/>
    <w:rsid w:val="00D3042D"/>
    <w:rsid w:val="00D30EDD"/>
    <w:rsid w:val="00D31F57"/>
    <w:rsid w:val="00D3294F"/>
    <w:rsid w:val="00D32A0E"/>
    <w:rsid w:val="00D33C44"/>
    <w:rsid w:val="00D33CBD"/>
    <w:rsid w:val="00D35366"/>
    <w:rsid w:val="00D35487"/>
    <w:rsid w:val="00D35F41"/>
    <w:rsid w:val="00D36165"/>
    <w:rsid w:val="00D3692B"/>
    <w:rsid w:val="00D369FA"/>
    <w:rsid w:val="00D36AD3"/>
    <w:rsid w:val="00D409BE"/>
    <w:rsid w:val="00D40D86"/>
    <w:rsid w:val="00D41789"/>
    <w:rsid w:val="00D427D2"/>
    <w:rsid w:val="00D4301E"/>
    <w:rsid w:val="00D438F8"/>
    <w:rsid w:val="00D4545F"/>
    <w:rsid w:val="00D45CAE"/>
    <w:rsid w:val="00D45D79"/>
    <w:rsid w:val="00D501B0"/>
    <w:rsid w:val="00D50812"/>
    <w:rsid w:val="00D51529"/>
    <w:rsid w:val="00D53185"/>
    <w:rsid w:val="00D54177"/>
    <w:rsid w:val="00D54CCA"/>
    <w:rsid w:val="00D5532C"/>
    <w:rsid w:val="00D553C0"/>
    <w:rsid w:val="00D553C2"/>
    <w:rsid w:val="00D55858"/>
    <w:rsid w:val="00D57BE8"/>
    <w:rsid w:val="00D57E09"/>
    <w:rsid w:val="00D57E85"/>
    <w:rsid w:val="00D60148"/>
    <w:rsid w:val="00D605DB"/>
    <w:rsid w:val="00D620DA"/>
    <w:rsid w:val="00D62341"/>
    <w:rsid w:val="00D63831"/>
    <w:rsid w:val="00D63B10"/>
    <w:rsid w:val="00D64570"/>
    <w:rsid w:val="00D64D33"/>
    <w:rsid w:val="00D652E8"/>
    <w:rsid w:val="00D65E95"/>
    <w:rsid w:val="00D663C5"/>
    <w:rsid w:val="00D6697E"/>
    <w:rsid w:val="00D66D33"/>
    <w:rsid w:val="00D6743B"/>
    <w:rsid w:val="00D70413"/>
    <w:rsid w:val="00D70DBE"/>
    <w:rsid w:val="00D712C0"/>
    <w:rsid w:val="00D71627"/>
    <w:rsid w:val="00D7196F"/>
    <w:rsid w:val="00D7208D"/>
    <w:rsid w:val="00D727FF"/>
    <w:rsid w:val="00D72A65"/>
    <w:rsid w:val="00D72EC5"/>
    <w:rsid w:val="00D73607"/>
    <w:rsid w:val="00D7562B"/>
    <w:rsid w:val="00D77AC1"/>
    <w:rsid w:val="00D80177"/>
    <w:rsid w:val="00D801BB"/>
    <w:rsid w:val="00D8129C"/>
    <w:rsid w:val="00D81C32"/>
    <w:rsid w:val="00D821C6"/>
    <w:rsid w:val="00D82E50"/>
    <w:rsid w:val="00D83546"/>
    <w:rsid w:val="00D84F8D"/>
    <w:rsid w:val="00D8500B"/>
    <w:rsid w:val="00D86489"/>
    <w:rsid w:val="00D86B2B"/>
    <w:rsid w:val="00D8794C"/>
    <w:rsid w:val="00D90765"/>
    <w:rsid w:val="00D90903"/>
    <w:rsid w:val="00D91C8A"/>
    <w:rsid w:val="00D92CAD"/>
    <w:rsid w:val="00D9409F"/>
    <w:rsid w:val="00D944F8"/>
    <w:rsid w:val="00D96E60"/>
    <w:rsid w:val="00D96EDC"/>
    <w:rsid w:val="00D97118"/>
    <w:rsid w:val="00DA0463"/>
    <w:rsid w:val="00DA0529"/>
    <w:rsid w:val="00DA10F0"/>
    <w:rsid w:val="00DA36BD"/>
    <w:rsid w:val="00DA47EB"/>
    <w:rsid w:val="00DA4EF4"/>
    <w:rsid w:val="00DA521C"/>
    <w:rsid w:val="00DA5A92"/>
    <w:rsid w:val="00DA6252"/>
    <w:rsid w:val="00DA6A99"/>
    <w:rsid w:val="00DA70A0"/>
    <w:rsid w:val="00DA7235"/>
    <w:rsid w:val="00DA7B13"/>
    <w:rsid w:val="00DA7DD3"/>
    <w:rsid w:val="00DB04F0"/>
    <w:rsid w:val="00DB096B"/>
    <w:rsid w:val="00DB0B19"/>
    <w:rsid w:val="00DB0DDA"/>
    <w:rsid w:val="00DB1A1D"/>
    <w:rsid w:val="00DB287E"/>
    <w:rsid w:val="00DB3375"/>
    <w:rsid w:val="00DB357A"/>
    <w:rsid w:val="00DB402D"/>
    <w:rsid w:val="00DB4715"/>
    <w:rsid w:val="00DB4AB8"/>
    <w:rsid w:val="00DB5168"/>
    <w:rsid w:val="00DB5230"/>
    <w:rsid w:val="00DB548B"/>
    <w:rsid w:val="00DB5784"/>
    <w:rsid w:val="00DB5F36"/>
    <w:rsid w:val="00DB6A99"/>
    <w:rsid w:val="00DB6BB4"/>
    <w:rsid w:val="00DC10F1"/>
    <w:rsid w:val="00DC2290"/>
    <w:rsid w:val="00DC573E"/>
    <w:rsid w:val="00DC5CEC"/>
    <w:rsid w:val="00DC5D57"/>
    <w:rsid w:val="00DC6A4E"/>
    <w:rsid w:val="00DC7118"/>
    <w:rsid w:val="00DC7209"/>
    <w:rsid w:val="00DC7283"/>
    <w:rsid w:val="00DD07F4"/>
    <w:rsid w:val="00DD0930"/>
    <w:rsid w:val="00DD1048"/>
    <w:rsid w:val="00DD17AB"/>
    <w:rsid w:val="00DD18E7"/>
    <w:rsid w:val="00DD1C6C"/>
    <w:rsid w:val="00DD21C8"/>
    <w:rsid w:val="00DD2810"/>
    <w:rsid w:val="00DD2C3C"/>
    <w:rsid w:val="00DD2DFD"/>
    <w:rsid w:val="00DD2E47"/>
    <w:rsid w:val="00DD34BE"/>
    <w:rsid w:val="00DD36EA"/>
    <w:rsid w:val="00DD3827"/>
    <w:rsid w:val="00DD59DA"/>
    <w:rsid w:val="00DD61C5"/>
    <w:rsid w:val="00DD62BC"/>
    <w:rsid w:val="00DD6A5B"/>
    <w:rsid w:val="00DD7481"/>
    <w:rsid w:val="00DD7818"/>
    <w:rsid w:val="00DE005F"/>
    <w:rsid w:val="00DE0198"/>
    <w:rsid w:val="00DE03A5"/>
    <w:rsid w:val="00DE06A4"/>
    <w:rsid w:val="00DE06E3"/>
    <w:rsid w:val="00DE0D26"/>
    <w:rsid w:val="00DE1BE0"/>
    <w:rsid w:val="00DE293A"/>
    <w:rsid w:val="00DE39E8"/>
    <w:rsid w:val="00DE4A65"/>
    <w:rsid w:val="00DE4D1F"/>
    <w:rsid w:val="00DE6A45"/>
    <w:rsid w:val="00DE6E0E"/>
    <w:rsid w:val="00DE7F1E"/>
    <w:rsid w:val="00DF0296"/>
    <w:rsid w:val="00DF285B"/>
    <w:rsid w:val="00DF294F"/>
    <w:rsid w:val="00DF2DD5"/>
    <w:rsid w:val="00DF3EBE"/>
    <w:rsid w:val="00DF3FFB"/>
    <w:rsid w:val="00DF4C18"/>
    <w:rsid w:val="00DF5A3C"/>
    <w:rsid w:val="00DF6654"/>
    <w:rsid w:val="00DF683B"/>
    <w:rsid w:val="00DF6AE1"/>
    <w:rsid w:val="00DF7D1C"/>
    <w:rsid w:val="00E001ED"/>
    <w:rsid w:val="00E002EB"/>
    <w:rsid w:val="00E00D3D"/>
    <w:rsid w:val="00E01432"/>
    <w:rsid w:val="00E01538"/>
    <w:rsid w:val="00E018F1"/>
    <w:rsid w:val="00E025F6"/>
    <w:rsid w:val="00E027D5"/>
    <w:rsid w:val="00E02D71"/>
    <w:rsid w:val="00E03938"/>
    <w:rsid w:val="00E039D8"/>
    <w:rsid w:val="00E04B68"/>
    <w:rsid w:val="00E05001"/>
    <w:rsid w:val="00E051F6"/>
    <w:rsid w:val="00E05603"/>
    <w:rsid w:val="00E074D5"/>
    <w:rsid w:val="00E07527"/>
    <w:rsid w:val="00E07BF2"/>
    <w:rsid w:val="00E107D6"/>
    <w:rsid w:val="00E108E4"/>
    <w:rsid w:val="00E111DE"/>
    <w:rsid w:val="00E11688"/>
    <w:rsid w:val="00E11A0C"/>
    <w:rsid w:val="00E130DB"/>
    <w:rsid w:val="00E1388D"/>
    <w:rsid w:val="00E13B0E"/>
    <w:rsid w:val="00E13D94"/>
    <w:rsid w:val="00E14544"/>
    <w:rsid w:val="00E15564"/>
    <w:rsid w:val="00E15778"/>
    <w:rsid w:val="00E16324"/>
    <w:rsid w:val="00E16493"/>
    <w:rsid w:val="00E16794"/>
    <w:rsid w:val="00E16BBE"/>
    <w:rsid w:val="00E16BC3"/>
    <w:rsid w:val="00E1796E"/>
    <w:rsid w:val="00E21685"/>
    <w:rsid w:val="00E21998"/>
    <w:rsid w:val="00E2200A"/>
    <w:rsid w:val="00E224B9"/>
    <w:rsid w:val="00E233D4"/>
    <w:rsid w:val="00E23AD7"/>
    <w:rsid w:val="00E3008E"/>
    <w:rsid w:val="00E31324"/>
    <w:rsid w:val="00E3236C"/>
    <w:rsid w:val="00E32551"/>
    <w:rsid w:val="00E329C9"/>
    <w:rsid w:val="00E333CC"/>
    <w:rsid w:val="00E33963"/>
    <w:rsid w:val="00E33B57"/>
    <w:rsid w:val="00E33B63"/>
    <w:rsid w:val="00E33CA4"/>
    <w:rsid w:val="00E350D2"/>
    <w:rsid w:val="00E35C61"/>
    <w:rsid w:val="00E363DC"/>
    <w:rsid w:val="00E3729C"/>
    <w:rsid w:val="00E37B58"/>
    <w:rsid w:val="00E40970"/>
    <w:rsid w:val="00E40D97"/>
    <w:rsid w:val="00E425F8"/>
    <w:rsid w:val="00E42C46"/>
    <w:rsid w:val="00E431FB"/>
    <w:rsid w:val="00E4578A"/>
    <w:rsid w:val="00E457D2"/>
    <w:rsid w:val="00E4585E"/>
    <w:rsid w:val="00E46A61"/>
    <w:rsid w:val="00E46DC3"/>
    <w:rsid w:val="00E46F25"/>
    <w:rsid w:val="00E5028A"/>
    <w:rsid w:val="00E50585"/>
    <w:rsid w:val="00E50F39"/>
    <w:rsid w:val="00E519C3"/>
    <w:rsid w:val="00E52822"/>
    <w:rsid w:val="00E53098"/>
    <w:rsid w:val="00E53A02"/>
    <w:rsid w:val="00E53BCA"/>
    <w:rsid w:val="00E540E9"/>
    <w:rsid w:val="00E543B2"/>
    <w:rsid w:val="00E555E4"/>
    <w:rsid w:val="00E56C4F"/>
    <w:rsid w:val="00E570C1"/>
    <w:rsid w:val="00E60C2C"/>
    <w:rsid w:val="00E61117"/>
    <w:rsid w:val="00E61941"/>
    <w:rsid w:val="00E62C21"/>
    <w:rsid w:val="00E62DF3"/>
    <w:rsid w:val="00E63637"/>
    <w:rsid w:val="00E63DD6"/>
    <w:rsid w:val="00E64DA1"/>
    <w:rsid w:val="00E6523C"/>
    <w:rsid w:val="00E65F31"/>
    <w:rsid w:val="00E6657F"/>
    <w:rsid w:val="00E66A2B"/>
    <w:rsid w:val="00E672A9"/>
    <w:rsid w:val="00E675B3"/>
    <w:rsid w:val="00E67C4C"/>
    <w:rsid w:val="00E70044"/>
    <w:rsid w:val="00E70103"/>
    <w:rsid w:val="00E71BFB"/>
    <w:rsid w:val="00E71E3F"/>
    <w:rsid w:val="00E72272"/>
    <w:rsid w:val="00E73621"/>
    <w:rsid w:val="00E7473D"/>
    <w:rsid w:val="00E75394"/>
    <w:rsid w:val="00E758C3"/>
    <w:rsid w:val="00E75A49"/>
    <w:rsid w:val="00E76FDB"/>
    <w:rsid w:val="00E77336"/>
    <w:rsid w:val="00E77988"/>
    <w:rsid w:val="00E77C8B"/>
    <w:rsid w:val="00E8194E"/>
    <w:rsid w:val="00E81A86"/>
    <w:rsid w:val="00E82700"/>
    <w:rsid w:val="00E82FC1"/>
    <w:rsid w:val="00E83003"/>
    <w:rsid w:val="00E84C75"/>
    <w:rsid w:val="00E8519E"/>
    <w:rsid w:val="00E854EE"/>
    <w:rsid w:val="00E8552F"/>
    <w:rsid w:val="00E85CDF"/>
    <w:rsid w:val="00E85DA5"/>
    <w:rsid w:val="00E865D2"/>
    <w:rsid w:val="00E86A41"/>
    <w:rsid w:val="00E86CF4"/>
    <w:rsid w:val="00E87153"/>
    <w:rsid w:val="00E87347"/>
    <w:rsid w:val="00E87DFF"/>
    <w:rsid w:val="00E87FE9"/>
    <w:rsid w:val="00E9108B"/>
    <w:rsid w:val="00E92117"/>
    <w:rsid w:val="00E922D9"/>
    <w:rsid w:val="00E92D0E"/>
    <w:rsid w:val="00E936C8"/>
    <w:rsid w:val="00E941BF"/>
    <w:rsid w:val="00E944D8"/>
    <w:rsid w:val="00E9485C"/>
    <w:rsid w:val="00E964E2"/>
    <w:rsid w:val="00E969C3"/>
    <w:rsid w:val="00EA05AC"/>
    <w:rsid w:val="00EA0B6C"/>
    <w:rsid w:val="00EA13C3"/>
    <w:rsid w:val="00EA14D7"/>
    <w:rsid w:val="00EA1673"/>
    <w:rsid w:val="00EA1B4A"/>
    <w:rsid w:val="00EA1D2C"/>
    <w:rsid w:val="00EA33EF"/>
    <w:rsid w:val="00EA383C"/>
    <w:rsid w:val="00EA4279"/>
    <w:rsid w:val="00EA52E9"/>
    <w:rsid w:val="00EA5571"/>
    <w:rsid w:val="00EA6539"/>
    <w:rsid w:val="00EA6CBC"/>
    <w:rsid w:val="00EA7C31"/>
    <w:rsid w:val="00EA7CF8"/>
    <w:rsid w:val="00EB051F"/>
    <w:rsid w:val="00EB16BA"/>
    <w:rsid w:val="00EB1F5B"/>
    <w:rsid w:val="00EB3864"/>
    <w:rsid w:val="00EB387D"/>
    <w:rsid w:val="00EB4A9F"/>
    <w:rsid w:val="00EB5F09"/>
    <w:rsid w:val="00EB6447"/>
    <w:rsid w:val="00EB720C"/>
    <w:rsid w:val="00EB72DF"/>
    <w:rsid w:val="00EB7631"/>
    <w:rsid w:val="00EB77F9"/>
    <w:rsid w:val="00EB7962"/>
    <w:rsid w:val="00EC0428"/>
    <w:rsid w:val="00EC069F"/>
    <w:rsid w:val="00EC15D9"/>
    <w:rsid w:val="00EC193E"/>
    <w:rsid w:val="00EC1AB8"/>
    <w:rsid w:val="00EC2F7B"/>
    <w:rsid w:val="00EC4C95"/>
    <w:rsid w:val="00EC5022"/>
    <w:rsid w:val="00EC664D"/>
    <w:rsid w:val="00EC6660"/>
    <w:rsid w:val="00EC748B"/>
    <w:rsid w:val="00EC78B7"/>
    <w:rsid w:val="00EC7A97"/>
    <w:rsid w:val="00ED0716"/>
    <w:rsid w:val="00ED1B10"/>
    <w:rsid w:val="00ED3AF5"/>
    <w:rsid w:val="00ED3D0C"/>
    <w:rsid w:val="00ED4076"/>
    <w:rsid w:val="00ED41F2"/>
    <w:rsid w:val="00ED43DE"/>
    <w:rsid w:val="00ED46AF"/>
    <w:rsid w:val="00ED4CF7"/>
    <w:rsid w:val="00ED5138"/>
    <w:rsid w:val="00ED575D"/>
    <w:rsid w:val="00ED5ADA"/>
    <w:rsid w:val="00ED6631"/>
    <w:rsid w:val="00ED7592"/>
    <w:rsid w:val="00ED79A0"/>
    <w:rsid w:val="00EE01C1"/>
    <w:rsid w:val="00EE07ED"/>
    <w:rsid w:val="00EE2AC4"/>
    <w:rsid w:val="00EE2FC8"/>
    <w:rsid w:val="00EE32BF"/>
    <w:rsid w:val="00EE4C84"/>
    <w:rsid w:val="00EE504D"/>
    <w:rsid w:val="00EE5472"/>
    <w:rsid w:val="00EE5E43"/>
    <w:rsid w:val="00EE651F"/>
    <w:rsid w:val="00EE6773"/>
    <w:rsid w:val="00EE6D7F"/>
    <w:rsid w:val="00EE6D92"/>
    <w:rsid w:val="00EE7D0C"/>
    <w:rsid w:val="00EE7D52"/>
    <w:rsid w:val="00EF08E8"/>
    <w:rsid w:val="00EF0FFD"/>
    <w:rsid w:val="00EF397C"/>
    <w:rsid w:val="00EF4CC1"/>
    <w:rsid w:val="00EF5006"/>
    <w:rsid w:val="00EF5ABC"/>
    <w:rsid w:val="00F000DF"/>
    <w:rsid w:val="00F01175"/>
    <w:rsid w:val="00F020F8"/>
    <w:rsid w:val="00F022DF"/>
    <w:rsid w:val="00F02BDA"/>
    <w:rsid w:val="00F02C95"/>
    <w:rsid w:val="00F035D0"/>
    <w:rsid w:val="00F04034"/>
    <w:rsid w:val="00F04082"/>
    <w:rsid w:val="00F0461B"/>
    <w:rsid w:val="00F05190"/>
    <w:rsid w:val="00F05625"/>
    <w:rsid w:val="00F0594B"/>
    <w:rsid w:val="00F06392"/>
    <w:rsid w:val="00F06A3C"/>
    <w:rsid w:val="00F06F7C"/>
    <w:rsid w:val="00F0709F"/>
    <w:rsid w:val="00F071F3"/>
    <w:rsid w:val="00F077D0"/>
    <w:rsid w:val="00F07CDA"/>
    <w:rsid w:val="00F12BD8"/>
    <w:rsid w:val="00F13EC7"/>
    <w:rsid w:val="00F143C0"/>
    <w:rsid w:val="00F15CEC"/>
    <w:rsid w:val="00F15D31"/>
    <w:rsid w:val="00F20579"/>
    <w:rsid w:val="00F2076A"/>
    <w:rsid w:val="00F20D11"/>
    <w:rsid w:val="00F21E2B"/>
    <w:rsid w:val="00F22140"/>
    <w:rsid w:val="00F2217D"/>
    <w:rsid w:val="00F2248E"/>
    <w:rsid w:val="00F22DF7"/>
    <w:rsid w:val="00F23536"/>
    <w:rsid w:val="00F263DC"/>
    <w:rsid w:val="00F26B90"/>
    <w:rsid w:val="00F27DB6"/>
    <w:rsid w:val="00F27DFF"/>
    <w:rsid w:val="00F30DAB"/>
    <w:rsid w:val="00F31AA9"/>
    <w:rsid w:val="00F31D24"/>
    <w:rsid w:val="00F329D1"/>
    <w:rsid w:val="00F33355"/>
    <w:rsid w:val="00F336A0"/>
    <w:rsid w:val="00F33837"/>
    <w:rsid w:val="00F33BB9"/>
    <w:rsid w:val="00F3425A"/>
    <w:rsid w:val="00F3451C"/>
    <w:rsid w:val="00F34A52"/>
    <w:rsid w:val="00F357B3"/>
    <w:rsid w:val="00F357DC"/>
    <w:rsid w:val="00F35D5E"/>
    <w:rsid w:val="00F373F0"/>
    <w:rsid w:val="00F37F0C"/>
    <w:rsid w:val="00F406AD"/>
    <w:rsid w:val="00F40DFC"/>
    <w:rsid w:val="00F40E73"/>
    <w:rsid w:val="00F41B94"/>
    <w:rsid w:val="00F429D6"/>
    <w:rsid w:val="00F44CEE"/>
    <w:rsid w:val="00F46E07"/>
    <w:rsid w:val="00F470AF"/>
    <w:rsid w:val="00F47979"/>
    <w:rsid w:val="00F50080"/>
    <w:rsid w:val="00F50AF2"/>
    <w:rsid w:val="00F50CB9"/>
    <w:rsid w:val="00F50F5A"/>
    <w:rsid w:val="00F511AB"/>
    <w:rsid w:val="00F5142A"/>
    <w:rsid w:val="00F51E17"/>
    <w:rsid w:val="00F51F5A"/>
    <w:rsid w:val="00F51FB0"/>
    <w:rsid w:val="00F53A6E"/>
    <w:rsid w:val="00F53EE9"/>
    <w:rsid w:val="00F54462"/>
    <w:rsid w:val="00F54559"/>
    <w:rsid w:val="00F55586"/>
    <w:rsid w:val="00F55637"/>
    <w:rsid w:val="00F55FA6"/>
    <w:rsid w:val="00F56358"/>
    <w:rsid w:val="00F564E8"/>
    <w:rsid w:val="00F56B88"/>
    <w:rsid w:val="00F57667"/>
    <w:rsid w:val="00F57917"/>
    <w:rsid w:val="00F57F87"/>
    <w:rsid w:val="00F60481"/>
    <w:rsid w:val="00F606DC"/>
    <w:rsid w:val="00F614C9"/>
    <w:rsid w:val="00F616E8"/>
    <w:rsid w:val="00F61C88"/>
    <w:rsid w:val="00F62947"/>
    <w:rsid w:val="00F62CAF"/>
    <w:rsid w:val="00F637DB"/>
    <w:rsid w:val="00F6405E"/>
    <w:rsid w:val="00F656A3"/>
    <w:rsid w:val="00F66056"/>
    <w:rsid w:val="00F663B4"/>
    <w:rsid w:val="00F663F4"/>
    <w:rsid w:val="00F670F3"/>
    <w:rsid w:val="00F67572"/>
    <w:rsid w:val="00F67AA0"/>
    <w:rsid w:val="00F67E4B"/>
    <w:rsid w:val="00F70226"/>
    <w:rsid w:val="00F708BC"/>
    <w:rsid w:val="00F70E15"/>
    <w:rsid w:val="00F72122"/>
    <w:rsid w:val="00F73A64"/>
    <w:rsid w:val="00F73DC1"/>
    <w:rsid w:val="00F7403A"/>
    <w:rsid w:val="00F74BBE"/>
    <w:rsid w:val="00F74D37"/>
    <w:rsid w:val="00F75641"/>
    <w:rsid w:val="00F75A66"/>
    <w:rsid w:val="00F809D9"/>
    <w:rsid w:val="00F81384"/>
    <w:rsid w:val="00F81F1B"/>
    <w:rsid w:val="00F8209D"/>
    <w:rsid w:val="00F827DC"/>
    <w:rsid w:val="00F82AA2"/>
    <w:rsid w:val="00F82C01"/>
    <w:rsid w:val="00F82D95"/>
    <w:rsid w:val="00F83637"/>
    <w:rsid w:val="00F837F1"/>
    <w:rsid w:val="00F83D5D"/>
    <w:rsid w:val="00F847D0"/>
    <w:rsid w:val="00F84F1A"/>
    <w:rsid w:val="00F8557F"/>
    <w:rsid w:val="00F85843"/>
    <w:rsid w:val="00F85983"/>
    <w:rsid w:val="00F869EE"/>
    <w:rsid w:val="00F87849"/>
    <w:rsid w:val="00F87C27"/>
    <w:rsid w:val="00F903F9"/>
    <w:rsid w:val="00F91225"/>
    <w:rsid w:val="00F91EA8"/>
    <w:rsid w:val="00F91EB6"/>
    <w:rsid w:val="00F92FEA"/>
    <w:rsid w:val="00F934B5"/>
    <w:rsid w:val="00F9569A"/>
    <w:rsid w:val="00F95B59"/>
    <w:rsid w:val="00F95B97"/>
    <w:rsid w:val="00F960CC"/>
    <w:rsid w:val="00F969E4"/>
    <w:rsid w:val="00F96F89"/>
    <w:rsid w:val="00F974D2"/>
    <w:rsid w:val="00F9799B"/>
    <w:rsid w:val="00FA00D5"/>
    <w:rsid w:val="00FA26AC"/>
    <w:rsid w:val="00FA30A1"/>
    <w:rsid w:val="00FA34AA"/>
    <w:rsid w:val="00FA3573"/>
    <w:rsid w:val="00FA3C7A"/>
    <w:rsid w:val="00FA4848"/>
    <w:rsid w:val="00FA48AA"/>
    <w:rsid w:val="00FA74CE"/>
    <w:rsid w:val="00FA77AC"/>
    <w:rsid w:val="00FA79C4"/>
    <w:rsid w:val="00FB03AC"/>
    <w:rsid w:val="00FB15C8"/>
    <w:rsid w:val="00FB2181"/>
    <w:rsid w:val="00FB2BCB"/>
    <w:rsid w:val="00FB4A6A"/>
    <w:rsid w:val="00FB4CB0"/>
    <w:rsid w:val="00FB534F"/>
    <w:rsid w:val="00FB5BBC"/>
    <w:rsid w:val="00FB616C"/>
    <w:rsid w:val="00FB6E22"/>
    <w:rsid w:val="00FB7F65"/>
    <w:rsid w:val="00FC1CA1"/>
    <w:rsid w:val="00FC21C8"/>
    <w:rsid w:val="00FC2242"/>
    <w:rsid w:val="00FC3C59"/>
    <w:rsid w:val="00FC3D8E"/>
    <w:rsid w:val="00FC42E4"/>
    <w:rsid w:val="00FC4453"/>
    <w:rsid w:val="00FC4518"/>
    <w:rsid w:val="00FC4EAB"/>
    <w:rsid w:val="00FC594B"/>
    <w:rsid w:val="00FC598C"/>
    <w:rsid w:val="00FC6366"/>
    <w:rsid w:val="00FC684E"/>
    <w:rsid w:val="00FD0292"/>
    <w:rsid w:val="00FD0BC1"/>
    <w:rsid w:val="00FD16FE"/>
    <w:rsid w:val="00FD1CE9"/>
    <w:rsid w:val="00FD20A9"/>
    <w:rsid w:val="00FD22E7"/>
    <w:rsid w:val="00FD2A10"/>
    <w:rsid w:val="00FD2AE0"/>
    <w:rsid w:val="00FD2BD5"/>
    <w:rsid w:val="00FD2CB7"/>
    <w:rsid w:val="00FD3B25"/>
    <w:rsid w:val="00FD4A21"/>
    <w:rsid w:val="00FD4A6B"/>
    <w:rsid w:val="00FD4A8D"/>
    <w:rsid w:val="00FD5601"/>
    <w:rsid w:val="00FD5808"/>
    <w:rsid w:val="00FD654C"/>
    <w:rsid w:val="00FD75B4"/>
    <w:rsid w:val="00FD7A11"/>
    <w:rsid w:val="00FE1957"/>
    <w:rsid w:val="00FE229B"/>
    <w:rsid w:val="00FE279B"/>
    <w:rsid w:val="00FE4B61"/>
    <w:rsid w:val="00FE4FB2"/>
    <w:rsid w:val="00FE526D"/>
    <w:rsid w:val="00FE5693"/>
    <w:rsid w:val="00FE6718"/>
    <w:rsid w:val="00FE7CC4"/>
    <w:rsid w:val="00FE7CC7"/>
    <w:rsid w:val="00FF09A9"/>
    <w:rsid w:val="00FF0C3F"/>
    <w:rsid w:val="00FF1F7A"/>
    <w:rsid w:val="00FF2B2D"/>
    <w:rsid w:val="00FF2E1E"/>
    <w:rsid w:val="00FF379A"/>
    <w:rsid w:val="00FF385D"/>
    <w:rsid w:val="00FF3A1A"/>
    <w:rsid w:val="00FF3CCC"/>
    <w:rsid w:val="00FF3F48"/>
    <w:rsid w:val="00FF4142"/>
    <w:rsid w:val="00FF4C0F"/>
    <w:rsid w:val="00FF5614"/>
    <w:rsid w:val="00FF635C"/>
    <w:rsid w:val="00FF6DCC"/>
    <w:rsid w:val="00FF7465"/>
    <w:rsid w:val="00FF78DA"/>
    <w:rsid w:val="00FF7961"/>
    <w:rsid w:val="00FF7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9E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9" w:qFormat="1"/>
    <w:lsdException w:name="heading 7" w:semiHidden="1" w:uiPriority="10" w:unhideWhenUsed="1" w:qFormat="1"/>
    <w:lsdException w:name="heading 8" w:semiHidden="1" w:uiPriority="11"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A Body copy"/>
    <w:qFormat/>
    <w:rsid w:val="00B975A7"/>
    <w:pPr>
      <w:spacing w:before="160" w:line="276" w:lineRule="auto"/>
    </w:pPr>
    <w:rPr>
      <w:rFonts w:ascii="Century Gothic" w:eastAsia="MS Mincho" w:hAnsi="Century Gothic" w:cs="Arial"/>
      <w:bCs/>
      <w:color w:val="535353"/>
      <w:lang w:val="en-US" w:eastAsia="en-US"/>
    </w:rPr>
  </w:style>
  <w:style w:type="paragraph" w:styleId="Heading1">
    <w:name w:val="heading 1"/>
    <w:aliases w:val="1.,No numbers,h1,Section Heading,H1,Title1,Head1,Heading apps,L1,Level 1,Appendix,Appendix1,Appendix2,Appendix3,Main Heading,Heading A,Heading1,Para1,MAIN HEADING,1. Level 1 Heading,no pg,I1,1st level,l1,Chapter title,título1,H11,R1,H1 Char,c"/>
    <w:basedOn w:val="Normal"/>
    <w:next w:val="Normal"/>
    <w:link w:val="Heading1Char"/>
    <w:uiPriority w:val="4"/>
    <w:qFormat/>
    <w:rsid w:val="00A13960"/>
    <w:pPr>
      <w:keepNext/>
      <w:numPr>
        <w:numId w:val="148"/>
      </w:numPr>
      <w:spacing w:before="240" w:line="240" w:lineRule="auto"/>
      <w:outlineLvl w:val="0"/>
    </w:pPr>
    <w:rPr>
      <w:rFonts w:eastAsia="MS Gothic" w:cs="Times New Roman"/>
      <w:b/>
      <w:color w:val="auto"/>
      <w:sz w:val="28"/>
      <w:szCs w:val="28"/>
      <w:lang w:val="en-AU"/>
    </w:rPr>
  </w:style>
  <w:style w:type="paragraph" w:styleId="Heading2">
    <w:name w:val="heading 2"/>
    <w:aliases w:val="1.1,body,h2,Section,h2.H2,UNDERRUBRIK 1-2,heading 2body,H2,Subhead A,test,Attribute Heading 2,l2,list 2,list 2,heading 2TOC,Head 2,List level 2,2,Header 2,h2 main heading,B Sub/Bold,B Sub/Bold1,B Sub/Bold2,B Sub/Bold11,h2 main heading1,Para2"/>
    <w:basedOn w:val="Normal"/>
    <w:next w:val="Normal"/>
    <w:link w:val="Heading2Char"/>
    <w:uiPriority w:val="5"/>
    <w:qFormat/>
    <w:rsid w:val="00A13960"/>
    <w:pPr>
      <w:keepNext/>
      <w:numPr>
        <w:ilvl w:val="1"/>
        <w:numId w:val="148"/>
      </w:numPr>
      <w:spacing w:before="240" w:line="240" w:lineRule="auto"/>
      <w:outlineLvl w:val="1"/>
    </w:pPr>
    <w:rPr>
      <w:rFonts w:eastAsia="MS Gothic" w:cs="Times New Roman"/>
      <w:color w:val="25282A"/>
      <w:sz w:val="24"/>
      <w:szCs w:val="26"/>
      <w:lang w:val="en-AU"/>
    </w:rPr>
  </w:style>
  <w:style w:type="paragraph" w:styleId="Heading3">
    <w:name w:val="heading 3"/>
    <w:basedOn w:val="Normal"/>
    <w:next w:val="Normal"/>
    <w:link w:val="Heading3Char"/>
    <w:uiPriority w:val="6"/>
    <w:qFormat/>
    <w:rsid w:val="003D2985"/>
    <w:pPr>
      <w:numPr>
        <w:ilvl w:val="2"/>
        <w:numId w:val="148"/>
      </w:numPr>
      <w:spacing w:before="240"/>
      <w:outlineLvl w:val="2"/>
    </w:pPr>
    <w:rPr>
      <w:rFonts w:eastAsia="MS Gothic" w:cs="Times New Roman"/>
      <w:lang w:val="en-AU"/>
    </w:rPr>
  </w:style>
  <w:style w:type="paragraph" w:styleId="Heading4">
    <w:name w:val="heading 4"/>
    <w:aliases w:val="(i),h4 sub sub heading,h4,4,h41,h42,Para4,H4,(Alt+4),H41,(Alt+4)1,H42,(Alt+4)2,H43,(Alt+4)3,H44,(Alt+4)4,H45,(Alt+4)5,H411,(Alt+4)11,H421,(Alt+4)21,H431,(Alt+4)31,H46,(Alt+4)6,H412,(Alt+4)12,H422,(Alt+4)22,H432,(Alt+4)32,H47,(Alt+4)7,H48,h4 Ch"/>
    <w:basedOn w:val="Normal"/>
    <w:next w:val="Normal"/>
    <w:link w:val="Heading4Char"/>
    <w:uiPriority w:val="7"/>
    <w:unhideWhenUsed/>
    <w:qFormat/>
    <w:rsid w:val="00A13960"/>
    <w:pPr>
      <w:numPr>
        <w:ilvl w:val="3"/>
        <w:numId w:val="148"/>
      </w:numPr>
      <w:spacing w:before="240" w:line="240" w:lineRule="auto"/>
      <w:outlineLvl w:val="3"/>
    </w:pPr>
    <w:rPr>
      <w:rFonts w:eastAsia="MS Gothic" w:cs="Times New Roman"/>
      <w:iCs/>
      <w:lang w:val="en-AU"/>
    </w:rPr>
  </w:style>
  <w:style w:type="paragraph" w:styleId="Heading5">
    <w:name w:val="heading 5"/>
    <w:aliases w:val="(A),H5,Level 3 - i,l5+toc5,Heading 5 StGeorge,s,Heading 5 Char1,Heading 5 Char Char1,Heading 5 StGeorge Char Char1,Para5 Char Char1,h5 Char Char1,h51 Char Char1,h52 Char Char1,L5 Char Char1,H5 Char Char1,Dot GS Char Char1,level5 Char Char1,h5"/>
    <w:basedOn w:val="Normal"/>
    <w:next w:val="Normal"/>
    <w:link w:val="Heading5Char"/>
    <w:uiPriority w:val="8"/>
    <w:unhideWhenUsed/>
    <w:qFormat/>
    <w:rsid w:val="00A13960"/>
    <w:pPr>
      <w:numPr>
        <w:ilvl w:val="4"/>
        <w:numId w:val="148"/>
      </w:numPr>
      <w:spacing w:before="240" w:line="240" w:lineRule="auto"/>
      <w:outlineLvl w:val="4"/>
    </w:pPr>
    <w:rPr>
      <w:rFonts w:eastAsia="MS Gothic" w:cs="Times New Roman"/>
      <w:bCs w:val="0"/>
      <w:lang w:val="en-AU"/>
    </w:rPr>
  </w:style>
  <w:style w:type="paragraph" w:styleId="Heading6">
    <w:name w:val="heading 6"/>
    <w:aliases w:val="(I),H6,Legal Level 1.,a.,L1 PIP,Name of Org,h6,Body Text 5,Level 6,I,Lev 6,Heading 6(unused),as,not Kinhill,Not Kinhill,Sub5Para,b,a.1,Heading 6 Interstar,Square Bullet list,6,dash GS,Points in Text,level6,sub-dash,don't use,(Section),(Section"/>
    <w:basedOn w:val="Normal"/>
    <w:next w:val="Normal"/>
    <w:link w:val="Heading6Char"/>
    <w:uiPriority w:val="9"/>
    <w:unhideWhenUsed/>
    <w:qFormat/>
    <w:rsid w:val="00A13960"/>
    <w:pPr>
      <w:numPr>
        <w:ilvl w:val="5"/>
        <w:numId w:val="148"/>
      </w:numPr>
      <w:spacing w:before="240" w:line="240" w:lineRule="auto"/>
      <w:outlineLvl w:val="5"/>
    </w:pPr>
    <w:rPr>
      <w:rFonts w:ascii="Arial" w:eastAsia="MS Gothic" w:hAnsi="Arial" w:cs="Times New Roman"/>
      <w:bCs w:val="0"/>
      <w:iCs/>
      <w:color w:val="auto"/>
      <w:lang w:val="en-AU"/>
    </w:rPr>
  </w:style>
  <w:style w:type="paragraph" w:styleId="Heading7">
    <w:name w:val="heading 7"/>
    <w:aliases w:val="(1),Legal Level 1.1.,H7,i.,L2 PIP,Legal Level 1.1. Char,H7 Char,7 Char,(1) Char,Indented hyphen Char,7,Indented hyphen,Body Text 6,square GS,level1noheading,Heading 7(unused),h7,ap,Level 1.1,letter list,req3,ITT t7,fcs,i.1,Lev 7,heading 7"/>
    <w:basedOn w:val="Normal"/>
    <w:next w:val="Normal"/>
    <w:link w:val="Heading7Char"/>
    <w:uiPriority w:val="10"/>
    <w:unhideWhenUsed/>
    <w:qFormat/>
    <w:rsid w:val="00B975A7"/>
    <w:pPr>
      <w:keepNext/>
      <w:keepLines/>
      <w:widowControl w:val="0"/>
      <w:numPr>
        <w:ilvl w:val="6"/>
        <w:numId w:val="148"/>
      </w:numPr>
      <w:spacing w:before="200" w:line="240" w:lineRule="auto"/>
      <w:outlineLvl w:val="6"/>
    </w:pPr>
    <w:rPr>
      <w:rFonts w:ascii="Calibri" w:eastAsia="MS Gothic" w:hAnsi="Calibri" w:cs="Times New Roman"/>
      <w:bCs w:val="0"/>
      <w:i/>
      <w:iCs/>
      <w:color w:val="404040"/>
      <w:lang w:val="en-AU"/>
    </w:rPr>
  </w:style>
  <w:style w:type="paragraph" w:styleId="Heading8">
    <w:name w:val="heading 8"/>
    <w:aliases w:val="Bullet 1,Legal Level 1.1.1.,H8,L3 PIP,Body Text 7,Lev 8,Heading 8(unused),h8,ad,8,Annex,level2(a),Heading 8 not in use,Appendix Level 2,cover doc subtitle,Level 1.1.1,action,r,requirement,req2,Reference List,ITT t8,(Sub-section Nos)"/>
    <w:basedOn w:val="Normal"/>
    <w:next w:val="Normal"/>
    <w:link w:val="Heading8Char"/>
    <w:uiPriority w:val="11"/>
    <w:unhideWhenUsed/>
    <w:qFormat/>
    <w:rsid w:val="00B975A7"/>
    <w:pPr>
      <w:keepNext/>
      <w:keepLines/>
      <w:widowControl w:val="0"/>
      <w:numPr>
        <w:ilvl w:val="7"/>
        <w:numId w:val="148"/>
      </w:numPr>
      <w:spacing w:before="200" w:line="240" w:lineRule="auto"/>
      <w:outlineLvl w:val="7"/>
    </w:pPr>
    <w:rPr>
      <w:rFonts w:ascii="Calibri" w:eastAsia="MS Gothic" w:hAnsi="Calibri" w:cs="Times New Roman"/>
      <w:bCs w:val="0"/>
      <w:color w:val="4F81BD"/>
      <w:lang w:val="en-AU"/>
    </w:rPr>
  </w:style>
  <w:style w:type="paragraph" w:styleId="Heading9">
    <w:name w:val="heading 9"/>
    <w:aliases w:val="Bullet 2,Legal Level 1.1.1.1.,Heading 9 Char1,Heading 9 Char Char,H9 Char Char,Legal Level 1.1.1.1. Char Char,H9 Char1,Legal Level 1.1.1.1. Char1,H9 Char,Legal Level 1.1.1.1. Char,H9,Bullet 2 Char,Body Text 8,Lev 9,Heading 9(unused),aat,9"/>
    <w:basedOn w:val="Normal"/>
    <w:next w:val="Normal"/>
    <w:link w:val="Heading9Char"/>
    <w:uiPriority w:val="12"/>
    <w:unhideWhenUsed/>
    <w:qFormat/>
    <w:rsid w:val="00B975A7"/>
    <w:pPr>
      <w:keepNext/>
      <w:keepLines/>
      <w:widowControl w:val="0"/>
      <w:numPr>
        <w:ilvl w:val="8"/>
        <w:numId w:val="148"/>
      </w:numPr>
      <w:spacing w:before="200" w:line="240" w:lineRule="auto"/>
      <w:outlineLvl w:val="8"/>
    </w:pPr>
    <w:rPr>
      <w:rFonts w:ascii="Calibri" w:eastAsia="MS Gothic" w:hAnsi="Calibri" w:cs="Times New Roman"/>
      <w:bCs w:val="0"/>
      <w:i/>
      <w:iCs/>
      <w:color w:val="40404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975A7"/>
    <w:pPr>
      <w:spacing w:before="240" w:line="240" w:lineRule="auto"/>
      <w:ind w:left="709"/>
    </w:pPr>
    <w:rPr>
      <w:rFonts w:ascii="Arial" w:eastAsia="Times New Roman" w:hAnsi="Arial"/>
      <w:bCs w:val="0"/>
      <w:color w:val="auto"/>
      <w:sz w:val="22"/>
      <w:lang w:val="en-AU" w:eastAsia="en-AU"/>
    </w:rPr>
  </w:style>
  <w:style w:type="paragraph" w:customStyle="1" w:styleId="BodyTextIndenta">
    <w:name w:val="Body Text Indent (a)"/>
    <w:basedOn w:val="Normal"/>
    <w:rsid w:val="00B975A7"/>
    <w:pPr>
      <w:ind w:left="1418"/>
    </w:pPr>
  </w:style>
  <w:style w:type="paragraph" w:customStyle="1" w:styleId="BodyTextIndentA0">
    <w:name w:val="Body Text Indent (A)"/>
    <w:basedOn w:val="Normal"/>
    <w:rsid w:val="00B975A7"/>
    <w:pPr>
      <w:ind w:left="2836"/>
    </w:pPr>
  </w:style>
  <w:style w:type="paragraph" w:customStyle="1" w:styleId="BodyTextIndenti">
    <w:name w:val="Body Text Indent (i)"/>
    <w:basedOn w:val="BodyTextIndenta"/>
    <w:rsid w:val="00B975A7"/>
    <w:pPr>
      <w:ind w:left="2126"/>
    </w:pPr>
  </w:style>
  <w:style w:type="paragraph" w:customStyle="1" w:styleId="BodyTextIndentI0">
    <w:name w:val="Body Text Indent (I)"/>
    <w:basedOn w:val="BodyTextIndentA0"/>
    <w:rsid w:val="00B975A7"/>
    <w:pPr>
      <w:ind w:left="3545"/>
    </w:pPr>
  </w:style>
  <w:style w:type="paragraph" w:styleId="TOC1">
    <w:name w:val="toc 1"/>
    <w:basedOn w:val="Normal"/>
    <w:next w:val="Normal"/>
    <w:autoRedefine/>
    <w:uiPriority w:val="39"/>
    <w:unhideWhenUsed/>
    <w:rsid w:val="00443100"/>
    <w:pPr>
      <w:tabs>
        <w:tab w:val="left" w:pos="709"/>
        <w:tab w:val="right" w:pos="8789"/>
      </w:tabs>
      <w:spacing w:before="120"/>
    </w:pPr>
    <w:rPr>
      <w:rFonts w:ascii="Arial" w:hAnsi="Arial"/>
      <w:color w:val="auto"/>
      <w:sz w:val="28"/>
      <w:szCs w:val="24"/>
    </w:rPr>
  </w:style>
  <w:style w:type="paragraph" w:styleId="Header">
    <w:name w:val="header"/>
    <w:basedOn w:val="Normal"/>
    <w:link w:val="HeaderChar"/>
    <w:uiPriority w:val="99"/>
    <w:unhideWhenUsed/>
    <w:rsid w:val="00B975A7"/>
    <w:pPr>
      <w:tabs>
        <w:tab w:val="center" w:pos="4320"/>
        <w:tab w:val="right" w:pos="8640"/>
      </w:tabs>
    </w:pPr>
  </w:style>
  <w:style w:type="paragraph" w:styleId="Footer">
    <w:name w:val="footer"/>
    <w:basedOn w:val="Normal"/>
    <w:link w:val="FooterChar"/>
    <w:uiPriority w:val="99"/>
    <w:unhideWhenUsed/>
    <w:rsid w:val="00B975A7"/>
    <w:pPr>
      <w:tabs>
        <w:tab w:val="center" w:pos="4320"/>
        <w:tab w:val="right" w:pos="8640"/>
      </w:tabs>
    </w:pPr>
  </w:style>
  <w:style w:type="character" w:styleId="PageNumber">
    <w:name w:val="page number"/>
    <w:uiPriority w:val="99"/>
    <w:unhideWhenUsed/>
    <w:rsid w:val="00B975A7"/>
  </w:style>
  <w:style w:type="paragraph" w:customStyle="1" w:styleId="address">
    <w:name w:val="address"/>
    <w:basedOn w:val="Normal"/>
    <w:rsid w:val="00B975A7"/>
    <w:pPr>
      <w:spacing w:before="0"/>
    </w:pPr>
  </w:style>
  <w:style w:type="numbering" w:styleId="111111">
    <w:name w:val="Outline List 2"/>
    <w:basedOn w:val="NoList"/>
    <w:semiHidden/>
    <w:rsid w:val="00B975A7"/>
    <w:pPr>
      <w:numPr>
        <w:numId w:val="7"/>
      </w:numPr>
    </w:pPr>
  </w:style>
  <w:style w:type="numbering" w:styleId="1ai">
    <w:name w:val="Outline List 1"/>
    <w:basedOn w:val="NoList"/>
    <w:semiHidden/>
    <w:rsid w:val="00B975A7"/>
    <w:pPr>
      <w:numPr>
        <w:numId w:val="8"/>
      </w:numPr>
    </w:pPr>
  </w:style>
  <w:style w:type="numbering" w:styleId="ArticleSection">
    <w:name w:val="Outline List 3"/>
    <w:basedOn w:val="NoList"/>
    <w:semiHidden/>
    <w:rsid w:val="00B975A7"/>
    <w:pPr>
      <w:numPr>
        <w:numId w:val="11"/>
      </w:numPr>
    </w:pPr>
  </w:style>
  <w:style w:type="paragraph" w:styleId="BlockText">
    <w:name w:val="Block Text"/>
    <w:basedOn w:val="Normal"/>
    <w:semiHidden/>
    <w:rsid w:val="00B975A7"/>
    <w:pPr>
      <w:spacing w:after="120"/>
      <w:ind w:left="1440" w:right="1440"/>
    </w:pPr>
  </w:style>
  <w:style w:type="paragraph" w:styleId="BodyText">
    <w:name w:val="Body Text"/>
    <w:basedOn w:val="Normal"/>
    <w:semiHidden/>
    <w:rsid w:val="00B975A7"/>
    <w:pPr>
      <w:spacing w:after="120"/>
    </w:pPr>
  </w:style>
  <w:style w:type="paragraph" w:styleId="BodyText2">
    <w:name w:val="Body Text 2"/>
    <w:basedOn w:val="Normal"/>
    <w:semiHidden/>
    <w:rsid w:val="00B975A7"/>
    <w:pPr>
      <w:spacing w:after="120" w:line="480" w:lineRule="auto"/>
    </w:pPr>
  </w:style>
  <w:style w:type="paragraph" w:styleId="BodyText3">
    <w:name w:val="Body Text 3"/>
    <w:basedOn w:val="Normal"/>
    <w:semiHidden/>
    <w:rsid w:val="00B975A7"/>
    <w:pPr>
      <w:spacing w:after="120"/>
    </w:pPr>
    <w:rPr>
      <w:sz w:val="16"/>
      <w:szCs w:val="16"/>
    </w:rPr>
  </w:style>
  <w:style w:type="paragraph" w:styleId="BodyTextFirstIndent">
    <w:name w:val="Body Text First Indent"/>
    <w:basedOn w:val="BodyText"/>
    <w:semiHidden/>
    <w:rsid w:val="00B975A7"/>
    <w:pPr>
      <w:ind w:firstLine="210"/>
    </w:pPr>
  </w:style>
  <w:style w:type="paragraph" w:styleId="BodyTextFirstIndent2">
    <w:name w:val="Body Text First Indent 2"/>
    <w:basedOn w:val="BodyTextIndent"/>
    <w:semiHidden/>
    <w:rsid w:val="00B975A7"/>
    <w:pPr>
      <w:spacing w:after="120"/>
      <w:ind w:left="283" w:firstLine="210"/>
    </w:pPr>
  </w:style>
  <w:style w:type="paragraph" w:styleId="BodyTextIndent2">
    <w:name w:val="Body Text Indent 2"/>
    <w:basedOn w:val="Normal"/>
    <w:semiHidden/>
    <w:rsid w:val="00B975A7"/>
    <w:pPr>
      <w:spacing w:after="120" w:line="480" w:lineRule="auto"/>
      <w:ind w:left="283"/>
    </w:pPr>
  </w:style>
  <w:style w:type="paragraph" w:styleId="BodyTextIndent3">
    <w:name w:val="Body Text Indent 3"/>
    <w:basedOn w:val="Normal"/>
    <w:semiHidden/>
    <w:rsid w:val="00B975A7"/>
    <w:pPr>
      <w:spacing w:after="120"/>
      <w:ind w:left="283"/>
    </w:pPr>
    <w:rPr>
      <w:sz w:val="16"/>
      <w:szCs w:val="16"/>
    </w:rPr>
  </w:style>
  <w:style w:type="paragraph" w:styleId="Closing">
    <w:name w:val="Closing"/>
    <w:basedOn w:val="Normal"/>
    <w:semiHidden/>
    <w:rsid w:val="00B975A7"/>
    <w:pPr>
      <w:ind w:left="4252"/>
    </w:pPr>
  </w:style>
  <w:style w:type="paragraph" w:styleId="Date">
    <w:name w:val="Date"/>
    <w:basedOn w:val="Normal"/>
    <w:next w:val="Normal"/>
    <w:semiHidden/>
    <w:rsid w:val="00B975A7"/>
  </w:style>
  <w:style w:type="paragraph" w:styleId="E-mailSignature">
    <w:name w:val="E-mail Signature"/>
    <w:basedOn w:val="Normal"/>
    <w:semiHidden/>
    <w:rsid w:val="00B975A7"/>
  </w:style>
  <w:style w:type="character" w:styleId="Emphasis">
    <w:name w:val="Emphasis"/>
    <w:aliases w:val="APA Paragrah intro text"/>
    <w:uiPriority w:val="20"/>
    <w:qFormat/>
    <w:rsid w:val="00B975A7"/>
    <w:rPr>
      <w:rFonts w:ascii="Century Gothic" w:hAnsi="Century Gothic" w:cs="Arial"/>
      <w:b/>
      <w:bCs/>
      <w:color w:val="000000"/>
      <w:sz w:val="28"/>
      <w:szCs w:val="28"/>
      <w:lang w:val="en-US"/>
    </w:rPr>
  </w:style>
  <w:style w:type="paragraph" w:styleId="EnvelopeAddress">
    <w:name w:val="envelope address"/>
    <w:basedOn w:val="Normal"/>
    <w:semiHidden/>
    <w:rsid w:val="00B975A7"/>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sid w:val="00B975A7"/>
    <w:rPr>
      <w:rFonts w:ascii="Arial" w:hAnsi="Arial"/>
    </w:rPr>
  </w:style>
  <w:style w:type="character" w:styleId="FollowedHyperlink">
    <w:name w:val="FollowedHyperlink"/>
    <w:semiHidden/>
    <w:rsid w:val="00B975A7"/>
    <w:rPr>
      <w:color w:val="800080"/>
      <w:u w:val="single"/>
    </w:rPr>
  </w:style>
  <w:style w:type="character" w:styleId="HTMLAcronym">
    <w:name w:val="HTML Acronym"/>
    <w:basedOn w:val="DefaultParagraphFont"/>
    <w:semiHidden/>
    <w:rsid w:val="00B975A7"/>
  </w:style>
  <w:style w:type="paragraph" w:styleId="HTMLAddress">
    <w:name w:val="HTML Address"/>
    <w:basedOn w:val="Normal"/>
    <w:semiHidden/>
    <w:rsid w:val="00B975A7"/>
    <w:rPr>
      <w:i/>
      <w:iCs/>
    </w:rPr>
  </w:style>
  <w:style w:type="character" w:styleId="HTMLCite">
    <w:name w:val="HTML Cite"/>
    <w:semiHidden/>
    <w:rsid w:val="00B975A7"/>
    <w:rPr>
      <w:i/>
      <w:iCs/>
    </w:rPr>
  </w:style>
  <w:style w:type="character" w:styleId="HTMLCode">
    <w:name w:val="HTML Code"/>
    <w:semiHidden/>
    <w:rsid w:val="00B975A7"/>
    <w:rPr>
      <w:rFonts w:ascii="Courier New" w:hAnsi="Courier New" w:cs="Courier New"/>
      <w:sz w:val="20"/>
      <w:szCs w:val="20"/>
    </w:rPr>
  </w:style>
  <w:style w:type="character" w:styleId="HTMLDefinition">
    <w:name w:val="HTML Definition"/>
    <w:semiHidden/>
    <w:rsid w:val="00B975A7"/>
    <w:rPr>
      <w:i/>
      <w:iCs/>
    </w:rPr>
  </w:style>
  <w:style w:type="character" w:styleId="HTMLKeyboard">
    <w:name w:val="HTML Keyboard"/>
    <w:semiHidden/>
    <w:rsid w:val="00B975A7"/>
    <w:rPr>
      <w:rFonts w:ascii="Courier New" w:hAnsi="Courier New" w:cs="Courier New"/>
      <w:sz w:val="20"/>
      <w:szCs w:val="20"/>
    </w:rPr>
  </w:style>
  <w:style w:type="paragraph" w:styleId="HTMLPreformatted">
    <w:name w:val="HTML Preformatted"/>
    <w:basedOn w:val="Normal"/>
    <w:semiHidden/>
    <w:rsid w:val="00B975A7"/>
    <w:rPr>
      <w:rFonts w:ascii="Courier New" w:hAnsi="Courier New" w:cs="Courier New"/>
    </w:rPr>
  </w:style>
  <w:style w:type="character" w:styleId="HTMLSample">
    <w:name w:val="HTML Sample"/>
    <w:semiHidden/>
    <w:rsid w:val="00B975A7"/>
    <w:rPr>
      <w:rFonts w:ascii="Courier New" w:hAnsi="Courier New" w:cs="Courier New"/>
    </w:rPr>
  </w:style>
  <w:style w:type="character" w:styleId="HTMLTypewriter">
    <w:name w:val="HTML Typewriter"/>
    <w:semiHidden/>
    <w:rsid w:val="00B975A7"/>
    <w:rPr>
      <w:rFonts w:ascii="Courier New" w:hAnsi="Courier New" w:cs="Courier New"/>
      <w:sz w:val="20"/>
      <w:szCs w:val="20"/>
    </w:rPr>
  </w:style>
  <w:style w:type="character" w:styleId="HTMLVariable">
    <w:name w:val="HTML Variable"/>
    <w:semiHidden/>
    <w:rsid w:val="00B975A7"/>
    <w:rPr>
      <w:i/>
      <w:iCs/>
    </w:rPr>
  </w:style>
  <w:style w:type="character" w:styleId="Hyperlink">
    <w:name w:val="Hyperlink"/>
    <w:uiPriority w:val="99"/>
    <w:unhideWhenUsed/>
    <w:rsid w:val="00B975A7"/>
    <w:rPr>
      <w:color w:val="0000FF"/>
      <w:u w:val="single"/>
    </w:rPr>
  </w:style>
  <w:style w:type="character" w:styleId="LineNumber">
    <w:name w:val="line number"/>
    <w:basedOn w:val="DefaultParagraphFont"/>
    <w:semiHidden/>
    <w:rsid w:val="00B975A7"/>
  </w:style>
  <w:style w:type="paragraph" w:styleId="List">
    <w:name w:val="List"/>
    <w:basedOn w:val="Normal"/>
    <w:semiHidden/>
    <w:rsid w:val="00B975A7"/>
    <w:pPr>
      <w:ind w:left="283" w:hanging="283"/>
    </w:pPr>
  </w:style>
  <w:style w:type="paragraph" w:styleId="List2">
    <w:name w:val="List 2"/>
    <w:basedOn w:val="Normal"/>
    <w:semiHidden/>
    <w:rsid w:val="00B975A7"/>
    <w:pPr>
      <w:ind w:left="566" w:hanging="283"/>
    </w:pPr>
  </w:style>
  <w:style w:type="paragraph" w:styleId="List3">
    <w:name w:val="List 3"/>
    <w:basedOn w:val="Normal"/>
    <w:semiHidden/>
    <w:rsid w:val="00B975A7"/>
    <w:pPr>
      <w:ind w:left="849" w:hanging="283"/>
    </w:pPr>
  </w:style>
  <w:style w:type="paragraph" w:styleId="List4">
    <w:name w:val="List 4"/>
    <w:basedOn w:val="Normal"/>
    <w:semiHidden/>
    <w:rsid w:val="00B975A7"/>
    <w:pPr>
      <w:ind w:left="1132" w:hanging="283"/>
    </w:pPr>
  </w:style>
  <w:style w:type="paragraph" w:styleId="List5">
    <w:name w:val="List 5"/>
    <w:basedOn w:val="Normal"/>
    <w:semiHidden/>
    <w:rsid w:val="00B975A7"/>
    <w:pPr>
      <w:ind w:left="1415" w:hanging="283"/>
    </w:pPr>
  </w:style>
  <w:style w:type="paragraph" w:styleId="ListContinue">
    <w:name w:val="List Continue"/>
    <w:basedOn w:val="Normal"/>
    <w:semiHidden/>
    <w:rsid w:val="00B975A7"/>
    <w:pPr>
      <w:spacing w:after="120"/>
      <w:ind w:left="283"/>
    </w:pPr>
  </w:style>
  <w:style w:type="paragraph" w:styleId="ListContinue2">
    <w:name w:val="List Continue 2"/>
    <w:basedOn w:val="Normal"/>
    <w:semiHidden/>
    <w:rsid w:val="00B975A7"/>
    <w:pPr>
      <w:spacing w:after="120"/>
      <w:ind w:left="566"/>
    </w:pPr>
  </w:style>
  <w:style w:type="paragraph" w:styleId="ListContinue3">
    <w:name w:val="List Continue 3"/>
    <w:basedOn w:val="Normal"/>
    <w:semiHidden/>
    <w:rsid w:val="00B975A7"/>
    <w:pPr>
      <w:spacing w:after="120"/>
      <w:ind w:left="849"/>
    </w:pPr>
  </w:style>
  <w:style w:type="paragraph" w:styleId="ListContinue4">
    <w:name w:val="List Continue 4"/>
    <w:basedOn w:val="Normal"/>
    <w:semiHidden/>
    <w:rsid w:val="00B975A7"/>
    <w:pPr>
      <w:spacing w:after="120"/>
      <w:ind w:left="1132"/>
    </w:pPr>
  </w:style>
  <w:style w:type="paragraph" w:styleId="ListContinue5">
    <w:name w:val="List Continue 5"/>
    <w:basedOn w:val="Normal"/>
    <w:semiHidden/>
    <w:rsid w:val="00B975A7"/>
    <w:pPr>
      <w:spacing w:after="120"/>
      <w:ind w:left="1415"/>
    </w:pPr>
  </w:style>
  <w:style w:type="paragraph" w:styleId="ListNumber">
    <w:name w:val="List Number"/>
    <w:basedOn w:val="Normal"/>
    <w:semiHidden/>
    <w:rsid w:val="00B975A7"/>
    <w:pPr>
      <w:numPr>
        <w:numId w:val="22"/>
      </w:numPr>
    </w:pPr>
  </w:style>
  <w:style w:type="paragraph" w:styleId="ListNumber2">
    <w:name w:val="List Number 2"/>
    <w:basedOn w:val="Normal"/>
    <w:semiHidden/>
    <w:rsid w:val="00B975A7"/>
    <w:pPr>
      <w:numPr>
        <w:numId w:val="23"/>
      </w:numPr>
    </w:pPr>
  </w:style>
  <w:style w:type="paragraph" w:styleId="ListNumber3">
    <w:name w:val="List Number 3"/>
    <w:basedOn w:val="Normal"/>
    <w:semiHidden/>
    <w:rsid w:val="00B975A7"/>
    <w:pPr>
      <w:numPr>
        <w:numId w:val="24"/>
      </w:numPr>
    </w:pPr>
  </w:style>
  <w:style w:type="paragraph" w:styleId="ListNumber4">
    <w:name w:val="List Number 4"/>
    <w:basedOn w:val="Normal"/>
    <w:semiHidden/>
    <w:rsid w:val="00B975A7"/>
    <w:pPr>
      <w:numPr>
        <w:numId w:val="25"/>
      </w:numPr>
    </w:pPr>
  </w:style>
  <w:style w:type="paragraph" w:styleId="ListNumber5">
    <w:name w:val="List Number 5"/>
    <w:basedOn w:val="Normal"/>
    <w:semiHidden/>
    <w:rsid w:val="00B975A7"/>
    <w:pPr>
      <w:numPr>
        <w:numId w:val="26"/>
      </w:numPr>
    </w:pPr>
  </w:style>
  <w:style w:type="paragraph" w:styleId="MessageHeader">
    <w:name w:val="Message Header"/>
    <w:basedOn w:val="Normal"/>
    <w:semiHidden/>
    <w:rsid w:val="00B975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semiHidden/>
    <w:rsid w:val="00B975A7"/>
    <w:rPr>
      <w:sz w:val="24"/>
      <w:szCs w:val="24"/>
    </w:rPr>
  </w:style>
  <w:style w:type="paragraph" w:styleId="NormalIndent">
    <w:name w:val="Normal Indent"/>
    <w:basedOn w:val="Normal"/>
    <w:semiHidden/>
    <w:rsid w:val="00B975A7"/>
    <w:pPr>
      <w:ind w:left="709"/>
    </w:pPr>
  </w:style>
  <w:style w:type="paragraph" w:styleId="NoteHeading">
    <w:name w:val="Note Heading"/>
    <w:basedOn w:val="Normal"/>
    <w:next w:val="Normal"/>
    <w:semiHidden/>
    <w:rsid w:val="00B975A7"/>
  </w:style>
  <w:style w:type="paragraph" w:styleId="PlainText">
    <w:name w:val="Plain Text"/>
    <w:basedOn w:val="Normal"/>
    <w:semiHidden/>
    <w:rsid w:val="00B975A7"/>
    <w:rPr>
      <w:rFonts w:ascii="Courier New" w:hAnsi="Courier New" w:cs="Courier New"/>
    </w:rPr>
  </w:style>
  <w:style w:type="paragraph" w:styleId="Salutation">
    <w:name w:val="Salutation"/>
    <w:basedOn w:val="Normal"/>
    <w:next w:val="Normal"/>
    <w:semiHidden/>
    <w:rsid w:val="00B975A7"/>
  </w:style>
  <w:style w:type="paragraph" w:styleId="Signature">
    <w:name w:val="Signature"/>
    <w:basedOn w:val="Normal"/>
    <w:semiHidden/>
    <w:rsid w:val="00B975A7"/>
    <w:pPr>
      <w:ind w:left="4252"/>
    </w:pPr>
  </w:style>
  <w:style w:type="character" w:styleId="Strong">
    <w:name w:val="Strong"/>
    <w:aliases w:val="APA Section Heading"/>
    <w:uiPriority w:val="22"/>
    <w:qFormat/>
    <w:rsid w:val="00B975A7"/>
    <w:rPr>
      <w:rFonts w:ascii="Century Gothic" w:eastAsia="MS Gothic" w:hAnsi="Century Gothic" w:cs="Arial"/>
      <w:b/>
      <w:bCs/>
      <w:i w:val="0"/>
      <w:color w:val="25282A"/>
      <w:sz w:val="52"/>
      <w:szCs w:val="52"/>
      <w:lang w:val="en-US" w:eastAsia="en-US"/>
    </w:rPr>
  </w:style>
  <w:style w:type="paragraph" w:styleId="Subtitle">
    <w:name w:val="Subtitle"/>
    <w:aliases w:val="APA Subtitle"/>
    <w:basedOn w:val="BasicParagraph"/>
    <w:next w:val="Normal"/>
    <w:link w:val="SubtitleChar"/>
    <w:qFormat/>
    <w:rsid w:val="00022CD3"/>
    <w:pPr>
      <w:spacing w:line="240" w:lineRule="auto"/>
    </w:pPr>
    <w:rPr>
      <w:rFonts w:ascii="CenturyGothic-Bold" w:hAnsi="CenturyGothic-Bold" w:cs="CenturyGothic-Bold"/>
      <w:b/>
      <w:bCs w:val="0"/>
      <w:color w:val="C70F2E"/>
      <w:sz w:val="52"/>
      <w:szCs w:val="64"/>
    </w:rPr>
  </w:style>
  <w:style w:type="table" w:styleId="Table3Deffects1">
    <w:name w:val="Table 3D effects 1"/>
    <w:basedOn w:val="TableNormal"/>
    <w:semiHidden/>
    <w:rsid w:val="00B975A7"/>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975A7"/>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975A7"/>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975A7"/>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975A7"/>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975A7"/>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975A7"/>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975A7"/>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975A7"/>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975A7"/>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975A7"/>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975A7"/>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975A7"/>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975A7"/>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975A7"/>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975A7"/>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975A7"/>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75A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975A7"/>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975A7"/>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975A7"/>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975A7"/>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975A7"/>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975A7"/>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975A7"/>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975A7"/>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975A7"/>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975A7"/>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975A7"/>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975A7"/>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975A7"/>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975A7"/>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975A7"/>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975A7"/>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975A7"/>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975A7"/>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975A7"/>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975A7"/>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975A7"/>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975A7"/>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975A7"/>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975A7"/>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975A7"/>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975A7"/>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APA Title"/>
    <w:basedOn w:val="BasicParagraph"/>
    <w:next w:val="Normal"/>
    <w:link w:val="TitleChar"/>
    <w:uiPriority w:val="10"/>
    <w:qFormat/>
    <w:rsid w:val="00B975A7"/>
    <w:pPr>
      <w:spacing w:line="240" w:lineRule="auto"/>
    </w:pPr>
    <w:rPr>
      <w:rFonts w:ascii="CenturyGothic-Bold" w:hAnsi="CenturyGothic-Bold" w:cs="CenturyGothic-Bold"/>
      <w:b/>
      <w:bCs w:val="0"/>
      <w:color w:val="25282A"/>
      <w:sz w:val="80"/>
      <w:szCs w:val="80"/>
    </w:rPr>
  </w:style>
  <w:style w:type="paragraph" w:customStyle="1" w:styleId="Reference">
    <w:name w:val="Reference"/>
    <w:basedOn w:val="Normal"/>
    <w:rsid w:val="00B975A7"/>
    <w:pPr>
      <w:spacing w:before="0" w:line="200" w:lineRule="exact"/>
      <w:ind w:left="1980" w:hanging="1980"/>
    </w:pPr>
    <w:rPr>
      <w:color w:val="000000"/>
    </w:rPr>
  </w:style>
  <w:style w:type="paragraph" w:customStyle="1" w:styleId="Normal0">
    <w:name w:val="Normal_0"/>
    <w:basedOn w:val="Normal"/>
    <w:rsid w:val="00B975A7"/>
    <w:pPr>
      <w:spacing w:before="0"/>
    </w:pPr>
  </w:style>
  <w:style w:type="paragraph" w:styleId="ListBullet">
    <w:name w:val="List Bullet"/>
    <w:basedOn w:val="Normal"/>
    <w:next w:val="Normal"/>
    <w:autoRedefine/>
    <w:semiHidden/>
    <w:rsid w:val="00B975A7"/>
    <w:pPr>
      <w:numPr>
        <w:numId w:val="17"/>
      </w:numPr>
    </w:pPr>
  </w:style>
  <w:style w:type="paragraph" w:styleId="ListBullet2">
    <w:name w:val="List Bullet 2"/>
    <w:basedOn w:val="Normal"/>
    <w:autoRedefine/>
    <w:semiHidden/>
    <w:rsid w:val="00B975A7"/>
    <w:pPr>
      <w:numPr>
        <w:numId w:val="18"/>
      </w:numPr>
    </w:pPr>
  </w:style>
  <w:style w:type="paragraph" w:styleId="ListBullet3">
    <w:name w:val="List Bullet 3"/>
    <w:basedOn w:val="Normal"/>
    <w:autoRedefine/>
    <w:semiHidden/>
    <w:rsid w:val="00B975A7"/>
    <w:pPr>
      <w:numPr>
        <w:numId w:val="19"/>
      </w:numPr>
    </w:pPr>
  </w:style>
  <w:style w:type="paragraph" w:styleId="ListBullet4">
    <w:name w:val="List Bullet 4"/>
    <w:basedOn w:val="Normal"/>
    <w:autoRedefine/>
    <w:semiHidden/>
    <w:rsid w:val="00B975A7"/>
    <w:pPr>
      <w:numPr>
        <w:numId w:val="20"/>
      </w:numPr>
    </w:pPr>
  </w:style>
  <w:style w:type="paragraph" w:styleId="ListBullet5">
    <w:name w:val="List Bullet 5"/>
    <w:basedOn w:val="Normal"/>
    <w:autoRedefine/>
    <w:semiHidden/>
    <w:rsid w:val="00B975A7"/>
    <w:pPr>
      <w:numPr>
        <w:numId w:val="21"/>
      </w:numPr>
    </w:pPr>
  </w:style>
  <w:style w:type="paragraph" w:customStyle="1" w:styleId="CoverParties">
    <w:name w:val="Cover Parties"/>
    <w:basedOn w:val="Normal"/>
    <w:rsid w:val="00B975A7"/>
    <w:pPr>
      <w:ind w:right="1418"/>
    </w:pPr>
    <w:rPr>
      <w:b/>
      <w:sz w:val="28"/>
    </w:rPr>
  </w:style>
  <w:style w:type="paragraph" w:customStyle="1" w:styleId="CoverTitle">
    <w:name w:val="Cover Title"/>
    <w:basedOn w:val="Normal"/>
    <w:next w:val="CoverParties"/>
    <w:rsid w:val="00B975A7"/>
    <w:pPr>
      <w:ind w:right="1418"/>
    </w:pPr>
    <w:rPr>
      <w:b/>
      <w:sz w:val="40"/>
    </w:rPr>
  </w:style>
  <w:style w:type="paragraph" w:customStyle="1" w:styleId="DocBackground">
    <w:name w:val="Doc Background"/>
    <w:basedOn w:val="Normal"/>
    <w:rsid w:val="00B975A7"/>
    <w:pPr>
      <w:numPr>
        <w:numId w:val="12"/>
      </w:numPr>
    </w:pPr>
  </w:style>
  <w:style w:type="paragraph" w:customStyle="1" w:styleId="DocParties">
    <w:name w:val="Doc Parties"/>
    <w:basedOn w:val="Normal"/>
    <w:rsid w:val="00B975A7"/>
    <w:pPr>
      <w:numPr>
        <w:numId w:val="13"/>
      </w:numPr>
    </w:pPr>
  </w:style>
  <w:style w:type="paragraph" w:customStyle="1" w:styleId="DocTitle">
    <w:name w:val="Doc Title"/>
    <w:basedOn w:val="Normal"/>
    <w:rsid w:val="00B975A7"/>
    <w:pPr>
      <w:jc w:val="center"/>
    </w:pPr>
    <w:rPr>
      <w:b/>
      <w:sz w:val="28"/>
    </w:rPr>
  </w:style>
  <w:style w:type="paragraph" w:customStyle="1" w:styleId="Heading">
    <w:name w:val="Heading"/>
    <w:basedOn w:val="Normal"/>
    <w:rsid w:val="00B975A7"/>
    <w:pPr>
      <w:spacing w:before="360"/>
      <w:jc w:val="both"/>
    </w:pPr>
    <w:rPr>
      <w:b/>
      <w:sz w:val="28"/>
    </w:rPr>
  </w:style>
  <w:style w:type="paragraph" w:customStyle="1" w:styleId="SchedAnnex">
    <w:name w:val="Sched/Annex"/>
    <w:basedOn w:val="Normal"/>
    <w:next w:val="Normal"/>
    <w:rsid w:val="00B975A7"/>
    <w:pPr>
      <w:keepNext/>
      <w:jc w:val="center"/>
    </w:pPr>
    <w:rPr>
      <w:b/>
      <w:sz w:val="28"/>
    </w:rPr>
  </w:style>
  <w:style w:type="paragraph" w:customStyle="1" w:styleId="SectionHead">
    <w:name w:val="Section Head"/>
    <w:basedOn w:val="Normal"/>
    <w:next w:val="Normal"/>
    <w:autoRedefine/>
    <w:rsid w:val="00B975A7"/>
    <w:pPr>
      <w:keepNext/>
      <w:spacing w:before="360"/>
    </w:pPr>
    <w:rPr>
      <w:b/>
      <w:sz w:val="28"/>
    </w:rPr>
  </w:style>
  <w:style w:type="paragraph" w:styleId="TOC2">
    <w:name w:val="toc 2"/>
    <w:basedOn w:val="Normal"/>
    <w:next w:val="Normal"/>
    <w:autoRedefine/>
    <w:uiPriority w:val="39"/>
    <w:unhideWhenUsed/>
    <w:rsid w:val="00B975A7"/>
    <w:pPr>
      <w:tabs>
        <w:tab w:val="left" w:pos="709"/>
        <w:tab w:val="right" w:pos="8789"/>
      </w:tabs>
      <w:spacing w:before="120"/>
      <w:ind w:left="1418" w:hanging="709"/>
    </w:pPr>
    <w:rPr>
      <w:sz w:val="24"/>
      <w:szCs w:val="22"/>
    </w:rPr>
  </w:style>
  <w:style w:type="paragraph" w:styleId="TOC3">
    <w:name w:val="toc 3"/>
    <w:basedOn w:val="Normal"/>
    <w:next w:val="Normal"/>
    <w:autoRedefine/>
    <w:uiPriority w:val="39"/>
    <w:unhideWhenUsed/>
    <w:rsid w:val="00B975A7"/>
    <w:pPr>
      <w:spacing w:before="0"/>
      <w:ind w:left="200"/>
    </w:pPr>
    <w:rPr>
      <w:rFonts w:ascii="Cambria" w:hAnsi="Cambria"/>
      <w:i/>
      <w:sz w:val="22"/>
      <w:szCs w:val="22"/>
    </w:rPr>
  </w:style>
  <w:style w:type="paragraph" w:styleId="TOC4">
    <w:name w:val="toc 4"/>
    <w:basedOn w:val="Normal"/>
    <w:next w:val="Normal"/>
    <w:autoRedefine/>
    <w:uiPriority w:val="39"/>
    <w:unhideWhenUsed/>
    <w:rsid w:val="00B975A7"/>
    <w:pPr>
      <w:pBdr>
        <w:between w:val="double" w:sz="6" w:space="0" w:color="auto"/>
      </w:pBdr>
      <w:spacing w:before="0"/>
      <w:ind w:left="400"/>
    </w:pPr>
    <w:rPr>
      <w:rFonts w:ascii="Cambria" w:hAnsi="Cambria"/>
    </w:rPr>
  </w:style>
  <w:style w:type="paragraph" w:styleId="TOC5">
    <w:name w:val="toc 5"/>
    <w:basedOn w:val="Normal"/>
    <w:next w:val="Normal"/>
    <w:autoRedefine/>
    <w:uiPriority w:val="39"/>
    <w:unhideWhenUsed/>
    <w:rsid w:val="00B975A7"/>
    <w:pPr>
      <w:pBdr>
        <w:between w:val="double" w:sz="6" w:space="0" w:color="auto"/>
      </w:pBdr>
      <w:spacing w:before="0"/>
      <w:ind w:left="600"/>
    </w:pPr>
    <w:rPr>
      <w:rFonts w:ascii="Cambria" w:hAnsi="Cambria"/>
    </w:rPr>
  </w:style>
  <w:style w:type="paragraph" w:styleId="TOC6">
    <w:name w:val="toc 6"/>
    <w:basedOn w:val="Normal"/>
    <w:next w:val="Normal"/>
    <w:autoRedefine/>
    <w:uiPriority w:val="39"/>
    <w:unhideWhenUsed/>
    <w:rsid w:val="00B975A7"/>
    <w:pPr>
      <w:pBdr>
        <w:between w:val="double" w:sz="6" w:space="0" w:color="auto"/>
      </w:pBdr>
      <w:spacing w:before="0"/>
      <w:ind w:left="800"/>
    </w:pPr>
    <w:rPr>
      <w:rFonts w:ascii="Cambria" w:hAnsi="Cambria"/>
    </w:rPr>
  </w:style>
  <w:style w:type="paragraph" w:styleId="TOC7">
    <w:name w:val="toc 7"/>
    <w:basedOn w:val="Normal"/>
    <w:next w:val="Normal"/>
    <w:autoRedefine/>
    <w:uiPriority w:val="39"/>
    <w:unhideWhenUsed/>
    <w:rsid w:val="00B975A7"/>
    <w:pPr>
      <w:pBdr>
        <w:between w:val="double" w:sz="6" w:space="0" w:color="auto"/>
      </w:pBdr>
      <w:spacing w:before="0"/>
      <w:ind w:left="1000"/>
    </w:pPr>
    <w:rPr>
      <w:rFonts w:ascii="Cambria" w:hAnsi="Cambria"/>
    </w:rPr>
  </w:style>
  <w:style w:type="paragraph" w:styleId="TOC8">
    <w:name w:val="toc 8"/>
    <w:basedOn w:val="Normal"/>
    <w:next w:val="Normal"/>
    <w:autoRedefine/>
    <w:uiPriority w:val="39"/>
    <w:unhideWhenUsed/>
    <w:rsid w:val="00B975A7"/>
    <w:pPr>
      <w:pBdr>
        <w:between w:val="double" w:sz="6" w:space="0" w:color="auto"/>
      </w:pBdr>
      <w:spacing w:before="0"/>
      <w:ind w:left="1200"/>
    </w:pPr>
    <w:rPr>
      <w:rFonts w:ascii="Cambria" w:hAnsi="Cambria"/>
    </w:rPr>
  </w:style>
  <w:style w:type="paragraph" w:styleId="TOC9">
    <w:name w:val="toc 9"/>
    <w:basedOn w:val="Normal"/>
    <w:next w:val="Normal"/>
    <w:autoRedefine/>
    <w:uiPriority w:val="39"/>
    <w:unhideWhenUsed/>
    <w:rsid w:val="00B975A7"/>
    <w:pPr>
      <w:pBdr>
        <w:between w:val="double" w:sz="6" w:space="0" w:color="auto"/>
      </w:pBdr>
      <w:spacing w:before="0"/>
      <w:ind w:left="1400"/>
    </w:pPr>
    <w:rPr>
      <w:rFonts w:ascii="Cambria" w:hAnsi="Cambria"/>
    </w:rPr>
  </w:style>
  <w:style w:type="character" w:customStyle="1" w:styleId="Heading4Char">
    <w:name w:val="Heading 4 Char"/>
    <w:aliases w:val="(i) Char,h4 sub sub heading Char,h4 Char,4 Char,h41 Char,h42 Char,Para4 Char,H4 Char,(Alt+4) Char,H41 Char,(Alt+4)1 Char,H42 Char,(Alt+4)2 Char,H43 Char,(Alt+4)3 Char,H44 Char,(Alt+4)4 Char,H45 Char,(Alt+4)5 Char,H411 Char,(Alt+4)11 Char"/>
    <w:link w:val="Heading4"/>
    <w:uiPriority w:val="7"/>
    <w:rsid w:val="00A13960"/>
    <w:rPr>
      <w:rFonts w:ascii="Century Gothic" w:eastAsia="MS Gothic" w:hAnsi="Century Gothic"/>
      <w:bCs/>
      <w:iCs/>
      <w:color w:val="535353"/>
      <w:lang w:eastAsia="en-US"/>
    </w:rPr>
  </w:style>
  <w:style w:type="paragraph" w:customStyle="1" w:styleId="SchedAnnex1">
    <w:name w:val="Sched/Annex 1"/>
    <w:basedOn w:val="Heading1"/>
    <w:next w:val="Normal"/>
    <w:rsid w:val="00B975A7"/>
    <w:pPr>
      <w:numPr>
        <w:numId w:val="0"/>
      </w:numPr>
      <w:tabs>
        <w:tab w:val="num" w:pos="709"/>
      </w:tabs>
      <w:ind w:left="709" w:hanging="709"/>
    </w:pPr>
  </w:style>
  <w:style w:type="paragraph" w:customStyle="1" w:styleId="SchedAnnex2">
    <w:name w:val="Sched/Annex 2"/>
    <w:basedOn w:val="Heading2"/>
    <w:next w:val="Normal"/>
    <w:rsid w:val="00B975A7"/>
    <w:pPr>
      <w:numPr>
        <w:numId w:val="27"/>
      </w:numPr>
    </w:pPr>
  </w:style>
  <w:style w:type="paragraph" w:customStyle="1" w:styleId="SchedAnnex3">
    <w:name w:val="Sched/Annex 3"/>
    <w:basedOn w:val="Heading3"/>
    <w:next w:val="Normal"/>
    <w:rsid w:val="00B975A7"/>
    <w:pPr>
      <w:numPr>
        <w:ilvl w:val="0"/>
        <w:numId w:val="27"/>
      </w:numPr>
    </w:pPr>
  </w:style>
  <w:style w:type="paragraph" w:customStyle="1" w:styleId="SchedAnnex4">
    <w:name w:val="Sched/Annex 4"/>
    <w:basedOn w:val="Heading4"/>
    <w:next w:val="Normal"/>
    <w:rsid w:val="00B975A7"/>
    <w:pPr>
      <w:numPr>
        <w:numId w:val="27"/>
      </w:numPr>
    </w:pPr>
  </w:style>
  <w:style w:type="paragraph" w:customStyle="1" w:styleId="SchedAnnex5">
    <w:name w:val="Sched/Annex 5"/>
    <w:basedOn w:val="Heading5"/>
    <w:next w:val="Normal"/>
    <w:rsid w:val="00B975A7"/>
    <w:pPr>
      <w:numPr>
        <w:numId w:val="27"/>
      </w:numPr>
    </w:pPr>
  </w:style>
  <w:style w:type="paragraph" w:customStyle="1" w:styleId="SchedAnnex6">
    <w:name w:val="Sched/Annex 6"/>
    <w:basedOn w:val="Heading6"/>
    <w:next w:val="Normal"/>
    <w:rsid w:val="00B975A7"/>
    <w:pPr>
      <w:numPr>
        <w:numId w:val="27"/>
      </w:numPr>
    </w:pPr>
  </w:style>
  <w:style w:type="character" w:customStyle="1" w:styleId="Heading3Char">
    <w:name w:val="Heading 3 Char"/>
    <w:link w:val="Heading3"/>
    <w:uiPriority w:val="6"/>
    <w:locked/>
    <w:rsid w:val="003D2985"/>
    <w:rPr>
      <w:rFonts w:ascii="Century Gothic" w:eastAsia="MS Gothic" w:hAnsi="Century Gothic"/>
      <w:bCs/>
      <w:color w:val="535353"/>
      <w:lang w:eastAsia="en-US"/>
    </w:rPr>
  </w:style>
  <w:style w:type="paragraph" w:customStyle="1" w:styleId="APA1">
    <w:name w:val="APA1"/>
    <w:basedOn w:val="Normal"/>
    <w:next w:val="APA11"/>
    <w:qFormat/>
    <w:rsid w:val="00B975A7"/>
    <w:pPr>
      <w:keepNext/>
      <w:numPr>
        <w:numId w:val="10"/>
      </w:numPr>
      <w:pBdr>
        <w:bottom w:val="single" w:sz="4" w:space="1" w:color="auto"/>
      </w:pBdr>
      <w:spacing w:before="180"/>
      <w:outlineLvl w:val="0"/>
    </w:pPr>
    <w:rPr>
      <w:b/>
      <w:snapToGrid w:val="0"/>
      <w:szCs w:val="22"/>
    </w:rPr>
  </w:style>
  <w:style w:type="character" w:customStyle="1" w:styleId="BodyTextIndentChar">
    <w:name w:val="Body Text Indent Char"/>
    <w:link w:val="BodyTextIndent"/>
    <w:locked/>
    <w:rsid w:val="00B975A7"/>
    <w:rPr>
      <w:rFonts w:ascii="Arial" w:hAnsi="Arial" w:cs="Arial"/>
      <w:sz w:val="22"/>
    </w:rPr>
  </w:style>
  <w:style w:type="paragraph" w:styleId="BalloonText">
    <w:name w:val="Balloon Text"/>
    <w:basedOn w:val="Normal"/>
    <w:link w:val="BalloonTextChar"/>
    <w:uiPriority w:val="99"/>
    <w:semiHidden/>
    <w:unhideWhenUsed/>
    <w:rsid w:val="00B975A7"/>
    <w:pPr>
      <w:spacing w:before="0" w:line="240" w:lineRule="auto"/>
    </w:pPr>
    <w:rPr>
      <w:rFonts w:ascii="Tahoma" w:hAnsi="Tahoma" w:cs="Tahoma"/>
      <w:sz w:val="16"/>
      <w:szCs w:val="16"/>
    </w:rPr>
  </w:style>
  <w:style w:type="paragraph" w:customStyle="1" w:styleId="LineinForm">
    <w:name w:val="Line in Form"/>
    <w:basedOn w:val="Normal"/>
    <w:semiHidden/>
    <w:rsid w:val="00B975A7"/>
    <w:pPr>
      <w:tabs>
        <w:tab w:val="right" w:leader="dot" w:pos="0"/>
        <w:tab w:val="left" w:pos="4500"/>
        <w:tab w:val="right" w:leader="dot" w:pos="9000"/>
      </w:tabs>
      <w:spacing w:before="0"/>
      <w:ind w:left="158"/>
    </w:pPr>
    <w:rPr>
      <w:rFonts w:ascii="Arial" w:hAnsi="Arial"/>
      <w:b/>
      <w:lang w:val="en-GB"/>
    </w:rPr>
  </w:style>
  <w:style w:type="paragraph" w:customStyle="1" w:styleId="Text-Level4">
    <w:name w:val="Text - Level 4"/>
    <w:basedOn w:val="Normal"/>
    <w:semiHidden/>
    <w:rsid w:val="00B975A7"/>
    <w:pPr>
      <w:spacing w:before="0" w:after="120"/>
      <w:ind w:left="3402"/>
    </w:pPr>
  </w:style>
  <w:style w:type="paragraph" w:customStyle="1" w:styleId="Text">
    <w:name w:val="Text"/>
    <w:basedOn w:val="Normal"/>
    <w:semiHidden/>
    <w:rsid w:val="00B975A7"/>
    <w:pPr>
      <w:spacing w:before="0" w:after="120"/>
      <w:jc w:val="both"/>
    </w:pPr>
    <w:rPr>
      <w:sz w:val="24"/>
    </w:rPr>
  </w:style>
  <w:style w:type="paragraph" w:customStyle="1" w:styleId="Char">
    <w:name w:val="Char"/>
    <w:basedOn w:val="Normal"/>
    <w:semiHidden/>
    <w:rsid w:val="00B975A7"/>
    <w:pPr>
      <w:spacing w:before="0" w:after="160" w:line="240" w:lineRule="exact"/>
    </w:pPr>
    <w:rPr>
      <w:rFonts w:ascii="Arial" w:eastAsia="SimSun" w:hAnsi="Arial"/>
      <w:lang w:val="en-GB"/>
    </w:rPr>
  </w:style>
  <w:style w:type="paragraph" w:customStyle="1" w:styleId="Char1">
    <w:name w:val="Char1"/>
    <w:basedOn w:val="Normal"/>
    <w:semiHidden/>
    <w:rsid w:val="00B975A7"/>
    <w:pPr>
      <w:spacing w:before="0" w:after="160" w:line="240" w:lineRule="exact"/>
    </w:pPr>
    <w:rPr>
      <w:rFonts w:ascii="Arial" w:eastAsia="SimSun" w:hAnsi="Arial"/>
      <w:lang w:val="en-GB"/>
    </w:rPr>
  </w:style>
  <w:style w:type="paragraph" w:customStyle="1" w:styleId="1">
    <w:name w:val="1"/>
    <w:basedOn w:val="Normal"/>
    <w:semiHidden/>
    <w:rsid w:val="00B975A7"/>
    <w:pPr>
      <w:spacing w:before="0" w:after="160" w:line="240" w:lineRule="exact"/>
    </w:pPr>
    <w:rPr>
      <w:rFonts w:ascii="Arial" w:eastAsia="SimSun" w:hAnsi="Arial"/>
      <w:lang w:val="en-GB"/>
    </w:rPr>
  </w:style>
  <w:style w:type="paragraph" w:customStyle="1" w:styleId="Char1CharCharCharCharCharCharCharCharChar">
    <w:name w:val="Char1 Char Char Char Char Char Char Char Char Char"/>
    <w:basedOn w:val="Normal"/>
    <w:semiHidden/>
    <w:rsid w:val="00B975A7"/>
    <w:pPr>
      <w:spacing w:before="0" w:after="160" w:line="240" w:lineRule="exact"/>
    </w:pPr>
    <w:rPr>
      <w:rFonts w:ascii="Arial" w:eastAsia="SimSun" w:hAnsi="Arial"/>
      <w:lang w:val="en-GB"/>
    </w:rPr>
  </w:style>
  <w:style w:type="paragraph" w:customStyle="1" w:styleId="APA11">
    <w:name w:val="APA1.1"/>
    <w:basedOn w:val="Normal"/>
    <w:next w:val="APAa"/>
    <w:qFormat/>
    <w:rsid w:val="00B975A7"/>
    <w:pPr>
      <w:numPr>
        <w:ilvl w:val="1"/>
        <w:numId w:val="10"/>
      </w:numPr>
      <w:spacing w:before="120"/>
      <w:jc w:val="both"/>
      <w:outlineLvl w:val="1"/>
    </w:pPr>
  </w:style>
  <w:style w:type="paragraph" w:customStyle="1" w:styleId="APAa">
    <w:name w:val="APA(a)"/>
    <w:basedOn w:val="APA11"/>
    <w:qFormat/>
    <w:rsid w:val="00B975A7"/>
    <w:pPr>
      <w:numPr>
        <w:ilvl w:val="2"/>
      </w:numPr>
    </w:pPr>
  </w:style>
  <w:style w:type="paragraph" w:customStyle="1" w:styleId="APAi">
    <w:name w:val="APA(i)"/>
    <w:basedOn w:val="APAa"/>
    <w:qFormat/>
    <w:rsid w:val="00B975A7"/>
    <w:pPr>
      <w:numPr>
        <w:ilvl w:val="3"/>
      </w:numPr>
    </w:pPr>
  </w:style>
  <w:style w:type="paragraph" w:customStyle="1" w:styleId="HRSched1">
    <w:name w:val="HRSched1"/>
    <w:rsid w:val="00B975A7"/>
    <w:pPr>
      <w:numPr>
        <w:numId w:val="15"/>
      </w:numPr>
      <w:spacing w:after="240" w:line="288" w:lineRule="auto"/>
    </w:pPr>
    <w:rPr>
      <w:rFonts w:ascii="Arial" w:hAnsi="Arial"/>
      <w:sz w:val="22"/>
    </w:rPr>
  </w:style>
  <w:style w:type="paragraph" w:customStyle="1" w:styleId="HRSched2">
    <w:name w:val="HRSched2"/>
    <w:rsid w:val="00B975A7"/>
    <w:pPr>
      <w:numPr>
        <w:ilvl w:val="1"/>
        <w:numId w:val="15"/>
      </w:numPr>
      <w:spacing w:after="240" w:line="288" w:lineRule="auto"/>
    </w:pPr>
    <w:rPr>
      <w:rFonts w:ascii="Arial" w:hAnsi="Arial"/>
      <w:sz w:val="22"/>
    </w:rPr>
  </w:style>
  <w:style w:type="paragraph" w:customStyle="1" w:styleId="HRSched3">
    <w:name w:val="HRSched3"/>
    <w:rsid w:val="00B975A7"/>
    <w:pPr>
      <w:numPr>
        <w:ilvl w:val="2"/>
        <w:numId w:val="15"/>
      </w:numPr>
      <w:spacing w:after="240" w:line="288" w:lineRule="auto"/>
    </w:pPr>
    <w:rPr>
      <w:rFonts w:ascii="Arial" w:hAnsi="Arial"/>
      <w:sz w:val="22"/>
    </w:rPr>
  </w:style>
  <w:style w:type="paragraph" w:customStyle="1" w:styleId="HRSched4">
    <w:name w:val="HRSched4"/>
    <w:rsid w:val="00B975A7"/>
    <w:pPr>
      <w:numPr>
        <w:ilvl w:val="3"/>
        <w:numId w:val="15"/>
      </w:numPr>
      <w:spacing w:after="240" w:line="288" w:lineRule="auto"/>
    </w:pPr>
    <w:rPr>
      <w:rFonts w:ascii="Arial" w:hAnsi="Arial"/>
      <w:sz w:val="22"/>
    </w:rPr>
  </w:style>
  <w:style w:type="paragraph" w:customStyle="1" w:styleId="HRStdDoc1">
    <w:name w:val="HRStdDoc1"/>
    <w:next w:val="HRStdDoc2"/>
    <w:rsid w:val="00B975A7"/>
    <w:pPr>
      <w:keepNext/>
      <w:numPr>
        <w:numId w:val="16"/>
      </w:numPr>
      <w:spacing w:before="240" w:after="240" w:line="288" w:lineRule="auto"/>
    </w:pPr>
    <w:rPr>
      <w:rFonts w:ascii="Arial" w:hAnsi="Arial"/>
      <w:b/>
      <w:caps/>
      <w:sz w:val="22"/>
    </w:rPr>
  </w:style>
  <w:style w:type="paragraph" w:customStyle="1" w:styleId="HRStdDoc2">
    <w:name w:val="HRStdDoc2"/>
    <w:next w:val="HRStdDoc3"/>
    <w:rsid w:val="00B975A7"/>
    <w:pPr>
      <w:keepNext/>
      <w:numPr>
        <w:ilvl w:val="1"/>
        <w:numId w:val="16"/>
      </w:numPr>
      <w:spacing w:before="120" w:after="240" w:line="288" w:lineRule="auto"/>
    </w:pPr>
    <w:rPr>
      <w:rFonts w:ascii="Arial" w:hAnsi="Arial"/>
      <w:b/>
      <w:sz w:val="22"/>
    </w:rPr>
  </w:style>
  <w:style w:type="paragraph" w:customStyle="1" w:styleId="HRStdDoc3">
    <w:name w:val="HRStdDoc3"/>
    <w:rsid w:val="00B975A7"/>
    <w:pPr>
      <w:numPr>
        <w:ilvl w:val="2"/>
        <w:numId w:val="16"/>
      </w:numPr>
      <w:spacing w:after="240" w:line="288" w:lineRule="auto"/>
    </w:pPr>
    <w:rPr>
      <w:rFonts w:ascii="Arial" w:hAnsi="Arial"/>
      <w:sz w:val="22"/>
    </w:rPr>
  </w:style>
  <w:style w:type="paragraph" w:customStyle="1" w:styleId="HRStdDoc4">
    <w:name w:val="HRStdDoc4"/>
    <w:rsid w:val="00B975A7"/>
    <w:pPr>
      <w:numPr>
        <w:ilvl w:val="3"/>
        <w:numId w:val="16"/>
      </w:numPr>
      <w:spacing w:after="240" w:line="288" w:lineRule="auto"/>
    </w:pPr>
    <w:rPr>
      <w:rFonts w:ascii="Arial" w:hAnsi="Arial"/>
      <w:sz w:val="22"/>
    </w:rPr>
  </w:style>
  <w:style w:type="paragraph" w:customStyle="1" w:styleId="HRStdDoc5">
    <w:name w:val="HRStdDoc5"/>
    <w:rsid w:val="00B975A7"/>
    <w:pPr>
      <w:numPr>
        <w:ilvl w:val="4"/>
        <w:numId w:val="16"/>
      </w:numPr>
      <w:spacing w:after="240" w:line="288" w:lineRule="auto"/>
    </w:pPr>
    <w:rPr>
      <w:rFonts w:ascii="Arial" w:hAnsi="Arial"/>
      <w:sz w:val="22"/>
    </w:rPr>
  </w:style>
  <w:style w:type="paragraph" w:customStyle="1" w:styleId="HRStdDoc6">
    <w:name w:val="HRStdDoc6"/>
    <w:rsid w:val="00B975A7"/>
    <w:pPr>
      <w:numPr>
        <w:ilvl w:val="5"/>
        <w:numId w:val="16"/>
      </w:numPr>
      <w:spacing w:after="240" w:line="288" w:lineRule="auto"/>
    </w:pPr>
    <w:rPr>
      <w:rFonts w:ascii="Arial" w:hAnsi="Arial"/>
      <w:sz w:val="22"/>
    </w:rPr>
  </w:style>
  <w:style w:type="paragraph" w:customStyle="1" w:styleId="WPDefaultslocal">
    <w:name w:val="WP Defaults(local)"/>
    <w:rsid w:val="00B97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pPr>
    <w:rPr>
      <w:rFonts w:ascii="Symbol" w:hAnsi="Symbol"/>
      <w:color w:val="000000"/>
      <w:sz w:val="24"/>
      <w:lang w:val="en-US"/>
    </w:rPr>
  </w:style>
  <w:style w:type="paragraph" w:customStyle="1" w:styleId="MELegal2">
    <w:name w:val="ME Legal 2"/>
    <w:basedOn w:val="Normal"/>
    <w:next w:val="Normal"/>
    <w:rsid w:val="00B975A7"/>
    <w:pPr>
      <w:tabs>
        <w:tab w:val="num" w:pos="709"/>
      </w:tabs>
      <w:spacing w:before="0" w:after="240"/>
      <w:ind w:left="709" w:hanging="709"/>
      <w:outlineLvl w:val="1"/>
    </w:pPr>
    <w:rPr>
      <w:rFonts w:ascii="Times New Roman" w:hAnsi="Times New Roman"/>
      <w:sz w:val="24"/>
      <w:lang w:val="en-GB"/>
    </w:rPr>
  </w:style>
  <w:style w:type="paragraph" w:customStyle="1" w:styleId="HRStdIndent">
    <w:name w:val="HRStdIndent"/>
    <w:link w:val="HRStdIndentChar"/>
    <w:rsid w:val="00B975A7"/>
    <w:pPr>
      <w:spacing w:after="240" w:line="288" w:lineRule="auto"/>
      <w:ind w:left="851"/>
    </w:pPr>
    <w:rPr>
      <w:rFonts w:ascii="Arial" w:hAnsi="Arial"/>
      <w:sz w:val="22"/>
    </w:rPr>
  </w:style>
  <w:style w:type="character" w:customStyle="1" w:styleId="HRStdIndentChar">
    <w:name w:val="HRStdIndent Char"/>
    <w:link w:val="HRStdIndent"/>
    <w:rsid w:val="00B975A7"/>
    <w:rPr>
      <w:rFonts w:ascii="Arial" w:hAnsi="Arial"/>
      <w:sz w:val="22"/>
    </w:rPr>
  </w:style>
  <w:style w:type="paragraph" w:customStyle="1" w:styleId="Char10">
    <w:name w:val="Char1"/>
    <w:basedOn w:val="Normal"/>
    <w:rsid w:val="00DC573E"/>
    <w:pPr>
      <w:spacing w:before="0" w:after="160" w:line="240" w:lineRule="exact"/>
    </w:pPr>
    <w:rPr>
      <w:rFonts w:ascii="Arial" w:eastAsia="SimSun" w:hAnsi="Arial"/>
      <w:bCs w:val="0"/>
      <w:color w:val="auto"/>
      <w:lang w:val="en-GB"/>
    </w:rPr>
  </w:style>
  <w:style w:type="numbering" w:customStyle="1" w:styleId="Gadens">
    <w:name w:val="Gadens"/>
    <w:uiPriority w:val="99"/>
    <w:rsid w:val="00B975A7"/>
    <w:pPr>
      <w:numPr>
        <w:numId w:val="14"/>
      </w:numPr>
    </w:pPr>
  </w:style>
  <w:style w:type="paragraph" w:customStyle="1" w:styleId="Indent1">
    <w:name w:val="Indent 1"/>
    <w:basedOn w:val="Normal"/>
    <w:uiPriority w:val="19"/>
    <w:qFormat/>
    <w:rsid w:val="00B975A7"/>
    <w:pPr>
      <w:spacing w:before="240"/>
      <w:ind w:left="709"/>
    </w:pPr>
    <w:rPr>
      <w:rFonts w:eastAsia="Cambria" w:cs="Times New Roman"/>
      <w:bCs w:val="0"/>
      <w:lang w:val="en-AU"/>
    </w:rPr>
  </w:style>
  <w:style w:type="character" w:customStyle="1" w:styleId="Heading2Char">
    <w:name w:val="Heading 2 Char"/>
    <w:aliases w:val="1.1 Char,body Char,h2 Char,Section Char,h2.H2 Char,UNDERRUBRIK 1-2 Char,heading 2body Char,H2 Char,Subhead A Char,test Char,Attribute Heading 2 Char,l2 Char,list 2 Char,list 2 Char,heading 2TOC Char,Head 2 Char,List level 2 Char,2 Char"/>
    <w:link w:val="Heading2"/>
    <w:uiPriority w:val="5"/>
    <w:rsid w:val="00A13960"/>
    <w:rPr>
      <w:rFonts w:ascii="Century Gothic" w:eastAsia="MS Gothic" w:hAnsi="Century Gothic"/>
      <w:bCs/>
      <w:color w:val="25282A"/>
      <w:sz w:val="24"/>
      <w:szCs w:val="26"/>
      <w:lang w:eastAsia="en-US"/>
    </w:rPr>
  </w:style>
  <w:style w:type="paragraph" w:customStyle="1" w:styleId="BasicParagraph">
    <w:name w:val="[Basic Paragraph]"/>
    <w:basedOn w:val="Normal"/>
    <w:uiPriority w:val="99"/>
    <w:rsid w:val="00B975A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B975A7"/>
    <w:pPr>
      <w:ind w:left="720"/>
      <w:contextualSpacing/>
    </w:pPr>
  </w:style>
  <w:style w:type="paragraph" w:customStyle="1" w:styleId="APABullet1">
    <w:name w:val="APA Bullet 1"/>
    <w:basedOn w:val="ListParagraph"/>
    <w:qFormat/>
    <w:rsid w:val="00B975A7"/>
    <w:pPr>
      <w:numPr>
        <w:numId w:val="9"/>
      </w:numPr>
    </w:pPr>
    <w:rPr>
      <w:b/>
    </w:rPr>
  </w:style>
  <w:style w:type="paragraph" w:customStyle="1" w:styleId="APAHeading3">
    <w:name w:val="APA Heading 3"/>
    <w:basedOn w:val="Heading2"/>
    <w:qFormat/>
    <w:rsid w:val="00B975A7"/>
    <w:pPr>
      <w:numPr>
        <w:ilvl w:val="0"/>
        <w:numId w:val="0"/>
      </w:numPr>
    </w:pPr>
    <w:rPr>
      <w:b/>
      <w:szCs w:val="24"/>
    </w:rPr>
  </w:style>
  <w:style w:type="paragraph" w:customStyle="1" w:styleId="APAHeading4">
    <w:name w:val="APA Heading 4"/>
    <w:basedOn w:val="Normal"/>
    <w:qFormat/>
    <w:rsid w:val="00B975A7"/>
    <w:rPr>
      <w:i/>
      <w:sz w:val="22"/>
      <w:szCs w:val="22"/>
    </w:rPr>
  </w:style>
  <w:style w:type="paragraph" w:customStyle="1" w:styleId="APAHeading5">
    <w:name w:val="APA Heading 5"/>
    <w:basedOn w:val="Normal"/>
    <w:qFormat/>
    <w:rsid w:val="00B975A7"/>
    <w:rPr>
      <w:b/>
    </w:rPr>
  </w:style>
  <w:style w:type="paragraph" w:customStyle="1" w:styleId="APAParagrahIntroAlt">
    <w:name w:val="APA Paragrah Intro Alt"/>
    <w:basedOn w:val="Normal"/>
    <w:qFormat/>
    <w:rsid w:val="00B975A7"/>
    <w:rPr>
      <w:color w:val="C70F2E"/>
    </w:rPr>
  </w:style>
  <w:style w:type="character" w:customStyle="1" w:styleId="BalloonTextChar">
    <w:name w:val="Balloon Text Char"/>
    <w:link w:val="BalloonText"/>
    <w:uiPriority w:val="99"/>
    <w:semiHidden/>
    <w:rsid w:val="00B975A7"/>
    <w:rPr>
      <w:rFonts w:ascii="Tahoma" w:eastAsia="MS Mincho" w:hAnsi="Tahoma" w:cs="Tahoma"/>
      <w:bCs/>
      <w:color w:val="535353"/>
      <w:sz w:val="16"/>
      <w:szCs w:val="16"/>
      <w:lang w:val="en-US" w:eastAsia="en-US"/>
    </w:rPr>
  </w:style>
  <w:style w:type="character" w:styleId="BookTitle">
    <w:name w:val="Book Title"/>
    <w:aliases w:val="APA Cover Date|Presented by"/>
    <w:uiPriority w:val="33"/>
    <w:qFormat/>
    <w:rsid w:val="00B975A7"/>
    <w:rPr>
      <w:rFonts w:ascii="CenturyGothic" w:hAnsi="CenturyGothic" w:cs="CenturyGothic"/>
      <w:color w:val="25282A"/>
    </w:rPr>
  </w:style>
  <w:style w:type="character" w:customStyle="1" w:styleId="FooterChar">
    <w:name w:val="Footer Char"/>
    <w:link w:val="Footer"/>
    <w:uiPriority w:val="99"/>
    <w:rsid w:val="00B975A7"/>
    <w:rPr>
      <w:rFonts w:ascii="Century Gothic" w:eastAsia="MS Mincho" w:hAnsi="Century Gothic" w:cs="Arial"/>
      <w:bCs/>
      <w:color w:val="535353"/>
      <w:lang w:val="en-US" w:eastAsia="en-US"/>
    </w:rPr>
  </w:style>
  <w:style w:type="character" w:customStyle="1" w:styleId="HeaderChar">
    <w:name w:val="Header Char"/>
    <w:link w:val="Header"/>
    <w:uiPriority w:val="99"/>
    <w:rsid w:val="00B975A7"/>
    <w:rPr>
      <w:rFonts w:ascii="Century Gothic" w:eastAsia="MS Mincho" w:hAnsi="Century Gothic" w:cs="Arial"/>
      <w:bCs/>
      <w:color w:val="535353"/>
      <w:lang w:val="en-US" w:eastAsia="en-US"/>
    </w:rPr>
  </w:style>
  <w:style w:type="character" w:customStyle="1" w:styleId="Heading1Char">
    <w:name w:val="Heading 1 Char"/>
    <w:aliases w:val="1. Char,No numbers Char,h1 Char,Section Heading Char,H1 Char1,Title1 Char,Head1 Char,Heading apps Char,L1 Char,Level 1 Char,Appendix Char,Appendix1 Char,Appendix2 Char,Appendix3 Char,Main Heading Char,Heading A Char,Heading1 Char,I1 Char"/>
    <w:link w:val="Heading1"/>
    <w:uiPriority w:val="4"/>
    <w:rsid w:val="00A13960"/>
    <w:rPr>
      <w:rFonts w:ascii="Century Gothic" w:eastAsia="MS Gothic" w:hAnsi="Century Gothic"/>
      <w:b/>
      <w:bCs/>
      <w:sz w:val="28"/>
      <w:szCs w:val="28"/>
      <w:lang w:eastAsia="en-US"/>
    </w:rPr>
  </w:style>
  <w:style w:type="character" w:customStyle="1" w:styleId="Heading5Char">
    <w:name w:val="Heading 5 Char"/>
    <w:aliases w:val="(A) Char,H5 Char,Level 3 - i Char,l5+toc5 Char,Heading 5 StGeorge Char,s Char,Heading 5 Char1 Char,Heading 5 Char Char1 Char,Heading 5 StGeorge Char Char1 Char,Para5 Char Char1 Char,h5 Char Char1 Char,h51 Char Char1 Char,h5 Char"/>
    <w:link w:val="Heading5"/>
    <w:uiPriority w:val="8"/>
    <w:rsid w:val="00A13960"/>
    <w:rPr>
      <w:rFonts w:ascii="Century Gothic" w:eastAsia="MS Gothic" w:hAnsi="Century Gothic"/>
      <w:color w:val="535353"/>
      <w:lang w:eastAsia="en-US"/>
    </w:rPr>
  </w:style>
  <w:style w:type="character" w:customStyle="1" w:styleId="Heading6Char">
    <w:name w:val="Heading 6 Char"/>
    <w:aliases w:val="(I) Char,H6 Char,Legal Level 1. Char,a. Char,L1 PIP Char,Name of Org Char,h6 Char,Body Text 5 Char,Level 6 Char,I Char,Lev 6 Char,Heading 6(unused) Char,as Char,not Kinhill Char,Not Kinhill Char,Sub5Para Char,b Char,a.1 Char,6 Char"/>
    <w:link w:val="Heading6"/>
    <w:uiPriority w:val="9"/>
    <w:rsid w:val="00A13960"/>
    <w:rPr>
      <w:rFonts w:ascii="Arial" w:eastAsia="MS Gothic" w:hAnsi="Arial"/>
      <w:iCs/>
      <w:lang w:eastAsia="en-US"/>
    </w:rPr>
  </w:style>
  <w:style w:type="character" w:customStyle="1" w:styleId="Heading7Char">
    <w:name w:val="Heading 7 Char"/>
    <w:aliases w:val="(1) Char1,Legal Level 1.1. Char1,H7 Char1,i. Char,L2 PIP Char,Legal Level 1.1. Char Char,H7 Char Char,7 Char Char,(1) Char Char,Indented hyphen Char Char,7 Char1,Indented hyphen Char1,Body Text 6 Char,square GS Char,level1noheading Char"/>
    <w:link w:val="Heading7"/>
    <w:uiPriority w:val="10"/>
    <w:rsid w:val="00B975A7"/>
    <w:rPr>
      <w:rFonts w:ascii="Calibri" w:eastAsia="MS Gothic" w:hAnsi="Calibri"/>
      <w:i/>
      <w:iCs/>
      <w:color w:val="404040"/>
      <w:lang w:eastAsia="en-US"/>
    </w:rPr>
  </w:style>
  <w:style w:type="character" w:customStyle="1" w:styleId="Heading8Char">
    <w:name w:val="Heading 8 Char"/>
    <w:aliases w:val="Bullet 1 Char,Legal Level 1.1.1. Char,H8 Char,L3 PIP Char,Body Text 7 Char,Lev 8 Char,Heading 8(unused) Char,h8 Char,ad Char,8 Char,Annex Char,level2(a) Char,Heading 8 not in use Char,Appendix Level 2 Char,cover doc subtitle Char,r Char"/>
    <w:link w:val="Heading8"/>
    <w:uiPriority w:val="11"/>
    <w:rsid w:val="00B975A7"/>
    <w:rPr>
      <w:rFonts w:ascii="Calibri" w:eastAsia="MS Gothic" w:hAnsi="Calibri"/>
      <w:color w:val="4F81BD"/>
      <w:lang w:eastAsia="en-US"/>
    </w:rPr>
  </w:style>
  <w:style w:type="character" w:customStyle="1" w:styleId="Heading9Char">
    <w:name w:val="Heading 9 Char"/>
    <w:aliases w:val="Bullet 2 Char1,Legal Level 1.1.1.1. Char2,Heading 9 Char1 Char,Heading 9 Char Char Char,H9 Char Char Char,Legal Level 1.1.1.1. Char Char Char,H9 Char1 Char,Legal Level 1.1.1.1. Char1 Char,H9 Char Char1,Legal Level 1.1.1.1. Char Char1"/>
    <w:link w:val="Heading9"/>
    <w:uiPriority w:val="12"/>
    <w:rsid w:val="00B975A7"/>
    <w:rPr>
      <w:rFonts w:ascii="Calibri" w:eastAsia="MS Gothic" w:hAnsi="Calibri"/>
      <w:i/>
      <w:iCs/>
      <w:color w:val="404040"/>
      <w:lang w:eastAsia="en-US"/>
    </w:rPr>
  </w:style>
  <w:style w:type="paragraph" w:customStyle="1" w:styleId="Indent2">
    <w:name w:val="Indent 2"/>
    <w:basedOn w:val="Normal"/>
    <w:next w:val="Normal"/>
    <w:uiPriority w:val="20"/>
    <w:qFormat/>
    <w:rsid w:val="00B975A7"/>
    <w:pPr>
      <w:spacing w:before="240"/>
      <w:ind w:left="1418"/>
    </w:pPr>
    <w:rPr>
      <w:rFonts w:eastAsia="Cambria" w:cs="Times New Roman"/>
      <w:bCs w:val="0"/>
      <w:lang w:val="en-AU"/>
    </w:rPr>
  </w:style>
  <w:style w:type="paragraph" w:customStyle="1" w:styleId="Indent3">
    <w:name w:val="Indent 3"/>
    <w:basedOn w:val="Normal"/>
    <w:next w:val="Normal"/>
    <w:uiPriority w:val="21"/>
    <w:unhideWhenUsed/>
    <w:qFormat/>
    <w:rsid w:val="00B975A7"/>
    <w:pPr>
      <w:spacing w:before="240"/>
      <w:ind w:left="2126"/>
    </w:pPr>
    <w:rPr>
      <w:rFonts w:eastAsia="Cambria" w:cs="Times New Roman"/>
      <w:bCs w:val="0"/>
      <w:lang w:val="en-AU"/>
    </w:rPr>
  </w:style>
  <w:style w:type="paragraph" w:customStyle="1" w:styleId="Indent4">
    <w:name w:val="Indent 4"/>
    <w:basedOn w:val="Normal"/>
    <w:next w:val="Normal"/>
    <w:uiPriority w:val="22"/>
    <w:unhideWhenUsed/>
    <w:rsid w:val="00B975A7"/>
    <w:pPr>
      <w:spacing w:before="240" w:line="240" w:lineRule="auto"/>
      <w:ind w:left="2835"/>
    </w:pPr>
    <w:rPr>
      <w:rFonts w:eastAsia="Cambria" w:cs="Times New Roman"/>
      <w:bCs w:val="0"/>
      <w:lang w:val="en-AU"/>
    </w:rPr>
  </w:style>
  <w:style w:type="paragraph" w:customStyle="1" w:styleId="Indent5">
    <w:name w:val="Indent 5"/>
    <w:basedOn w:val="Normal"/>
    <w:next w:val="Normal"/>
    <w:uiPriority w:val="23"/>
    <w:rsid w:val="00B975A7"/>
    <w:pPr>
      <w:spacing w:before="240" w:line="240" w:lineRule="auto"/>
      <w:ind w:left="3544"/>
    </w:pPr>
    <w:rPr>
      <w:rFonts w:ascii="Arial" w:eastAsia="Cambria" w:hAnsi="Arial" w:cs="Times New Roman"/>
      <w:bCs w:val="0"/>
      <w:color w:val="auto"/>
    </w:rPr>
  </w:style>
  <w:style w:type="paragraph" w:styleId="NoSpacing">
    <w:name w:val="No Spacing"/>
    <w:uiPriority w:val="1"/>
    <w:qFormat/>
    <w:rsid w:val="00B975A7"/>
    <w:rPr>
      <w:rFonts w:ascii="Century Gothic" w:eastAsia="MS Mincho" w:hAnsi="Century Gothic" w:cs="Arial"/>
      <w:bCs/>
      <w:color w:val="535353"/>
      <w:lang w:val="en-US" w:eastAsia="en-US"/>
    </w:rPr>
  </w:style>
  <w:style w:type="character" w:customStyle="1" w:styleId="StyleEmphasisAPAParagrahintrotextBold">
    <w:name w:val="Style EmphasisAPA Paragrah intro text + Bold"/>
    <w:rsid w:val="00B975A7"/>
    <w:rPr>
      <w:rFonts w:ascii="Century Gothic" w:hAnsi="Century Gothic" w:cs="Arial"/>
      <w:b w:val="0"/>
      <w:bCs/>
      <w:color w:val="auto"/>
      <w:sz w:val="28"/>
      <w:szCs w:val="28"/>
      <w:lang w:val="en-US"/>
    </w:rPr>
  </w:style>
  <w:style w:type="character" w:customStyle="1" w:styleId="SubtitleChar">
    <w:name w:val="Subtitle Char"/>
    <w:aliases w:val="APA Subtitle Char"/>
    <w:link w:val="Subtitle"/>
    <w:rsid w:val="00022CD3"/>
    <w:rPr>
      <w:rFonts w:ascii="CenturyGothic-Bold" w:eastAsia="MS Mincho" w:hAnsi="CenturyGothic-Bold" w:cs="CenturyGothic-Bold"/>
      <w:b/>
      <w:color w:val="C70F2E"/>
      <w:sz w:val="52"/>
      <w:szCs w:val="64"/>
      <w:lang w:val="en-GB" w:eastAsia="en-US"/>
    </w:rPr>
  </w:style>
  <w:style w:type="character" w:styleId="SubtleEmphasis">
    <w:name w:val="Subtle Emphasis"/>
    <w:aliases w:val="Section title"/>
    <w:uiPriority w:val="19"/>
    <w:rsid w:val="00B975A7"/>
    <w:rPr>
      <w:sz w:val="56"/>
      <w:szCs w:val="56"/>
    </w:rPr>
  </w:style>
  <w:style w:type="character" w:customStyle="1" w:styleId="TitleChar">
    <w:name w:val="Title Char"/>
    <w:aliases w:val="APA Title Char"/>
    <w:link w:val="Title"/>
    <w:uiPriority w:val="10"/>
    <w:rsid w:val="00B975A7"/>
    <w:rPr>
      <w:rFonts w:ascii="CenturyGothic-Bold" w:eastAsia="MS Mincho" w:hAnsi="CenturyGothic-Bold" w:cs="CenturyGothic-Bold"/>
      <w:b/>
      <w:color w:val="25282A"/>
      <w:sz w:val="80"/>
      <w:szCs w:val="80"/>
      <w:lang w:val="en-GB" w:eastAsia="en-US"/>
    </w:rPr>
  </w:style>
  <w:style w:type="numbering" w:customStyle="1" w:styleId="Gadens1">
    <w:name w:val="Gadens1"/>
    <w:uiPriority w:val="99"/>
    <w:rsid w:val="003D2151"/>
  </w:style>
  <w:style w:type="numbering" w:customStyle="1" w:styleId="Gadens2">
    <w:name w:val="Gadens2"/>
    <w:uiPriority w:val="99"/>
    <w:rsid w:val="007870A8"/>
  </w:style>
  <w:style w:type="numbering" w:customStyle="1" w:styleId="Gadens3">
    <w:name w:val="Gadens3"/>
    <w:uiPriority w:val="99"/>
    <w:rsid w:val="007870A8"/>
    <w:pPr>
      <w:numPr>
        <w:numId w:val="24"/>
      </w:numPr>
    </w:pPr>
  </w:style>
  <w:style w:type="paragraph" w:customStyle="1" w:styleId="Definitions">
    <w:name w:val="Definitions"/>
    <w:basedOn w:val="NormalIndent"/>
    <w:rsid w:val="00F663F4"/>
    <w:pPr>
      <w:widowControl w:val="0"/>
      <w:numPr>
        <w:numId w:val="79"/>
      </w:numPr>
      <w:spacing w:before="80" w:after="80" w:line="240" w:lineRule="auto"/>
      <w:ind w:left="0" w:firstLine="0"/>
      <w:jc w:val="both"/>
    </w:pPr>
    <w:rPr>
      <w:rFonts w:ascii="Calibri" w:eastAsia="Times New Roman" w:hAnsi="Calibri" w:cs="Times New Roman"/>
      <w:bCs w:val="0"/>
      <w:color w:val="auto"/>
      <w:sz w:val="22"/>
      <w:lang w:val="en-AU"/>
    </w:rPr>
  </w:style>
  <w:style w:type="paragraph" w:customStyle="1" w:styleId="Definitionsa">
    <w:name w:val="Definitions (a)"/>
    <w:basedOn w:val="Normal"/>
    <w:qFormat/>
    <w:rsid w:val="00F663F4"/>
    <w:pPr>
      <w:numPr>
        <w:ilvl w:val="1"/>
        <w:numId w:val="79"/>
      </w:numPr>
      <w:spacing w:before="80" w:after="80" w:line="240" w:lineRule="auto"/>
    </w:pPr>
    <w:rPr>
      <w:rFonts w:ascii="Calibri" w:eastAsia="Times New Roman" w:hAnsi="Calibri" w:cs="Times New Roman"/>
      <w:bCs w:val="0"/>
      <w:color w:val="auto"/>
      <w:sz w:val="22"/>
      <w:lang w:val="en-AU"/>
    </w:rPr>
  </w:style>
  <w:style w:type="paragraph" w:customStyle="1" w:styleId="Definitionsi">
    <w:name w:val="Definitions (i)"/>
    <w:basedOn w:val="Normal"/>
    <w:qFormat/>
    <w:rsid w:val="00F663F4"/>
    <w:pPr>
      <w:numPr>
        <w:ilvl w:val="2"/>
        <w:numId w:val="79"/>
      </w:numPr>
      <w:spacing w:before="100" w:line="288" w:lineRule="auto"/>
    </w:pPr>
    <w:rPr>
      <w:rFonts w:ascii="Arial" w:eastAsia="Times New Roman" w:hAnsi="Arial" w:cs="Times New Roman"/>
      <w:bCs w:val="0"/>
      <w:color w:val="auto"/>
      <w:lang w:val="en-AU"/>
    </w:rPr>
  </w:style>
  <w:style w:type="character" w:styleId="CommentReference">
    <w:name w:val="annotation reference"/>
    <w:basedOn w:val="DefaultParagraphFont"/>
    <w:rsid w:val="007256A7"/>
    <w:rPr>
      <w:sz w:val="16"/>
      <w:szCs w:val="16"/>
    </w:rPr>
  </w:style>
  <w:style w:type="paragraph" w:styleId="CommentText">
    <w:name w:val="annotation text"/>
    <w:basedOn w:val="Normal"/>
    <w:link w:val="CommentTextChar"/>
    <w:rsid w:val="007256A7"/>
    <w:pPr>
      <w:spacing w:line="240" w:lineRule="auto"/>
    </w:pPr>
  </w:style>
  <w:style w:type="character" w:customStyle="1" w:styleId="CommentTextChar">
    <w:name w:val="Comment Text Char"/>
    <w:basedOn w:val="DefaultParagraphFont"/>
    <w:link w:val="CommentText"/>
    <w:rsid w:val="007256A7"/>
    <w:rPr>
      <w:rFonts w:ascii="Century Gothic" w:eastAsia="MS Mincho" w:hAnsi="Century Gothic" w:cs="Arial"/>
      <w:bCs/>
      <w:color w:val="535353"/>
      <w:lang w:val="en-US" w:eastAsia="en-US"/>
    </w:rPr>
  </w:style>
  <w:style w:type="paragraph" w:styleId="CommentSubject">
    <w:name w:val="annotation subject"/>
    <w:basedOn w:val="CommentText"/>
    <w:next w:val="CommentText"/>
    <w:link w:val="CommentSubjectChar"/>
    <w:semiHidden/>
    <w:unhideWhenUsed/>
    <w:rsid w:val="007256A7"/>
    <w:rPr>
      <w:b/>
    </w:rPr>
  </w:style>
  <w:style w:type="character" w:customStyle="1" w:styleId="CommentSubjectChar">
    <w:name w:val="Comment Subject Char"/>
    <w:basedOn w:val="CommentTextChar"/>
    <w:link w:val="CommentSubject"/>
    <w:semiHidden/>
    <w:rsid w:val="007256A7"/>
    <w:rPr>
      <w:rFonts w:ascii="Century Gothic" w:eastAsia="MS Mincho" w:hAnsi="Century Gothic" w:cs="Arial"/>
      <w:b/>
      <w:bCs/>
      <w:color w:val="535353"/>
      <w:lang w:val="en-US" w:eastAsia="en-US"/>
    </w:rPr>
  </w:style>
  <w:style w:type="paragraph" w:customStyle="1" w:styleId="PartyCategory2">
    <w:name w:val="Party Category 2"/>
    <w:basedOn w:val="Normal"/>
    <w:next w:val="BodyText"/>
    <w:semiHidden/>
    <w:rsid w:val="001449DE"/>
    <w:pPr>
      <w:spacing w:before="0" w:after="120" w:line="240" w:lineRule="auto"/>
    </w:pPr>
    <w:rPr>
      <w:rFonts w:ascii="Arial" w:eastAsia="Arial" w:hAnsi="Arial"/>
      <w:b/>
      <w:bCs w:val="0"/>
      <w:color w:val="auto"/>
      <w:sz w:val="22"/>
      <w:lang w:val="en-AU" w:eastAsia="en-AU"/>
    </w:rPr>
  </w:style>
  <w:style w:type="paragraph" w:customStyle="1" w:styleId="MainHeading1">
    <w:name w:val="Main Heading 1"/>
    <w:basedOn w:val="Normal"/>
    <w:rsid w:val="00574EB0"/>
    <w:pPr>
      <w:keepNext/>
      <w:tabs>
        <w:tab w:val="num" w:pos="709"/>
      </w:tabs>
      <w:spacing w:before="240" w:line="240" w:lineRule="auto"/>
      <w:ind w:left="709" w:hanging="709"/>
      <w:jc w:val="both"/>
    </w:pPr>
    <w:rPr>
      <w:rFonts w:eastAsia="Times New Roman" w:cs="Times New Roman"/>
      <w:b/>
      <w:bCs w:val="0"/>
      <w:color w:val="auto"/>
      <w:sz w:val="28"/>
      <w:szCs w:val="28"/>
      <w:lang w:val="en-AU"/>
    </w:rPr>
  </w:style>
  <w:style w:type="paragraph" w:customStyle="1" w:styleId="MainHeading2">
    <w:name w:val="Main Heading 2"/>
    <w:basedOn w:val="Normal"/>
    <w:rsid w:val="00574EB0"/>
    <w:pPr>
      <w:keepNext/>
      <w:spacing w:before="240" w:line="240" w:lineRule="auto"/>
      <w:jc w:val="both"/>
    </w:pPr>
    <w:rPr>
      <w:rFonts w:eastAsia="Times New Roman" w:cs="Times New Roman"/>
      <w:bCs w:val="0"/>
      <w:color w:val="auto"/>
      <w:sz w:val="24"/>
      <w:szCs w:val="24"/>
      <w:lang w:val="en-AU"/>
    </w:rPr>
  </w:style>
  <w:style w:type="paragraph" w:customStyle="1" w:styleId="MainHeading3">
    <w:name w:val="Main Heading 3"/>
    <w:basedOn w:val="Normal"/>
    <w:rsid w:val="00574EB0"/>
    <w:pPr>
      <w:spacing w:before="240"/>
      <w:jc w:val="both"/>
    </w:pPr>
    <w:rPr>
      <w:rFonts w:eastAsia="Times New Roman" w:cs="Times New Roman"/>
      <w:bCs w:val="0"/>
      <w:color w:val="auto"/>
      <w:lang w:val="en-AU"/>
    </w:rPr>
  </w:style>
  <w:style w:type="character" w:styleId="UnresolvedMention">
    <w:name w:val="Unresolved Mention"/>
    <w:basedOn w:val="DefaultParagraphFont"/>
    <w:uiPriority w:val="99"/>
    <w:semiHidden/>
    <w:unhideWhenUsed/>
    <w:rsid w:val="003E2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8881">
      <w:bodyDiv w:val="1"/>
      <w:marLeft w:val="0"/>
      <w:marRight w:val="0"/>
      <w:marTop w:val="0"/>
      <w:marBottom w:val="0"/>
      <w:divBdr>
        <w:top w:val="none" w:sz="0" w:space="0" w:color="auto"/>
        <w:left w:val="none" w:sz="0" w:space="0" w:color="auto"/>
        <w:bottom w:val="none" w:sz="0" w:space="0" w:color="auto"/>
        <w:right w:val="none" w:sz="0" w:space="0" w:color="auto"/>
      </w:divBdr>
    </w:div>
    <w:div w:id="800538124">
      <w:bodyDiv w:val="1"/>
      <w:marLeft w:val="0"/>
      <w:marRight w:val="0"/>
      <w:marTop w:val="0"/>
      <w:marBottom w:val="0"/>
      <w:divBdr>
        <w:top w:val="none" w:sz="0" w:space="0" w:color="auto"/>
        <w:left w:val="none" w:sz="0" w:space="0" w:color="auto"/>
        <w:bottom w:val="none" w:sz="0" w:space="0" w:color="auto"/>
        <w:right w:val="none" w:sz="0" w:space="0" w:color="auto"/>
      </w:divBdr>
    </w:div>
    <w:div w:id="882212584">
      <w:bodyDiv w:val="1"/>
      <w:marLeft w:val="0"/>
      <w:marRight w:val="0"/>
      <w:marTop w:val="0"/>
      <w:marBottom w:val="0"/>
      <w:divBdr>
        <w:top w:val="none" w:sz="0" w:space="0" w:color="auto"/>
        <w:left w:val="none" w:sz="0" w:space="0" w:color="auto"/>
        <w:bottom w:val="none" w:sz="0" w:space="0" w:color="auto"/>
        <w:right w:val="none" w:sz="0" w:space="0" w:color="auto"/>
      </w:divBdr>
    </w:div>
    <w:div w:id="1212225581">
      <w:bodyDiv w:val="1"/>
      <w:marLeft w:val="0"/>
      <w:marRight w:val="0"/>
      <w:marTop w:val="0"/>
      <w:marBottom w:val="0"/>
      <w:divBdr>
        <w:top w:val="none" w:sz="0" w:space="0" w:color="auto"/>
        <w:left w:val="none" w:sz="0" w:space="0" w:color="auto"/>
        <w:bottom w:val="none" w:sz="0" w:space="0" w:color="auto"/>
        <w:right w:val="none" w:sz="0" w:space="0" w:color="auto"/>
      </w:divBdr>
    </w:div>
    <w:div w:id="1371146122">
      <w:bodyDiv w:val="1"/>
      <w:marLeft w:val="0"/>
      <w:marRight w:val="0"/>
      <w:marTop w:val="0"/>
      <w:marBottom w:val="0"/>
      <w:divBdr>
        <w:top w:val="none" w:sz="0" w:space="0" w:color="auto"/>
        <w:left w:val="none" w:sz="0" w:space="0" w:color="auto"/>
        <w:bottom w:val="none" w:sz="0" w:space="0" w:color="auto"/>
        <w:right w:val="none" w:sz="0" w:space="0" w:color="auto"/>
      </w:divBdr>
    </w:div>
    <w:div w:id="21363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73bb9c4-90c0-4e58-92c8-c6b7bf6774a5" xsi:nil="true"/>
    <Comment xmlns="073bb9c4-90c0-4e58-92c8-c6b7bf6774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2CA9401BC3424196B37F7B066C9A4D" ma:contentTypeVersion="14" ma:contentTypeDescription="Create a new document." ma:contentTypeScope="" ma:versionID="1c92f08baa45709365c46d55c81e2fe0">
  <xsd:schema xmlns:xsd="http://www.w3.org/2001/XMLSchema" xmlns:xs="http://www.w3.org/2001/XMLSchema" xmlns:p="http://schemas.microsoft.com/office/2006/metadata/properties" xmlns:ns2="073bb9c4-90c0-4e58-92c8-c6b7bf6774a5" xmlns:ns3="898f676d-40c4-4960-af1b-ee9b2a8a6350" targetNamespace="http://schemas.microsoft.com/office/2006/metadata/properties" ma:root="true" ma:fieldsID="e893534ed7c1db2c9e7bb3ed1caa5092" ns2:_="" ns3:_="">
    <xsd:import namespace="073bb9c4-90c0-4e58-92c8-c6b7bf6774a5"/>
    <xsd:import namespace="898f676d-40c4-4960-af1b-ee9b2a8a6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_Flow_SignoffStatus" minOccurs="0"/>
                <xsd:element ref="ns2:Comment"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b9c4-90c0-4e58-92c8-c6b7bf677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Comment" ma:index="17" nillable="true" ma:displayName="Comment" ma:description="Capacity Planning write-up" ma:internalName="Comment">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8f676d-40c4-4960-af1b-ee9b2a8a6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7E69C-7E41-4771-A327-F888B9CC8ADB}">
  <ds:schemaRefs>
    <ds:schemaRef ds:uri="http://schemas.microsoft.com/office/2006/metadata/properties"/>
    <ds:schemaRef ds:uri="http://schemas.microsoft.com/office/infopath/2007/PartnerControls"/>
    <ds:schemaRef ds:uri="073bb9c4-90c0-4e58-92c8-c6b7bf6774a5"/>
  </ds:schemaRefs>
</ds:datastoreItem>
</file>

<file path=customXml/itemProps2.xml><?xml version="1.0" encoding="utf-8"?>
<ds:datastoreItem xmlns:ds="http://schemas.openxmlformats.org/officeDocument/2006/customXml" ds:itemID="{0170BB3C-1CDB-4CE9-9A01-0EB78CF27E1B}">
  <ds:schemaRefs>
    <ds:schemaRef ds:uri="http://schemas.openxmlformats.org/officeDocument/2006/bibliography"/>
  </ds:schemaRefs>
</ds:datastoreItem>
</file>

<file path=customXml/itemProps3.xml><?xml version="1.0" encoding="utf-8"?>
<ds:datastoreItem xmlns:ds="http://schemas.openxmlformats.org/officeDocument/2006/customXml" ds:itemID="{3CBCEE4A-4CF1-4CD9-930B-1E9B8276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bb9c4-90c0-4e58-92c8-c6b7bf6774a5"/>
    <ds:schemaRef ds:uri="898f676d-40c4-4960-af1b-ee9b2a8a6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E336F-51E1-4E2A-8FA7-2F2EA7A29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23982</Words>
  <Characters>136698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160360</CharactersWithSpaces>
  <SharedDoc>false</SharedDoc>
  <HLinks>
    <vt:vector size="24" baseType="variant">
      <vt:variant>
        <vt:i4>7602213</vt:i4>
      </vt:variant>
      <vt:variant>
        <vt:i4>309</vt:i4>
      </vt:variant>
      <vt:variant>
        <vt:i4>0</vt:i4>
      </vt:variant>
      <vt:variant>
        <vt:i4>5</vt:i4>
      </vt:variant>
      <vt:variant>
        <vt:lpwstr>http://capacitytrading.apa.com.au/</vt:lpwstr>
      </vt:variant>
      <vt:variant>
        <vt:lpwstr/>
      </vt:variant>
      <vt:variant>
        <vt:i4>5505116</vt:i4>
      </vt:variant>
      <vt:variant>
        <vt:i4>30</vt:i4>
      </vt:variant>
      <vt:variant>
        <vt:i4>0</vt:i4>
      </vt:variant>
      <vt:variant>
        <vt:i4>5</vt:i4>
      </vt:variant>
      <vt:variant>
        <vt:lpwstr>https://www.apa.com.au/our-services/gas-transmission/</vt:lpwstr>
      </vt:variant>
      <vt:variant>
        <vt:lpwstr/>
      </vt:variant>
      <vt:variant>
        <vt:i4>65599</vt:i4>
      </vt:variant>
      <vt:variant>
        <vt:i4>3</vt:i4>
      </vt:variant>
      <vt:variant>
        <vt:i4>0</vt:i4>
      </vt:variant>
      <vt:variant>
        <vt:i4>5</vt:i4>
      </vt:variant>
      <vt:variant>
        <vt:lpwstr>mailto:commercial.contracts@apa.com.au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2023-02-13T03:41:00Z</dcterms:created>
  <dcterms:modified xsi:type="dcterms:W3CDTF">2023-02-13T03:41:00Z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44277881_1</vt:lpwstr>
  </property>
  <property fmtid="{D5CDD505-2E9C-101B-9397-08002B2CF9AE}" pid="3" name="ContentTypeId">
    <vt:lpwstr>0x010100822CA9401BC3424196B37F7B066C9A4D</vt:lpwstr>
  </property>
</Properties>
</file>